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923" w:rsidRPr="00F475FE" w:rsidRDefault="00D76923" w:rsidP="007C33BB">
      <w:pPr>
        <w:pStyle w:val="Header"/>
        <w:spacing w:after="120"/>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9.5pt;height:51pt;visibility:visible" filled="t">
            <v:imagedata r:id="rId7" o:title=""/>
          </v:shape>
        </w:pict>
      </w:r>
    </w:p>
    <w:p w:rsidR="00D76923" w:rsidRPr="00F475FE" w:rsidRDefault="00D76923" w:rsidP="007C33BB">
      <w:pPr>
        <w:pStyle w:val="Title"/>
        <w:spacing w:after="120"/>
        <w:rPr>
          <w:rFonts w:ascii="Times New Roman" w:hAnsi="Times New Roman"/>
          <w:sz w:val="24"/>
          <w:szCs w:val="24"/>
        </w:rPr>
      </w:pPr>
    </w:p>
    <w:p w:rsidR="00D76923" w:rsidRPr="00F475FE" w:rsidRDefault="00D76923" w:rsidP="007C33BB">
      <w:pPr>
        <w:spacing w:after="120"/>
        <w:jc w:val="center"/>
      </w:pPr>
      <w:r>
        <w:rPr>
          <w:noProof/>
          <w:lang w:eastAsia="bg-BG"/>
        </w:rPr>
        <w:pict>
          <v:shape id="Picture 2" o:spid="_x0000_i1026" type="#_x0000_t75" style="width:85.5pt;height:72.75pt;visibility:visible" filled="t">
            <v:imagedata r:id="rId8" o:title=""/>
          </v:shape>
        </w:pict>
      </w:r>
    </w:p>
    <w:p w:rsidR="00D76923" w:rsidRPr="00F475FE" w:rsidRDefault="00D76923" w:rsidP="007C33BB">
      <w:pPr>
        <w:pStyle w:val="Title-head"/>
        <w:tabs>
          <w:tab w:val="clear" w:pos="567"/>
          <w:tab w:val="left" w:pos="708"/>
        </w:tabs>
        <w:spacing w:before="0"/>
        <w:outlineLvl w:val="0"/>
        <w:rPr>
          <w:sz w:val="24"/>
          <w:szCs w:val="24"/>
          <w:lang w:val="bg-BG"/>
        </w:rPr>
      </w:pPr>
      <w:r w:rsidRPr="00F475FE">
        <w:rPr>
          <w:sz w:val="24"/>
          <w:szCs w:val="24"/>
          <w:lang w:val="bg-BG"/>
        </w:rPr>
        <w:t>РЕПУБЛИКА БЪЛГАРИЯ</w:t>
      </w:r>
    </w:p>
    <w:p w:rsidR="00D76923" w:rsidRPr="00F475FE" w:rsidRDefault="00D76923" w:rsidP="007C33BB">
      <w:pPr>
        <w:pStyle w:val="Title-head"/>
        <w:tabs>
          <w:tab w:val="clear" w:pos="567"/>
          <w:tab w:val="left" w:pos="708"/>
        </w:tabs>
        <w:spacing w:before="0"/>
        <w:outlineLvl w:val="0"/>
        <w:rPr>
          <w:sz w:val="24"/>
          <w:szCs w:val="24"/>
          <w:lang w:val="bg-BG"/>
        </w:rPr>
      </w:pPr>
      <w:r w:rsidRPr="00F475FE">
        <w:rPr>
          <w:sz w:val="24"/>
          <w:szCs w:val="24"/>
          <w:lang w:val="bg-BG"/>
        </w:rPr>
        <w:t>М И Н И С Т Е Р С К И   С Ъ В Е Т</w:t>
      </w:r>
    </w:p>
    <w:p w:rsidR="00D76923" w:rsidRPr="00F475FE" w:rsidRDefault="00D76923" w:rsidP="007C33BB">
      <w:pPr>
        <w:spacing w:after="120"/>
        <w:jc w:val="center"/>
      </w:pPr>
    </w:p>
    <w:p w:rsidR="00D76923" w:rsidRPr="00F475FE" w:rsidRDefault="00D76923" w:rsidP="007C33BB">
      <w:pPr>
        <w:spacing w:after="120"/>
        <w:jc w:val="center"/>
      </w:pPr>
    </w:p>
    <w:p w:rsidR="00D76923" w:rsidRPr="00F475FE" w:rsidRDefault="00D76923" w:rsidP="007C33BB">
      <w:pPr>
        <w:pStyle w:val="Title"/>
        <w:spacing w:after="120"/>
        <w:rPr>
          <w:rFonts w:ascii="Times New Roman" w:hAnsi="Times New Roman"/>
          <w:color w:val="auto"/>
          <w:sz w:val="24"/>
          <w:szCs w:val="24"/>
        </w:rPr>
      </w:pPr>
    </w:p>
    <w:p w:rsidR="00D76923" w:rsidRPr="00F475FE" w:rsidRDefault="00D76923" w:rsidP="007C33BB">
      <w:pPr>
        <w:pStyle w:val="Title"/>
        <w:spacing w:after="120"/>
        <w:outlineLvl w:val="0"/>
        <w:rPr>
          <w:rFonts w:ascii="Times New Roman" w:hAnsi="Times New Roman"/>
          <w:b/>
          <w:color w:val="auto"/>
          <w:sz w:val="32"/>
          <w:szCs w:val="32"/>
        </w:rPr>
      </w:pPr>
      <w:r w:rsidRPr="00F475FE">
        <w:rPr>
          <w:rFonts w:ascii="Times New Roman" w:hAnsi="Times New Roman"/>
          <w:b/>
          <w:color w:val="auto"/>
          <w:sz w:val="32"/>
          <w:szCs w:val="32"/>
        </w:rPr>
        <w:t>Д О К У М Е Н Т А Ц И Я</w:t>
      </w:r>
    </w:p>
    <w:p w:rsidR="00D76923" w:rsidRPr="00F475FE" w:rsidRDefault="00D76923" w:rsidP="007C33BB">
      <w:pPr>
        <w:spacing w:after="120"/>
        <w:jc w:val="center"/>
      </w:pPr>
    </w:p>
    <w:p w:rsidR="00D76923" w:rsidRPr="00F475FE" w:rsidRDefault="00D76923" w:rsidP="007C33BB">
      <w:pPr>
        <w:pStyle w:val="Title-head-text"/>
        <w:spacing w:after="120"/>
        <w:rPr>
          <w:rFonts w:ascii="Times New Roman" w:hAnsi="Times New Roman"/>
          <w:sz w:val="24"/>
          <w:szCs w:val="24"/>
          <w:lang w:val="bg-BG"/>
        </w:rPr>
      </w:pPr>
      <w:r w:rsidRPr="00F475FE">
        <w:rPr>
          <w:rFonts w:ascii="Times New Roman" w:hAnsi="Times New Roman"/>
          <w:bCs/>
          <w:color w:val="000000"/>
          <w:sz w:val="24"/>
          <w:szCs w:val="24"/>
          <w:lang w:val="bg-BG"/>
        </w:rPr>
        <w:t>за участие в о</w:t>
      </w:r>
      <w:r w:rsidRPr="00F475FE">
        <w:rPr>
          <w:rFonts w:ascii="Times New Roman" w:hAnsi="Times New Roman"/>
          <w:bCs/>
          <w:sz w:val="24"/>
          <w:szCs w:val="24"/>
          <w:lang w:val="bg-BG"/>
        </w:rPr>
        <w:t xml:space="preserve">ткрита процедура за възлагане на обществена поръчка </w:t>
      </w:r>
      <w:r w:rsidRPr="00F475FE">
        <w:rPr>
          <w:rFonts w:ascii="Times New Roman" w:hAnsi="Times New Roman"/>
          <w:sz w:val="24"/>
          <w:szCs w:val="24"/>
          <w:lang w:val="bg-BG"/>
        </w:rPr>
        <w:t xml:space="preserve">за услуга </w:t>
      </w:r>
      <w:r w:rsidRPr="00F475FE">
        <w:rPr>
          <w:rFonts w:ascii="Times New Roman" w:hAnsi="Times New Roman"/>
          <w:bCs/>
          <w:sz w:val="24"/>
          <w:szCs w:val="24"/>
          <w:lang w:val="bg-BG"/>
        </w:rPr>
        <w:t xml:space="preserve">с предмет: </w:t>
      </w:r>
      <w:r w:rsidRPr="00F475FE">
        <w:rPr>
          <w:rFonts w:ascii="Times New Roman" w:hAnsi="Times New Roman"/>
          <w:sz w:val="24"/>
          <w:szCs w:val="24"/>
          <w:lang w:val="bg-BG"/>
        </w:rPr>
        <w:t xml:space="preserve">Изпълнение на дейност 3 </w:t>
      </w:r>
      <w:r w:rsidRPr="00F475FE">
        <w:rPr>
          <w:rFonts w:ascii="Times New Roman" w:hAnsi="Times New Roman"/>
          <w:spacing w:val="-1"/>
          <w:sz w:val="24"/>
          <w:szCs w:val="24"/>
          <w:lang w:val="bg-BG"/>
        </w:rPr>
        <w:t>“Създаване на специализирана Административна информационна система за управление на регулирането на инвестиционния процес”</w:t>
      </w:r>
      <w:r w:rsidRPr="00F475FE">
        <w:rPr>
          <w:rFonts w:ascii="Times New Roman" w:hAnsi="Times New Roman"/>
          <w:bCs/>
          <w:sz w:val="24"/>
          <w:szCs w:val="24"/>
          <w:lang w:val="bg-BG"/>
        </w:rPr>
        <w:t xml:space="preserve"> по проект</w:t>
      </w:r>
      <w:r w:rsidRPr="00F475FE">
        <w:rPr>
          <w:rFonts w:ascii="Times New Roman" w:hAnsi="Times New Roman"/>
          <w:spacing w:val="-1"/>
          <w:sz w:val="24"/>
          <w:szCs w:val="24"/>
          <w:lang w:val="bg-BG"/>
        </w:rPr>
        <w:t xml:space="preserve"> КБ 11-31-1/06.10.2011 г.</w:t>
      </w:r>
      <w:r w:rsidRPr="00F475FE">
        <w:rPr>
          <w:rFonts w:ascii="Times New Roman" w:hAnsi="Times New Roman"/>
          <w:sz w:val="24"/>
          <w:szCs w:val="24"/>
          <w:lang w:val="bg-BG"/>
        </w:rPr>
        <w:t xml:space="preserve"> “Усъвършенстване на инвестиционната политика в Република България чрез по-добро регулиране на инвестиционния процес и чрез развитие на електронното </w:t>
      </w:r>
      <w:r w:rsidRPr="00F475FE">
        <w:rPr>
          <w:rFonts w:ascii="Times New Roman" w:hAnsi="Times New Roman"/>
          <w:spacing w:val="-1"/>
          <w:sz w:val="24"/>
          <w:szCs w:val="24"/>
          <w:lang w:val="bg-BG"/>
        </w:rPr>
        <w:t>управление”</w:t>
      </w:r>
      <w:r w:rsidRPr="00F475FE">
        <w:rPr>
          <w:rFonts w:ascii="Times New Roman" w:hAnsi="Times New Roman"/>
          <w:iCs/>
          <w:sz w:val="24"/>
          <w:szCs w:val="24"/>
          <w:lang w:val="bg-BG"/>
        </w:rPr>
        <w:t xml:space="preserve"> по Оперативна програма “Административен капацитет”</w:t>
      </w:r>
    </w:p>
    <w:p w:rsidR="00D76923" w:rsidRPr="00F475FE" w:rsidRDefault="00D76923" w:rsidP="007C33BB">
      <w:pPr>
        <w:spacing w:after="120"/>
        <w:jc w:val="center"/>
        <w:rPr>
          <w:b/>
        </w:rPr>
      </w:pPr>
    </w:p>
    <w:p w:rsidR="00D76923" w:rsidRPr="00F475FE" w:rsidRDefault="00D76923" w:rsidP="007C33BB">
      <w:pPr>
        <w:spacing w:after="120"/>
        <w:jc w:val="center"/>
        <w:rPr>
          <w:b/>
        </w:rPr>
      </w:pPr>
    </w:p>
    <w:p w:rsidR="00D76923" w:rsidRPr="00F475FE" w:rsidRDefault="00D76923" w:rsidP="007C33BB">
      <w:pPr>
        <w:spacing w:after="120"/>
        <w:jc w:val="center"/>
        <w:rPr>
          <w:b/>
        </w:rPr>
      </w:pPr>
    </w:p>
    <w:p w:rsidR="00D76923" w:rsidRPr="00F475FE" w:rsidRDefault="00D76923" w:rsidP="007C33BB">
      <w:pPr>
        <w:spacing w:after="120"/>
        <w:jc w:val="center"/>
        <w:rPr>
          <w:b/>
        </w:rPr>
      </w:pPr>
    </w:p>
    <w:p w:rsidR="00D76923" w:rsidRPr="00F475FE" w:rsidRDefault="00D76923" w:rsidP="007C33BB">
      <w:pPr>
        <w:tabs>
          <w:tab w:val="left" w:pos="0"/>
        </w:tabs>
        <w:spacing w:after="120"/>
        <w:jc w:val="center"/>
        <w:rPr>
          <w:b/>
          <w:i/>
          <w:iCs/>
        </w:rPr>
      </w:pPr>
      <w:r w:rsidRPr="00F475FE">
        <w:rPr>
          <w:b/>
          <w:i/>
          <w:iCs/>
        </w:rPr>
        <w:t>Проектът се осъществява с финансовата подкрепа на Оперативна програма “Административен капацитет”, съфинансирана от Европейския съюз чрез Европейския социален фонд</w:t>
      </w:r>
    </w:p>
    <w:p w:rsidR="00D76923" w:rsidRPr="00F475FE" w:rsidRDefault="00D76923" w:rsidP="007C33BB">
      <w:pPr>
        <w:spacing w:after="120"/>
        <w:jc w:val="center"/>
        <w:rPr>
          <w:b/>
        </w:rPr>
      </w:pPr>
    </w:p>
    <w:p w:rsidR="00D76923" w:rsidRPr="00F475FE" w:rsidRDefault="00D76923" w:rsidP="007C33BB">
      <w:pPr>
        <w:spacing w:after="120"/>
        <w:jc w:val="center"/>
        <w:rPr>
          <w:b/>
        </w:rPr>
      </w:pPr>
    </w:p>
    <w:p w:rsidR="00D76923" w:rsidRPr="00F475FE" w:rsidRDefault="00D76923" w:rsidP="007C33BB">
      <w:pPr>
        <w:spacing w:after="120"/>
        <w:jc w:val="center"/>
        <w:rPr>
          <w:b/>
        </w:rPr>
      </w:pPr>
    </w:p>
    <w:p w:rsidR="00D76923" w:rsidRPr="00F475FE" w:rsidRDefault="00D76923" w:rsidP="007C33BB">
      <w:pPr>
        <w:spacing w:after="120"/>
        <w:jc w:val="center"/>
        <w:rPr>
          <w:b/>
        </w:rPr>
      </w:pPr>
    </w:p>
    <w:p w:rsidR="00D76923" w:rsidRPr="00F475FE" w:rsidRDefault="00D76923" w:rsidP="007C33BB">
      <w:pPr>
        <w:spacing w:after="120"/>
        <w:jc w:val="center"/>
        <w:rPr>
          <w:b/>
        </w:rPr>
      </w:pPr>
    </w:p>
    <w:p w:rsidR="00D76923" w:rsidRPr="00F475FE" w:rsidRDefault="00D76923" w:rsidP="007C33BB">
      <w:pPr>
        <w:spacing w:after="120"/>
        <w:jc w:val="center"/>
        <w:rPr>
          <w:b/>
        </w:rPr>
      </w:pPr>
    </w:p>
    <w:p w:rsidR="00D76923" w:rsidRPr="00F475FE" w:rsidRDefault="00D76923" w:rsidP="007C33BB">
      <w:pPr>
        <w:spacing w:after="120"/>
        <w:jc w:val="center"/>
        <w:outlineLvl w:val="0"/>
        <w:rPr>
          <w:b/>
        </w:rPr>
      </w:pPr>
      <w:r w:rsidRPr="00F475FE">
        <w:rPr>
          <w:b/>
        </w:rPr>
        <w:t>София, 2013 г.</w:t>
      </w:r>
    </w:p>
    <w:p w:rsidR="00D76923" w:rsidRDefault="00D76923" w:rsidP="007C33BB">
      <w:pPr>
        <w:spacing w:after="120"/>
        <w:jc w:val="center"/>
        <w:rPr>
          <w:b/>
        </w:rPr>
      </w:pPr>
      <w:r w:rsidRPr="00F475FE">
        <w:rPr>
          <w:b/>
        </w:rPr>
        <w:br w:type="page"/>
      </w:r>
    </w:p>
    <w:p w:rsidR="00D76923" w:rsidRPr="00F475FE" w:rsidRDefault="00D76923" w:rsidP="007C33BB">
      <w:pPr>
        <w:spacing w:after="120"/>
        <w:jc w:val="center"/>
        <w:rPr>
          <w:b/>
        </w:rPr>
      </w:pPr>
    </w:p>
    <w:p w:rsidR="00D76923" w:rsidRPr="00432725" w:rsidRDefault="00D76923" w:rsidP="007C33BB">
      <w:pPr>
        <w:pStyle w:val="BodyTextIndent31"/>
        <w:ind w:left="0"/>
        <w:jc w:val="center"/>
        <w:outlineLvl w:val="0"/>
        <w:rPr>
          <w:b/>
          <w:bCs/>
          <w:iCs/>
          <w:sz w:val="28"/>
          <w:szCs w:val="28"/>
        </w:rPr>
      </w:pPr>
      <w:r w:rsidRPr="00432725">
        <w:rPr>
          <w:b/>
          <w:bCs/>
          <w:iCs/>
          <w:sz w:val="28"/>
          <w:szCs w:val="28"/>
        </w:rPr>
        <w:t>С Ъ Д Ъ Р Ж А Н И Е</w:t>
      </w:r>
    </w:p>
    <w:p w:rsidR="00D76923" w:rsidRPr="00F475FE" w:rsidRDefault="00D76923" w:rsidP="007C33BB">
      <w:pPr>
        <w:pStyle w:val="BodyTextIndent31"/>
        <w:ind w:left="0"/>
        <w:jc w:val="center"/>
        <w:rPr>
          <w:b/>
          <w:bCs/>
          <w:iCs/>
          <w:sz w:val="24"/>
          <w:szCs w:val="24"/>
        </w:rPr>
      </w:pPr>
    </w:p>
    <w:p w:rsidR="00D76923" w:rsidRPr="00F475FE" w:rsidRDefault="00D76923" w:rsidP="007C33BB">
      <w:pPr>
        <w:pStyle w:val="BodyTextIndent31"/>
        <w:ind w:left="0"/>
        <w:outlineLvl w:val="0"/>
        <w:rPr>
          <w:sz w:val="24"/>
          <w:szCs w:val="24"/>
        </w:rPr>
      </w:pPr>
      <w:r w:rsidRPr="00F475FE">
        <w:rPr>
          <w:b/>
          <w:sz w:val="24"/>
          <w:szCs w:val="24"/>
        </w:rPr>
        <w:t>Раздел І</w:t>
      </w:r>
      <w:r w:rsidRPr="00F475FE">
        <w:rPr>
          <w:sz w:val="24"/>
          <w:szCs w:val="24"/>
        </w:rPr>
        <w:t xml:space="preserve"> ОБЩА ИНФОРМАЦИЯ</w:t>
      </w:r>
    </w:p>
    <w:p w:rsidR="00D76923" w:rsidRPr="00F475FE" w:rsidRDefault="00D76923" w:rsidP="007C33BB">
      <w:pPr>
        <w:pStyle w:val="BodyTextIndent31"/>
        <w:ind w:left="0"/>
        <w:rPr>
          <w:bCs/>
          <w:iCs/>
          <w:sz w:val="24"/>
          <w:szCs w:val="24"/>
        </w:rPr>
      </w:pPr>
      <w:r w:rsidRPr="00F475FE">
        <w:rPr>
          <w:b/>
          <w:sz w:val="24"/>
          <w:szCs w:val="24"/>
        </w:rPr>
        <w:t>Раздел ІІ</w:t>
      </w:r>
      <w:r w:rsidRPr="00F475FE">
        <w:rPr>
          <w:sz w:val="24"/>
          <w:szCs w:val="24"/>
        </w:rPr>
        <w:t xml:space="preserve"> </w:t>
      </w:r>
      <w:r w:rsidRPr="00F475FE">
        <w:rPr>
          <w:caps/>
          <w:sz w:val="24"/>
          <w:szCs w:val="24"/>
        </w:rPr>
        <w:t>пълно описание на предмета на поръчката</w:t>
      </w:r>
    </w:p>
    <w:p w:rsidR="00D76923" w:rsidRPr="00F475FE" w:rsidRDefault="00D76923" w:rsidP="007C33BB">
      <w:pPr>
        <w:pStyle w:val="BodyTextIndent31"/>
        <w:ind w:left="0"/>
        <w:rPr>
          <w:caps/>
          <w:sz w:val="24"/>
          <w:szCs w:val="24"/>
        </w:rPr>
      </w:pPr>
      <w:r w:rsidRPr="00F475FE">
        <w:rPr>
          <w:b/>
          <w:sz w:val="24"/>
          <w:szCs w:val="24"/>
        </w:rPr>
        <w:t>Раздел ІІІ</w:t>
      </w:r>
      <w:r w:rsidRPr="00F475FE">
        <w:rPr>
          <w:sz w:val="24"/>
          <w:szCs w:val="24"/>
        </w:rPr>
        <w:t xml:space="preserve"> </w:t>
      </w:r>
      <w:r w:rsidRPr="00F475FE">
        <w:rPr>
          <w:caps/>
          <w:sz w:val="24"/>
          <w:szCs w:val="24"/>
        </w:rPr>
        <w:t>технически спецификации</w:t>
      </w:r>
    </w:p>
    <w:p w:rsidR="00D76923" w:rsidRPr="00F475FE" w:rsidRDefault="00D76923" w:rsidP="00CA31F2">
      <w:pPr>
        <w:spacing w:after="120"/>
        <w:outlineLvl w:val="0"/>
        <w:rPr>
          <w:caps/>
        </w:rPr>
      </w:pPr>
      <w:r w:rsidRPr="00F475FE">
        <w:rPr>
          <w:b/>
        </w:rPr>
        <w:t>Раздел ІV</w:t>
      </w:r>
      <w:r w:rsidRPr="00F475FE">
        <w:t xml:space="preserve"> </w:t>
      </w:r>
      <w:r w:rsidRPr="00F475FE">
        <w:rPr>
          <w:caps/>
        </w:rPr>
        <w:t>Методика за оценЯВАНЕ на офертите</w:t>
      </w:r>
    </w:p>
    <w:p w:rsidR="00D76923" w:rsidRPr="00F475FE" w:rsidRDefault="00D76923" w:rsidP="007C33BB">
      <w:pPr>
        <w:tabs>
          <w:tab w:val="left" w:pos="993"/>
          <w:tab w:val="left" w:pos="1276"/>
        </w:tabs>
        <w:suppressAutoHyphens w:val="0"/>
        <w:autoSpaceDE w:val="0"/>
        <w:autoSpaceDN w:val="0"/>
        <w:adjustRightInd w:val="0"/>
        <w:spacing w:after="120"/>
        <w:ind w:right="-6"/>
        <w:rPr>
          <w:caps/>
        </w:rPr>
      </w:pPr>
      <w:r w:rsidRPr="00F475FE">
        <w:rPr>
          <w:b/>
        </w:rPr>
        <w:t>Раздел V</w:t>
      </w:r>
      <w:r w:rsidRPr="00F475FE">
        <w:t xml:space="preserve"> УСЛОВИЯ ЗА УЧАСТИЕ В ПРОЦЕДУРАТА</w:t>
      </w:r>
    </w:p>
    <w:p w:rsidR="00D76923" w:rsidRPr="00432725" w:rsidRDefault="00D76923" w:rsidP="007C33BB">
      <w:pPr>
        <w:pStyle w:val="BodyTextIndent3"/>
        <w:tabs>
          <w:tab w:val="left" w:pos="1134"/>
        </w:tabs>
        <w:ind w:left="0"/>
        <w:rPr>
          <w:caps/>
          <w:sz w:val="24"/>
          <w:szCs w:val="24"/>
        </w:rPr>
      </w:pPr>
      <w:r w:rsidRPr="00432725">
        <w:rPr>
          <w:b/>
          <w:caps/>
          <w:sz w:val="24"/>
          <w:szCs w:val="24"/>
        </w:rPr>
        <w:t>Раздел V</w:t>
      </w:r>
      <w:r w:rsidRPr="00432725">
        <w:rPr>
          <w:b/>
          <w:sz w:val="24"/>
          <w:szCs w:val="24"/>
        </w:rPr>
        <w:t>І</w:t>
      </w:r>
      <w:r w:rsidRPr="00432725">
        <w:rPr>
          <w:caps/>
          <w:sz w:val="24"/>
          <w:szCs w:val="24"/>
        </w:rPr>
        <w:t xml:space="preserve"> УКАЗАНИЯ ЗА ПОДГОТОВКА и представяне НА ОФЕРТите</w:t>
      </w:r>
    </w:p>
    <w:p w:rsidR="00D76923" w:rsidRPr="00F475FE" w:rsidRDefault="00D76923" w:rsidP="007C33BB">
      <w:pPr>
        <w:spacing w:after="120"/>
      </w:pPr>
      <w:r w:rsidRPr="00F475FE">
        <w:rPr>
          <w:b/>
        </w:rPr>
        <w:t xml:space="preserve">ПРИЛОЖЕНИЯ </w:t>
      </w:r>
      <w:r w:rsidRPr="00F475FE">
        <w:t>–</w:t>
      </w:r>
      <w:r w:rsidRPr="00F475FE">
        <w:rPr>
          <w:b/>
        </w:rPr>
        <w:t xml:space="preserve"> </w:t>
      </w:r>
      <w:r w:rsidRPr="00F475FE">
        <w:t>ОБРАЗЦИ НА ДОКУМЕНТИ</w:t>
      </w:r>
    </w:p>
    <w:p w:rsidR="00D76923" w:rsidRPr="00F475FE" w:rsidRDefault="00D76923" w:rsidP="00F24E48">
      <w:pPr>
        <w:widowControl w:val="0"/>
        <w:autoSpaceDE w:val="0"/>
        <w:autoSpaceDN w:val="0"/>
        <w:adjustRightInd w:val="0"/>
        <w:spacing w:after="120"/>
        <w:jc w:val="both"/>
      </w:pPr>
      <w:r w:rsidRPr="00F475FE">
        <w:t>Решение за откриване на процедура за възлагане на обществената поръчка</w:t>
      </w:r>
    </w:p>
    <w:p w:rsidR="00D76923" w:rsidRPr="00F475FE" w:rsidRDefault="00D76923" w:rsidP="00F24E48">
      <w:pPr>
        <w:widowControl w:val="0"/>
        <w:autoSpaceDE w:val="0"/>
        <w:autoSpaceDN w:val="0"/>
        <w:adjustRightInd w:val="0"/>
        <w:spacing w:after="120"/>
        <w:jc w:val="both"/>
      </w:pPr>
      <w:r w:rsidRPr="00F475FE">
        <w:t>Обявление за обществената поръчка</w:t>
      </w:r>
    </w:p>
    <w:p w:rsidR="00D76923" w:rsidRPr="00F475FE" w:rsidRDefault="00D76923" w:rsidP="007C33BB">
      <w:pPr>
        <w:pStyle w:val="BodyTextIndent31"/>
        <w:ind w:left="0"/>
        <w:jc w:val="center"/>
        <w:outlineLvl w:val="0"/>
        <w:rPr>
          <w:b/>
          <w:sz w:val="24"/>
          <w:szCs w:val="24"/>
        </w:rPr>
      </w:pPr>
      <w:r>
        <w:rPr>
          <w:bCs/>
          <w:iCs/>
          <w:sz w:val="24"/>
          <w:szCs w:val="24"/>
        </w:rPr>
        <w:br w:type="page"/>
      </w:r>
      <w:r w:rsidRPr="00F475FE">
        <w:rPr>
          <w:b/>
          <w:sz w:val="24"/>
          <w:szCs w:val="24"/>
        </w:rPr>
        <w:t>Раздел І</w:t>
      </w:r>
    </w:p>
    <w:p w:rsidR="00D76923" w:rsidRPr="00F475FE" w:rsidRDefault="00D76923" w:rsidP="007C33BB">
      <w:pPr>
        <w:pStyle w:val="BodyTextIndent31"/>
        <w:ind w:left="0"/>
        <w:jc w:val="center"/>
        <w:outlineLvl w:val="0"/>
        <w:rPr>
          <w:b/>
          <w:sz w:val="24"/>
          <w:szCs w:val="24"/>
        </w:rPr>
      </w:pPr>
      <w:r w:rsidRPr="00F475FE">
        <w:rPr>
          <w:b/>
          <w:sz w:val="24"/>
          <w:szCs w:val="24"/>
        </w:rPr>
        <w:t>ОБЩА ИНФОРМАЦИЯ</w:t>
      </w:r>
    </w:p>
    <w:p w:rsidR="00D76923" w:rsidRPr="00F475FE" w:rsidRDefault="00D76923" w:rsidP="003A1E81">
      <w:pPr>
        <w:numPr>
          <w:ilvl w:val="0"/>
          <w:numId w:val="15"/>
        </w:numPr>
        <w:tabs>
          <w:tab w:val="clear" w:pos="1429"/>
          <w:tab w:val="left" w:pos="1134"/>
        </w:tabs>
        <w:spacing w:after="120"/>
        <w:ind w:left="0" w:firstLine="720"/>
        <w:jc w:val="both"/>
        <w:rPr>
          <w:b/>
        </w:rPr>
      </w:pPr>
      <w:bookmarkStart w:id="0" w:name="_Toc198959171"/>
      <w:bookmarkStart w:id="1" w:name="_Toc255299487"/>
      <w:bookmarkStart w:id="2" w:name="_Toc255302043"/>
      <w:bookmarkStart w:id="3" w:name="_Toc255828875"/>
      <w:r w:rsidRPr="00F475FE">
        <w:t xml:space="preserve">Проект </w:t>
      </w:r>
      <w:r w:rsidRPr="00F475FE">
        <w:rPr>
          <w:spacing w:val="-1"/>
        </w:rPr>
        <w:t>КБ11-31-1/06.10.2011 г.</w:t>
      </w:r>
      <w:r w:rsidRPr="00F475FE">
        <w:t xml:space="preserve"> “Усъвършенстване на инвестиционната политика в Република България чрез по-добро регулиране на инвестиционния процес и чрез развитие на електронното </w:t>
      </w:r>
      <w:r w:rsidRPr="00F475FE">
        <w:rPr>
          <w:spacing w:val="-1"/>
        </w:rPr>
        <w:t>управление</w:t>
      </w:r>
      <w:r w:rsidRPr="00F475FE">
        <w:t xml:space="preserve">” </w:t>
      </w:r>
      <w:r w:rsidRPr="00F475FE">
        <w:rPr>
          <w:iCs/>
        </w:rPr>
        <w:t>по Оперативна програма “Административен капацитет” (ОПАК),</w:t>
      </w:r>
      <w:r w:rsidRPr="00F475FE">
        <w:t xml:space="preserve"> съфинансирана от Европейския съюз чрез Европейския социален фонд (ЕСФ)</w:t>
      </w:r>
      <w:r w:rsidRPr="00F475FE">
        <w:rPr>
          <w:spacing w:val="-1"/>
        </w:rPr>
        <w:t>,</w:t>
      </w:r>
      <w:r w:rsidRPr="00F475FE">
        <w:t xml:space="preserve"> приоритетна ос III: “Качествено административно обслужване и развитие на електронното управление”, подприоритет 3.1“</w:t>
      </w:r>
      <w:r w:rsidRPr="00F475FE">
        <w:rPr>
          <w:b/>
        </w:rPr>
        <w:t>.</w:t>
      </w:r>
    </w:p>
    <w:p w:rsidR="00D76923" w:rsidRPr="00F475FE" w:rsidRDefault="00D76923" w:rsidP="003A1E81">
      <w:pPr>
        <w:pStyle w:val="BodyTextIndent31"/>
        <w:numPr>
          <w:ilvl w:val="0"/>
          <w:numId w:val="15"/>
        </w:numPr>
        <w:tabs>
          <w:tab w:val="clear" w:pos="1429"/>
          <w:tab w:val="num" w:pos="0"/>
          <w:tab w:val="left" w:pos="993"/>
        </w:tabs>
        <w:ind w:left="0" w:firstLine="709"/>
        <w:jc w:val="both"/>
        <w:rPr>
          <w:sz w:val="24"/>
          <w:szCs w:val="24"/>
        </w:rPr>
      </w:pPr>
      <w:r w:rsidRPr="00F475FE">
        <w:rPr>
          <w:sz w:val="24"/>
          <w:szCs w:val="24"/>
        </w:rPr>
        <w:t>Общата цел</w:t>
      </w:r>
      <w:r w:rsidRPr="00F475FE">
        <w:rPr>
          <w:b/>
          <w:sz w:val="24"/>
          <w:szCs w:val="24"/>
        </w:rPr>
        <w:t xml:space="preserve"> </w:t>
      </w:r>
      <w:r w:rsidRPr="00F475FE">
        <w:rPr>
          <w:sz w:val="24"/>
          <w:szCs w:val="24"/>
        </w:rPr>
        <w:t>на проект</w:t>
      </w:r>
      <w:r w:rsidRPr="00F475FE">
        <w:rPr>
          <w:b/>
          <w:sz w:val="24"/>
          <w:szCs w:val="24"/>
        </w:rPr>
        <w:t xml:space="preserve"> </w:t>
      </w:r>
      <w:r w:rsidRPr="00F475FE">
        <w:rPr>
          <w:spacing w:val="-1"/>
          <w:sz w:val="24"/>
          <w:szCs w:val="24"/>
        </w:rPr>
        <w:t>КБ 11-31-1/06.10.2011 г.</w:t>
      </w:r>
      <w:r w:rsidRPr="00F475FE">
        <w:rPr>
          <w:sz w:val="24"/>
          <w:szCs w:val="24"/>
        </w:rPr>
        <w:t xml:space="preserve"> по ОПАК е подобряване на инвестиционния климат в България чрез ефективно администриране и по-добро регулиране при разработване и реализация на публичните инвестиционни проекти.</w:t>
      </w:r>
    </w:p>
    <w:p w:rsidR="00D76923" w:rsidRPr="00F475FE" w:rsidRDefault="00D76923" w:rsidP="003A1E81">
      <w:pPr>
        <w:pStyle w:val="BodyTextIndent31"/>
        <w:numPr>
          <w:ilvl w:val="0"/>
          <w:numId w:val="15"/>
        </w:numPr>
        <w:tabs>
          <w:tab w:val="clear" w:pos="1429"/>
          <w:tab w:val="num" w:pos="0"/>
          <w:tab w:val="left" w:pos="993"/>
        </w:tabs>
        <w:ind w:left="0" w:firstLine="709"/>
        <w:jc w:val="both"/>
        <w:rPr>
          <w:sz w:val="24"/>
          <w:szCs w:val="24"/>
        </w:rPr>
      </w:pPr>
      <w:bookmarkStart w:id="4" w:name="_Toc198959177"/>
      <w:bookmarkStart w:id="5" w:name="_Toc255299489"/>
      <w:bookmarkStart w:id="6" w:name="_Toc255302045"/>
      <w:bookmarkStart w:id="7" w:name="_Toc255828877"/>
      <w:bookmarkEnd w:id="0"/>
      <w:bookmarkEnd w:id="1"/>
      <w:bookmarkEnd w:id="2"/>
      <w:bookmarkEnd w:id="3"/>
      <w:r w:rsidRPr="00F475FE">
        <w:rPr>
          <w:sz w:val="24"/>
          <w:szCs w:val="24"/>
        </w:rPr>
        <w:t xml:space="preserve">Дейност 3 </w:t>
      </w:r>
      <w:r w:rsidRPr="00F475FE">
        <w:rPr>
          <w:spacing w:val="-1"/>
          <w:sz w:val="24"/>
          <w:szCs w:val="24"/>
        </w:rPr>
        <w:t>“Създаване на специализирана Административна информационна система (АИС) за управление на регулирането на инвестиционния процес”</w:t>
      </w:r>
      <w:r w:rsidRPr="00F475FE">
        <w:rPr>
          <w:bCs/>
          <w:sz w:val="24"/>
          <w:szCs w:val="24"/>
        </w:rPr>
        <w:t xml:space="preserve"> е основна дейност по проект</w:t>
      </w:r>
      <w:r w:rsidRPr="00F475FE">
        <w:rPr>
          <w:spacing w:val="-1"/>
          <w:sz w:val="24"/>
          <w:szCs w:val="24"/>
        </w:rPr>
        <w:t xml:space="preserve"> КБ 11-31-1/06.10.2011 г. по ОПАК, е предназначена за предоставяне на електронни административни услуги</w:t>
      </w:r>
      <w:r w:rsidRPr="00F475FE">
        <w:rPr>
          <w:rStyle w:val="FootnoteReference"/>
          <w:spacing w:val="-1"/>
          <w:sz w:val="24"/>
          <w:szCs w:val="24"/>
        </w:rPr>
        <w:footnoteReference w:id="1"/>
      </w:r>
      <w:r w:rsidRPr="00F475FE">
        <w:rPr>
          <w:spacing w:val="-1"/>
          <w:sz w:val="24"/>
          <w:szCs w:val="24"/>
        </w:rPr>
        <w:t xml:space="preserve"> </w:t>
      </w:r>
      <w:r w:rsidRPr="00F475FE">
        <w:rPr>
          <w:sz w:val="24"/>
          <w:szCs w:val="24"/>
        </w:rPr>
        <w:t xml:space="preserve">(ЕАУ) </w:t>
      </w:r>
      <w:r w:rsidRPr="00F475FE">
        <w:rPr>
          <w:spacing w:val="-1"/>
          <w:sz w:val="24"/>
          <w:szCs w:val="24"/>
        </w:rPr>
        <w:t xml:space="preserve">при администриране на ключови регулаторни режими на </w:t>
      </w:r>
      <w:r w:rsidRPr="00F475FE">
        <w:rPr>
          <w:sz w:val="24"/>
          <w:szCs w:val="24"/>
        </w:rPr>
        <w:t xml:space="preserve">устройственото планиране, инвестиционното проектиране и строителството на инфраструктурни проекти (обекти) с национално и регионално значение и е </w:t>
      </w:r>
      <w:r w:rsidRPr="00F475FE">
        <w:rPr>
          <w:spacing w:val="-1"/>
          <w:sz w:val="24"/>
          <w:szCs w:val="24"/>
        </w:rPr>
        <w:t xml:space="preserve">свързана </w:t>
      </w:r>
      <w:r w:rsidRPr="00F475FE">
        <w:rPr>
          <w:sz w:val="24"/>
          <w:szCs w:val="24"/>
        </w:rPr>
        <w:t>с подобряване на обслужването за бизнеса и гражданите чрез развитие на електронното управление на инвестиционния строителен процес.</w:t>
      </w:r>
    </w:p>
    <w:p w:rsidR="00D76923" w:rsidRPr="00F475FE" w:rsidRDefault="00D76923" w:rsidP="003A1E81">
      <w:pPr>
        <w:pStyle w:val="BodyTextIndent31"/>
        <w:numPr>
          <w:ilvl w:val="0"/>
          <w:numId w:val="15"/>
        </w:numPr>
        <w:tabs>
          <w:tab w:val="clear" w:pos="1429"/>
          <w:tab w:val="num" w:pos="0"/>
          <w:tab w:val="left" w:pos="993"/>
        </w:tabs>
        <w:ind w:left="0" w:firstLine="709"/>
        <w:jc w:val="both"/>
        <w:rPr>
          <w:sz w:val="24"/>
          <w:szCs w:val="24"/>
        </w:rPr>
      </w:pPr>
      <w:r w:rsidRPr="00F475FE">
        <w:rPr>
          <w:sz w:val="24"/>
          <w:szCs w:val="24"/>
        </w:rPr>
        <w:t>Специфичната цел</w:t>
      </w:r>
      <w:r w:rsidRPr="00F475FE">
        <w:rPr>
          <w:b/>
          <w:sz w:val="24"/>
          <w:szCs w:val="24"/>
        </w:rPr>
        <w:t xml:space="preserve"> </w:t>
      </w:r>
      <w:r w:rsidRPr="00F475FE">
        <w:rPr>
          <w:sz w:val="24"/>
          <w:szCs w:val="24"/>
        </w:rPr>
        <w:t xml:space="preserve">на дейност 3 </w:t>
      </w:r>
      <w:r w:rsidRPr="00F475FE">
        <w:rPr>
          <w:spacing w:val="-1"/>
          <w:sz w:val="24"/>
          <w:szCs w:val="24"/>
        </w:rPr>
        <w:t>“Създаване на специализирана АИС за управление на регулирането на инвестиционния процес”</w:t>
      </w:r>
      <w:r w:rsidRPr="00F475FE">
        <w:rPr>
          <w:bCs/>
          <w:sz w:val="24"/>
          <w:szCs w:val="24"/>
        </w:rPr>
        <w:t xml:space="preserve"> по проект</w:t>
      </w:r>
      <w:r w:rsidRPr="00F475FE">
        <w:rPr>
          <w:spacing w:val="-1"/>
          <w:sz w:val="24"/>
          <w:szCs w:val="24"/>
        </w:rPr>
        <w:t xml:space="preserve"> КБ 11-31-1/06.10.2011 г.</w:t>
      </w:r>
      <w:r w:rsidRPr="00F475FE">
        <w:rPr>
          <w:sz w:val="24"/>
          <w:szCs w:val="24"/>
        </w:rPr>
        <w:t xml:space="preserve"> </w:t>
      </w:r>
      <w:r w:rsidRPr="00F475FE">
        <w:rPr>
          <w:iCs/>
          <w:sz w:val="24"/>
          <w:szCs w:val="24"/>
        </w:rPr>
        <w:t>по ОПАК</w:t>
      </w:r>
      <w:r w:rsidRPr="00F475FE">
        <w:rPr>
          <w:spacing w:val="-1"/>
          <w:sz w:val="24"/>
          <w:szCs w:val="24"/>
        </w:rPr>
        <w:t xml:space="preserve"> е</w:t>
      </w:r>
      <w:r w:rsidRPr="00F475FE">
        <w:rPr>
          <w:sz w:val="24"/>
          <w:szCs w:val="24"/>
        </w:rPr>
        <w:t xml:space="preserve"> подобряване на ефективността и повишаване на ефикасността при предоставянето на основни административни услуги по електронен път и обмена на електронни документи с графична част между административни органи, участващи в прилагането на регулаторни режими в устройственото планиране, инвестиционното проектиране и строителството.</w:t>
      </w:r>
    </w:p>
    <w:p w:rsidR="00D76923" w:rsidRPr="00F475FE" w:rsidRDefault="00D76923" w:rsidP="003A1E81">
      <w:pPr>
        <w:pStyle w:val="BodyTextIndent31"/>
        <w:numPr>
          <w:ilvl w:val="0"/>
          <w:numId w:val="15"/>
        </w:numPr>
        <w:tabs>
          <w:tab w:val="clear" w:pos="1429"/>
          <w:tab w:val="num" w:pos="0"/>
          <w:tab w:val="left" w:pos="993"/>
        </w:tabs>
        <w:ind w:left="0" w:firstLine="709"/>
        <w:jc w:val="both"/>
        <w:rPr>
          <w:sz w:val="24"/>
          <w:szCs w:val="24"/>
        </w:rPr>
      </w:pPr>
      <w:r w:rsidRPr="00F475FE">
        <w:rPr>
          <w:sz w:val="24"/>
          <w:szCs w:val="24"/>
        </w:rPr>
        <w:t>Очакваните резултати</w:t>
      </w:r>
      <w:r w:rsidRPr="00F475FE">
        <w:rPr>
          <w:b/>
          <w:sz w:val="24"/>
          <w:szCs w:val="24"/>
        </w:rPr>
        <w:t xml:space="preserve"> </w:t>
      </w:r>
      <w:r w:rsidRPr="00F475FE">
        <w:rPr>
          <w:sz w:val="24"/>
          <w:szCs w:val="24"/>
        </w:rPr>
        <w:t xml:space="preserve">от изпълнението на дейност 3 </w:t>
      </w:r>
      <w:r w:rsidRPr="00F475FE">
        <w:rPr>
          <w:spacing w:val="-1"/>
          <w:sz w:val="24"/>
          <w:szCs w:val="24"/>
        </w:rPr>
        <w:t xml:space="preserve">“Създаване на специализирана АИС за управление на регулирането на инвестиционния процес” </w:t>
      </w:r>
      <w:r w:rsidRPr="00F475FE">
        <w:rPr>
          <w:bCs/>
          <w:sz w:val="24"/>
          <w:szCs w:val="24"/>
        </w:rPr>
        <w:t>по проект</w:t>
      </w:r>
      <w:r w:rsidRPr="00F475FE">
        <w:rPr>
          <w:spacing w:val="-1"/>
          <w:sz w:val="24"/>
          <w:szCs w:val="24"/>
        </w:rPr>
        <w:t xml:space="preserve"> КБ 11-31-1/06.10.2011 г.</w:t>
      </w:r>
      <w:r w:rsidRPr="00F475FE">
        <w:rPr>
          <w:sz w:val="24"/>
          <w:szCs w:val="24"/>
        </w:rPr>
        <w:t xml:space="preserve"> </w:t>
      </w:r>
      <w:r w:rsidRPr="00F475FE">
        <w:rPr>
          <w:iCs/>
          <w:sz w:val="24"/>
          <w:szCs w:val="24"/>
        </w:rPr>
        <w:t>по ОПАК</w:t>
      </w:r>
      <w:r w:rsidRPr="00F475FE">
        <w:rPr>
          <w:spacing w:val="-1"/>
          <w:sz w:val="24"/>
          <w:szCs w:val="24"/>
        </w:rPr>
        <w:t xml:space="preserve"> са:</w:t>
      </w:r>
    </w:p>
    <w:p w:rsidR="00D76923" w:rsidRPr="00F475FE" w:rsidRDefault="00D76923" w:rsidP="00520CFB">
      <w:pPr>
        <w:pStyle w:val="BodyTextIndent31"/>
        <w:tabs>
          <w:tab w:val="left" w:pos="0"/>
        </w:tabs>
        <w:ind w:left="0" w:firstLine="720"/>
        <w:jc w:val="both"/>
        <w:rPr>
          <w:sz w:val="24"/>
          <w:szCs w:val="24"/>
        </w:rPr>
      </w:pPr>
      <w:r w:rsidRPr="00F475FE">
        <w:rPr>
          <w:b/>
          <w:sz w:val="24"/>
          <w:szCs w:val="24"/>
        </w:rPr>
        <w:t>5.1.</w:t>
      </w:r>
      <w:r w:rsidRPr="00F475FE">
        <w:rPr>
          <w:sz w:val="24"/>
          <w:szCs w:val="24"/>
        </w:rPr>
        <w:t xml:space="preserve"> Разработени ЕАУ при прилагане на регулаторни режими в инвестиционния процес.</w:t>
      </w:r>
    </w:p>
    <w:p w:rsidR="00D76923" w:rsidRPr="00F475FE" w:rsidRDefault="00D76923" w:rsidP="00520CFB">
      <w:pPr>
        <w:pStyle w:val="BodyTextIndent31"/>
        <w:tabs>
          <w:tab w:val="left" w:pos="0"/>
        </w:tabs>
        <w:ind w:left="0" w:firstLine="720"/>
        <w:jc w:val="both"/>
        <w:rPr>
          <w:sz w:val="24"/>
          <w:szCs w:val="24"/>
        </w:rPr>
      </w:pPr>
      <w:r w:rsidRPr="00F475FE">
        <w:rPr>
          <w:b/>
          <w:sz w:val="24"/>
          <w:szCs w:val="24"/>
        </w:rPr>
        <w:t>5.2.</w:t>
      </w:r>
      <w:r w:rsidRPr="00F475FE">
        <w:rPr>
          <w:sz w:val="24"/>
          <w:szCs w:val="24"/>
        </w:rPr>
        <w:t xml:space="preserve"> Разработени и внедрени Интернет приложения и сайт за предоставяне на разработените ЕАУ.</w:t>
      </w:r>
    </w:p>
    <w:p w:rsidR="00D76923" w:rsidRPr="00F475FE" w:rsidRDefault="00D76923" w:rsidP="00520CFB">
      <w:pPr>
        <w:pStyle w:val="BodyTextIndent31"/>
        <w:tabs>
          <w:tab w:val="left" w:pos="0"/>
        </w:tabs>
        <w:ind w:left="0" w:firstLine="720"/>
        <w:jc w:val="both"/>
        <w:rPr>
          <w:sz w:val="24"/>
          <w:szCs w:val="24"/>
        </w:rPr>
      </w:pPr>
      <w:r w:rsidRPr="00F475FE">
        <w:rPr>
          <w:b/>
          <w:sz w:val="24"/>
          <w:szCs w:val="24"/>
        </w:rPr>
        <w:t>5.3.</w:t>
      </w:r>
      <w:r w:rsidRPr="00F475FE">
        <w:rPr>
          <w:sz w:val="24"/>
          <w:szCs w:val="24"/>
        </w:rPr>
        <w:t xml:space="preserve"> Разработена и приложена експериментално специализирана АИС в 3 администрации.</w:t>
      </w:r>
    </w:p>
    <w:p w:rsidR="00D76923" w:rsidRPr="00F475FE" w:rsidRDefault="00D76923" w:rsidP="003A1E81">
      <w:pPr>
        <w:pStyle w:val="BodyTextIndent31"/>
        <w:numPr>
          <w:ilvl w:val="0"/>
          <w:numId w:val="15"/>
        </w:numPr>
        <w:tabs>
          <w:tab w:val="clear" w:pos="1429"/>
          <w:tab w:val="num" w:pos="0"/>
          <w:tab w:val="left" w:pos="993"/>
        </w:tabs>
        <w:ind w:left="0" w:firstLine="709"/>
        <w:jc w:val="both"/>
        <w:rPr>
          <w:sz w:val="24"/>
          <w:szCs w:val="24"/>
        </w:rPr>
      </w:pPr>
      <w:r w:rsidRPr="00F475FE">
        <w:rPr>
          <w:sz w:val="24"/>
          <w:szCs w:val="24"/>
        </w:rPr>
        <w:t>При изпълнение на обществената поръчка не се допуска възможност за представяне на варианти в офертите.</w:t>
      </w:r>
      <w:bookmarkEnd w:id="4"/>
      <w:bookmarkEnd w:id="5"/>
      <w:bookmarkEnd w:id="6"/>
      <w:bookmarkEnd w:id="7"/>
    </w:p>
    <w:p w:rsidR="00D76923" w:rsidRPr="00F475FE" w:rsidRDefault="00D76923" w:rsidP="003A1E81">
      <w:pPr>
        <w:pStyle w:val="BodyTextIndent31"/>
        <w:numPr>
          <w:ilvl w:val="0"/>
          <w:numId w:val="15"/>
        </w:numPr>
        <w:tabs>
          <w:tab w:val="clear" w:pos="1429"/>
          <w:tab w:val="num" w:pos="0"/>
          <w:tab w:val="left" w:pos="993"/>
        </w:tabs>
        <w:ind w:left="0" w:firstLine="709"/>
        <w:jc w:val="both"/>
        <w:rPr>
          <w:sz w:val="24"/>
          <w:szCs w:val="24"/>
        </w:rPr>
      </w:pPr>
      <w:bookmarkStart w:id="8" w:name="_Toc198959180"/>
      <w:bookmarkStart w:id="9" w:name="_Toc255299490"/>
      <w:bookmarkStart w:id="10" w:name="_Toc255302046"/>
      <w:bookmarkStart w:id="11" w:name="_Toc255828878"/>
      <w:r w:rsidRPr="00F475FE">
        <w:rPr>
          <w:sz w:val="24"/>
          <w:szCs w:val="24"/>
        </w:rPr>
        <w:t>Мястото за изпълнение на поръчката е Република България.</w:t>
      </w:r>
      <w:bookmarkEnd w:id="8"/>
      <w:bookmarkEnd w:id="9"/>
      <w:bookmarkEnd w:id="10"/>
      <w:bookmarkEnd w:id="11"/>
    </w:p>
    <w:p w:rsidR="00D76923" w:rsidRPr="00F475FE" w:rsidRDefault="00D76923" w:rsidP="003A1E81">
      <w:pPr>
        <w:pStyle w:val="BodyTextIndent31"/>
        <w:numPr>
          <w:ilvl w:val="0"/>
          <w:numId w:val="15"/>
        </w:numPr>
        <w:tabs>
          <w:tab w:val="clear" w:pos="1429"/>
          <w:tab w:val="num" w:pos="0"/>
          <w:tab w:val="left" w:pos="993"/>
        </w:tabs>
        <w:ind w:left="0" w:firstLine="709"/>
        <w:jc w:val="both"/>
        <w:rPr>
          <w:sz w:val="24"/>
          <w:szCs w:val="24"/>
        </w:rPr>
      </w:pPr>
      <w:r w:rsidRPr="00F475FE">
        <w:rPr>
          <w:sz w:val="24"/>
          <w:szCs w:val="24"/>
        </w:rPr>
        <w:t>Изпълнителят на дейност 3 по проект КБ 11-31-1/06.10.2011 г. по ОПАК следва да осигури на територията на гр. София място и възможност за провеждане на координационни и експертни срещи с екипа за организация и управление на проекта и на консултантите на Възложителя - Администрацията на Министерския съвет (МС), доколкото тези срещи са необходими за обсъждане и за отчитане на етапното изпълнение на изработките, дейностите и доставките, включени в предмета на обществената поръчка.</w:t>
      </w:r>
    </w:p>
    <w:p w:rsidR="00D76923" w:rsidRPr="00F475FE" w:rsidRDefault="00D76923" w:rsidP="003A1E81">
      <w:pPr>
        <w:pStyle w:val="BodyTextIndent31"/>
        <w:numPr>
          <w:ilvl w:val="0"/>
          <w:numId w:val="15"/>
        </w:numPr>
        <w:tabs>
          <w:tab w:val="clear" w:pos="1429"/>
          <w:tab w:val="num" w:pos="0"/>
          <w:tab w:val="left" w:pos="993"/>
        </w:tabs>
        <w:ind w:left="0" w:firstLine="709"/>
        <w:jc w:val="both"/>
        <w:rPr>
          <w:sz w:val="24"/>
          <w:szCs w:val="24"/>
        </w:rPr>
      </w:pPr>
      <w:r w:rsidRPr="00F475FE">
        <w:rPr>
          <w:sz w:val="24"/>
          <w:szCs w:val="24"/>
        </w:rPr>
        <w:t>Възложителят ще осигури възможност за провеждането на срещи на екипа за организация и управление и на консултантите по дейност 3 по проект КБ 11-31-1/06.10.2011 г. по ОПАК с представляващия и с експертите на Изпълнителя в сградата на Министерския съвет – гр. София 1000, бул. “Княз Ал. Дондуков” № 1.</w:t>
      </w:r>
    </w:p>
    <w:p w:rsidR="00D76923" w:rsidRPr="00F475FE" w:rsidRDefault="00D76923" w:rsidP="003A1E81">
      <w:pPr>
        <w:pStyle w:val="BodyTextIndent31"/>
        <w:numPr>
          <w:ilvl w:val="0"/>
          <w:numId w:val="15"/>
        </w:numPr>
        <w:tabs>
          <w:tab w:val="clear" w:pos="1429"/>
          <w:tab w:val="num" w:pos="0"/>
          <w:tab w:val="left" w:pos="993"/>
          <w:tab w:val="left" w:pos="1134"/>
        </w:tabs>
        <w:ind w:left="0" w:firstLine="709"/>
        <w:jc w:val="both"/>
        <w:rPr>
          <w:sz w:val="24"/>
          <w:szCs w:val="24"/>
        </w:rPr>
      </w:pPr>
      <w:r w:rsidRPr="00F475FE">
        <w:rPr>
          <w:sz w:val="24"/>
          <w:szCs w:val="24"/>
        </w:rPr>
        <w:t xml:space="preserve">Срокът за изпълнение на обществената поръчка е 6 месеца от влизане в сила на договора за изпълнение на обществената поръчка, но не по-късно от </w:t>
      </w:r>
      <w:r>
        <w:rPr>
          <w:sz w:val="24"/>
          <w:szCs w:val="24"/>
        </w:rPr>
        <w:t>06.06.</w:t>
      </w:r>
      <w:r w:rsidRPr="00F475FE">
        <w:rPr>
          <w:sz w:val="24"/>
          <w:szCs w:val="24"/>
        </w:rPr>
        <w:t>2014 г.</w:t>
      </w:r>
    </w:p>
    <w:p w:rsidR="00D76923" w:rsidRPr="00F475FE" w:rsidRDefault="00D76923" w:rsidP="003A1E81">
      <w:pPr>
        <w:pStyle w:val="BodyTextIndent31"/>
        <w:numPr>
          <w:ilvl w:val="0"/>
          <w:numId w:val="15"/>
        </w:numPr>
        <w:tabs>
          <w:tab w:val="clear" w:pos="1429"/>
          <w:tab w:val="num" w:pos="0"/>
          <w:tab w:val="left" w:pos="993"/>
          <w:tab w:val="left" w:pos="1134"/>
        </w:tabs>
        <w:ind w:left="0" w:firstLine="709"/>
        <w:jc w:val="both"/>
        <w:rPr>
          <w:sz w:val="24"/>
          <w:szCs w:val="24"/>
        </w:rPr>
      </w:pPr>
      <w:r w:rsidRPr="00F475FE">
        <w:rPr>
          <w:sz w:val="24"/>
          <w:szCs w:val="24"/>
        </w:rPr>
        <w:t>Разходите за участие в процедурата, съответно за изработване на офертите, са за сметка на участниците в процедурата. Спрямо Възложителя участниците не могат да предявяват каквито и да било претенции за разходи, направени от самите тях, по подготовката и подаването на офертите им, независимо от резултата или самото провеждане на процедурата, освен в случаите, посочени в чл. 39, ал. 5 от ЗОП.</w:t>
      </w:r>
    </w:p>
    <w:p w:rsidR="00D76923" w:rsidRPr="00F475FE" w:rsidRDefault="00D76923" w:rsidP="003A1E81">
      <w:pPr>
        <w:pStyle w:val="BodyTextIndent31"/>
        <w:numPr>
          <w:ilvl w:val="0"/>
          <w:numId w:val="15"/>
        </w:numPr>
        <w:tabs>
          <w:tab w:val="clear" w:pos="1429"/>
          <w:tab w:val="num" w:pos="0"/>
          <w:tab w:val="left" w:pos="993"/>
          <w:tab w:val="left" w:pos="1134"/>
        </w:tabs>
        <w:ind w:left="0" w:firstLine="709"/>
        <w:jc w:val="both"/>
        <w:rPr>
          <w:sz w:val="24"/>
          <w:szCs w:val="24"/>
        </w:rPr>
      </w:pPr>
      <w:r w:rsidRPr="00F475FE">
        <w:rPr>
          <w:sz w:val="24"/>
          <w:szCs w:val="24"/>
        </w:rPr>
        <w:t xml:space="preserve">Финансирането на обществената поръчка се осъществява с финансовата подкрепа на ОПАК, съфинансирана от ЕС чрез ЕСФ в рамките на средствата, определени за изпълнение на дейност 3 </w:t>
      </w:r>
      <w:r w:rsidRPr="00F475FE">
        <w:rPr>
          <w:spacing w:val="-1"/>
          <w:sz w:val="24"/>
          <w:szCs w:val="24"/>
        </w:rPr>
        <w:t>“Създаване на специализирана Административна информационна система за управление на регулирането на инвестиционния процес”</w:t>
      </w:r>
      <w:r w:rsidRPr="00F475FE">
        <w:rPr>
          <w:sz w:val="24"/>
          <w:szCs w:val="24"/>
        </w:rPr>
        <w:t xml:space="preserve"> по проект КБ 11-31-1/06.10.2011 г. по ОПАК.</w:t>
      </w:r>
    </w:p>
    <w:p w:rsidR="00D76923" w:rsidRPr="00F475FE" w:rsidRDefault="00D76923" w:rsidP="003A1E81">
      <w:pPr>
        <w:pStyle w:val="BodyTextIndent31"/>
        <w:numPr>
          <w:ilvl w:val="0"/>
          <w:numId w:val="15"/>
        </w:numPr>
        <w:tabs>
          <w:tab w:val="clear" w:pos="1429"/>
          <w:tab w:val="num" w:pos="0"/>
          <w:tab w:val="left" w:pos="993"/>
          <w:tab w:val="left" w:pos="1134"/>
        </w:tabs>
        <w:ind w:left="0" w:firstLine="709"/>
        <w:jc w:val="both"/>
        <w:rPr>
          <w:sz w:val="24"/>
          <w:szCs w:val="24"/>
        </w:rPr>
      </w:pPr>
      <w:r w:rsidRPr="00F475FE">
        <w:rPr>
          <w:sz w:val="24"/>
          <w:szCs w:val="24"/>
        </w:rPr>
        <w:t>Цената за изпълнение на обществената поръчка се определя с ценовото предложение на участника в процедурата за възлагане на обществената поръчка, определен за Изпълнител.</w:t>
      </w:r>
    </w:p>
    <w:p w:rsidR="00D76923" w:rsidRPr="00F475FE" w:rsidRDefault="00D76923" w:rsidP="003A1E81">
      <w:pPr>
        <w:pStyle w:val="BodyTextIndent31"/>
        <w:numPr>
          <w:ilvl w:val="0"/>
          <w:numId w:val="15"/>
        </w:numPr>
        <w:tabs>
          <w:tab w:val="clear" w:pos="1429"/>
          <w:tab w:val="num" w:pos="0"/>
          <w:tab w:val="left" w:pos="993"/>
          <w:tab w:val="left" w:pos="1134"/>
        </w:tabs>
        <w:ind w:left="0" w:firstLine="709"/>
        <w:jc w:val="both"/>
        <w:rPr>
          <w:sz w:val="24"/>
          <w:szCs w:val="24"/>
        </w:rPr>
      </w:pPr>
      <w:bookmarkStart w:id="12" w:name="_Toc255299510"/>
      <w:bookmarkStart w:id="13" w:name="_Toc255302066"/>
      <w:bookmarkStart w:id="14" w:name="_Toc255828898"/>
      <w:bookmarkStart w:id="15" w:name="_Toc255299509"/>
      <w:bookmarkStart w:id="16" w:name="_Toc255302065"/>
      <w:bookmarkStart w:id="17" w:name="_Toc255828897"/>
      <w:r w:rsidRPr="00F475FE">
        <w:rPr>
          <w:sz w:val="24"/>
          <w:szCs w:val="24"/>
        </w:rPr>
        <w:t xml:space="preserve">Заинтересованите лица могат да се запознаят и да получат документацията за участие </w:t>
      </w:r>
      <w:bookmarkEnd w:id="12"/>
      <w:bookmarkEnd w:id="13"/>
      <w:bookmarkEnd w:id="14"/>
      <w:r w:rsidRPr="00F475FE">
        <w:rPr>
          <w:sz w:val="24"/>
          <w:szCs w:val="24"/>
        </w:rPr>
        <w:t xml:space="preserve">в процедурата за възлагане на обществената поръчка за дейност 3 </w:t>
      </w:r>
      <w:r w:rsidRPr="00F475FE">
        <w:rPr>
          <w:spacing w:val="-1"/>
          <w:sz w:val="24"/>
          <w:szCs w:val="24"/>
        </w:rPr>
        <w:t>“Създаване на специализирана Административна информационна система за управление на регулирането на инвестиционния процес”</w:t>
      </w:r>
      <w:r w:rsidRPr="00F475FE">
        <w:rPr>
          <w:sz w:val="24"/>
          <w:szCs w:val="24"/>
        </w:rPr>
        <w:t xml:space="preserve"> по проект КБ 11-31-1/06.10.2011 г. по ОПАК чрез изтеглянето й от интернет адреса на Министерския съвет </w:t>
      </w:r>
      <w:hyperlink r:id="rId9" w:history="1">
        <w:r w:rsidRPr="00F475FE">
          <w:rPr>
            <w:sz w:val="24"/>
            <w:szCs w:val="24"/>
          </w:rPr>
          <w:t>www.government.bg</w:t>
        </w:r>
      </w:hyperlink>
      <w:r w:rsidRPr="00F475FE">
        <w:rPr>
          <w:sz w:val="24"/>
          <w:szCs w:val="24"/>
        </w:rPr>
        <w:t>, раздел “Обществени поръчки-профил на купувача”, като не е необходимо да я заплащат и получават на място от възложителя.</w:t>
      </w:r>
      <w:bookmarkEnd w:id="15"/>
      <w:bookmarkEnd w:id="16"/>
      <w:bookmarkEnd w:id="17"/>
    </w:p>
    <w:p w:rsidR="00D76923" w:rsidRPr="00F475FE" w:rsidRDefault="00D76923" w:rsidP="003A1E81">
      <w:pPr>
        <w:pStyle w:val="BodyTextIndent31"/>
        <w:numPr>
          <w:ilvl w:val="0"/>
          <w:numId w:val="15"/>
        </w:numPr>
        <w:tabs>
          <w:tab w:val="clear" w:pos="1429"/>
          <w:tab w:val="num" w:pos="0"/>
          <w:tab w:val="left" w:pos="993"/>
          <w:tab w:val="left" w:pos="1134"/>
        </w:tabs>
        <w:ind w:left="0" w:firstLine="709"/>
        <w:jc w:val="both"/>
        <w:rPr>
          <w:sz w:val="24"/>
          <w:szCs w:val="24"/>
        </w:rPr>
      </w:pPr>
      <w:r w:rsidRPr="00F475FE">
        <w:rPr>
          <w:sz w:val="24"/>
          <w:szCs w:val="24"/>
        </w:rPr>
        <w:t>Възложителят е собственик на специализираната</w:t>
      </w:r>
      <w:r w:rsidRPr="00F475FE">
        <w:t xml:space="preserve"> </w:t>
      </w:r>
      <w:r w:rsidRPr="00F475FE">
        <w:rPr>
          <w:spacing w:val="-1"/>
          <w:sz w:val="24"/>
          <w:szCs w:val="24"/>
        </w:rPr>
        <w:t xml:space="preserve">АИС за управление на регулирането на инвестиционния процес, включително на </w:t>
      </w:r>
      <w:r w:rsidRPr="00F475FE">
        <w:rPr>
          <w:sz w:val="24"/>
          <w:szCs w:val="24"/>
        </w:rPr>
        <w:t>кода (програмата)</w:t>
      </w:r>
      <w:r w:rsidRPr="00F475FE">
        <w:rPr>
          <w:spacing w:val="-1"/>
          <w:sz w:val="24"/>
          <w:szCs w:val="24"/>
        </w:rPr>
        <w:t xml:space="preserve"> на АИС и всички разработки и доставки във връзка с изпълнението на обществената поръчка. При приемане </w:t>
      </w:r>
      <w:r w:rsidRPr="00F475FE">
        <w:rPr>
          <w:sz w:val="24"/>
          <w:szCs w:val="24"/>
        </w:rPr>
        <w:t>изпълнението на всеки междинен етап от изпълнението на обществената поръчка, свързан с разработване на софтуер, както и след приключване на експерименталното прилагане на АИС и след приключване на гаранционното поддържане на АИС, Изпълнителят предава на Възложителя на електронен носител кода (програмата)</w:t>
      </w:r>
      <w:r w:rsidRPr="00F475FE">
        <w:rPr>
          <w:spacing w:val="-1"/>
          <w:sz w:val="24"/>
          <w:szCs w:val="24"/>
        </w:rPr>
        <w:t xml:space="preserve"> на съответния актуален софтуер на АИС. Предаването на </w:t>
      </w:r>
      <w:r w:rsidRPr="00F475FE">
        <w:rPr>
          <w:sz w:val="24"/>
          <w:szCs w:val="24"/>
        </w:rPr>
        <w:t>кода (програмата)</w:t>
      </w:r>
      <w:r w:rsidRPr="00F475FE">
        <w:rPr>
          <w:spacing w:val="-1"/>
          <w:sz w:val="24"/>
          <w:szCs w:val="24"/>
        </w:rPr>
        <w:t xml:space="preserve"> на съответния актуален софтуер на АИС е условие за подписване на съответните констативни протоколи, въз основа на които се извършват съответните междинни и окончателното плащане на Изпълнителя. С предаването на </w:t>
      </w:r>
      <w:r w:rsidRPr="00F475FE">
        <w:rPr>
          <w:sz w:val="24"/>
          <w:szCs w:val="24"/>
        </w:rPr>
        <w:t>кода (програмата)</w:t>
      </w:r>
      <w:r w:rsidRPr="00F475FE">
        <w:rPr>
          <w:spacing w:val="-1"/>
          <w:sz w:val="24"/>
          <w:szCs w:val="24"/>
        </w:rPr>
        <w:t xml:space="preserve"> на АИС Възложителят става собственик на софтуера, като има право след прекратяване на договора с Изпълнителя да го ползва, включително да го усъвършенства и надгражда за нуждите на специализирана АИС за управление на регулирането на инвестиционния процес, което не се смята за нарушаване на авторските права на Изпълнителя.</w:t>
      </w:r>
    </w:p>
    <w:p w:rsidR="00D76923" w:rsidRPr="00F475FE" w:rsidRDefault="00D76923" w:rsidP="007C33BB">
      <w:pPr>
        <w:pStyle w:val="BodyTextIndent31"/>
        <w:tabs>
          <w:tab w:val="left" w:pos="993"/>
        </w:tabs>
        <w:ind w:left="0"/>
        <w:jc w:val="center"/>
        <w:rPr>
          <w:b/>
          <w:bCs/>
          <w:iCs/>
          <w:sz w:val="24"/>
          <w:szCs w:val="24"/>
        </w:rPr>
      </w:pPr>
      <w:r w:rsidRPr="00F475FE">
        <w:rPr>
          <w:b/>
          <w:sz w:val="24"/>
          <w:szCs w:val="24"/>
        </w:rPr>
        <w:br w:type="page"/>
        <w:t>Раздел ІІ</w:t>
      </w:r>
    </w:p>
    <w:p w:rsidR="00D76923" w:rsidRPr="00F475FE" w:rsidRDefault="00D76923" w:rsidP="007C33BB">
      <w:pPr>
        <w:pStyle w:val="BodyTextIndent31"/>
        <w:ind w:left="0"/>
        <w:jc w:val="center"/>
        <w:outlineLvl w:val="0"/>
        <w:rPr>
          <w:b/>
          <w:bCs/>
          <w:iCs/>
          <w:sz w:val="24"/>
          <w:szCs w:val="24"/>
        </w:rPr>
      </w:pPr>
      <w:r w:rsidRPr="00F475FE">
        <w:rPr>
          <w:b/>
          <w:caps/>
          <w:sz w:val="24"/>
          <w:szCs w:val="24"/>
        </w:rPr>
        <w:t>пълно описание на предмета на поръчката</w:t>
      </w:r>
    </w:p>
    <w:p w:rsidR="00D76923" w:rsidRPr="00F475FE" w:rsidRDefault="00D76923" w:rsidP="007C33BB">
      <w:pPr>
        <w:pStyle w:val="BodyText21"/>
        <w:widowControl/>
        <w:tabs>
          <w:tab w:val="left" w:pos="1134"/>
        </w:tabs>
        <w:overflowPunct/>
        <w:autoSpaceDE/>
        <w:adjustRightInd/>
        <w:spacing w:after="120"/>
        <w:rPr>
          <w:szCs w:val="24"/>
          <w:u w:val="single"/>
          <w:lang w:val="bg-BG"/>
        </w:rPr>
      </w:pPr>
    </w:p>
    <w:p w:rsidR="00D76923" w:rsidRPr="00F475FE" w:rsidRDefault="00D76923" w:rsidP="003A1E81">
      <w:pPr>
        <w:numPr>
          <w:ilvl w:val="0"/>
          <w:numId w:val="14"/>
        </w:numPr>
        <w:tabs>
          <w:tab w:val="num" w:pos="0"/>
          <w:tab w:val="left" w:pos="1134"/>
        </w:tabs>
        <w:spacing w:after="120"/>
        <w:ind w:left="0" w:firstLine="709"/>
        <w:jc w:val="both"/>
      </w:pPr>
      <w:r w:rsidRPr="00F475FE">
        <w:t xml:space="preserve">Предмет на обществената поръчка е </w:t>
      </w:r>
      <w:r w:rsidRPr="00F475FE">
        <w:rPr>
          <w:spacing w:val="-1"/>
        </w:rPr>
        <w:t>предоставянето на услуга</w:t>
      </w:r>
      <w:r w:rsidRPr="00F475FE">
        <w:t xml:space="preserve"> – </w:t>
      </w:r>
      <w:r w:rsidRPr="00F475FE">
        <w:rPr>
          <w:bCs/>
        </w:rPr>
        <w:t xml:space="preserve">изпълнение на дейност 3 </w:t>
      </w:r>
      <w:r w:rsidRPr="00F475FE">
        <w:rPr>
          <w:spacing w:val="-1"/>
        </w:rPr>
        <w:t>“Създаване на специализирана Административна информационна система за управление на регулирането на инвестиционния процес”</w:t>
      </w:r>
      <w:r w:rsidRPr="00F475FE">
        <w:rPr>
          <w:bCs/>
        </w:rPr>
        <w:t xml:space="preserve"> по проект</w:t>
      </w:r>
      <w:r w:rsidRPr="00F475FE">
        <w:rPr>
          <w:bCs/>
          <w:spacing w:val="-1"/>
        </w:rPr>
        <w:t xml:space="preserve"> КБ 11-31-1/06.10.2011 г.</w:t>
      </w:r>
      <w:r w:rsidRPr="00F475FE">
        <w:rPr>
          <w:bCs/>
        </w:rPr>
        <w:t xml:space="preserve"> </w:t>
      </w:r>
      <w:r w:rsidRPr="00F475FE">
        <w:rPr>
          <w:bCs/>
          <w:iCs/>
        </w:rPr>
        <w:t>по ОПАК</w:t>
      </w:r>
      <w:r w:rsidRPr="00F475FE">
        <w:t>.</w:t>
      </w:r>
    </w:p>
    <w:p w:rsidR="00D76923" w:rsidRPr="00F475FE" w:rsidRDefault="00D76923" w:rsidP="003A1E81">
      <w:pPr>
        <w:numPr>
          <w:ilvl w:val="0"/>
          <w:numId w:val="14"/>
        </w:numPr>
        <w:tabs>
          <w:tab w:val="num" w:pos="0"/>
          <w:tab w:val="left" w:pos="1134"/>
        </w:tabs>
        <w:spacing w:after="120"/>
        <w:ind w:left="0" w:firstLine="709"/>
        <w:jc w:val="both"/>
      </w:pPr>
      <w:r w:rsidRPr="00F475FE">
        <w:rPr>
          <w:bCs/>
          <w:iCs/>
        </w:rPr>
        <w:t>С</w:t>
      </w:r>
      <w:r w:rsidRPr="00F475FE">
        <w:rPr>
          <w:spacing w:val="-1"/>
        </w:rPr>
        <w:t xml:space="preserve">пециализираната </w:t>
      </w:r>
      <w:r w:rsidRPr="00F475FE">
        <w:rPr>
          <w:bCs/>
          <w:iCs/>
        </w:rPr>
        <w:t>АИС</w:t>
      </w:r>
      <w:r w:rsidRPr="00F475FE">
        <w:rPr>
          <w:spacing w:val="-1"/>
        </w:rPr>
        <w:t xml:space="preserve"> за управление на регулирането на инвестиционния процес</w:t>
      </w:r>
      <w:r w:rsidRPr="00F475FE">
        <w:rPr>
          <w:bCs/>
        </w:rPr>
        <w:t>, наричана по-нататък „АИС”</w:t>
      </w:r>
      <w:r w:rsidRPr="00F475FE">
        <w:t>:</w:t>
      </w:r>
    </w:p>
    <w:p w:rsidR="00D76923" w:rsidRPr="00F475FE" w:rsidRDefault="00D76923" w:rsidP="003A1E81">
      <w:pPr>
        <w:numPr>
          <w:ilvl w:val="1"/>
          <w:numId w:val="14"/>
        </w:numPr>
        <w:tabs>
          <w:tab w:val="clear" w:pos="900"/>
          <w:tab w:val="num" w:pos="0"/>
          <w:tab w:val="left" w:pos="1260"/>
        </w:tabs>
        <w:spacing w:after="120"/>
        <w:ind w:left="0" w:firstLine="720"/>
        <w:jc w:val="both"/>
      </w:pPr>
      <w:r w:rsidRPr="00F475FE">
        <w:t xml:space="preserve">ще се състои от </w:t>
      </w:r>
      <w:r w:rsidRPr="00F475FE">
        <w:rPr>
          <w:spacing w:val="-1"/>
        </w:rPr>
        <w:t xml:space="preserve">три ведомствени АИС на Министерството на инвестиционното проектиране (МИП), на Министерството на земеделието и храните (МЗХ) и </w:t>
      </w:r>
      <w:r w:rsidRPr="00F475FE">
        <w:t>на Изпълнителната агенция по околна среда</w:t>
      </w:r>
      <w:r w:rsidRPr="00F475FE">
        <w:rPr>
          <w:spacing w:val="-1"/>
        </w:rPr>
        <w:t xml:space="preserve"> (ИАОС)</w:t>
      </w:r>
      <w:r>
        <w:t>,</w:t>
      </w:r>
      <w:r w:rsidRPr="00F475FE">
        <w:t xml:space="preserve"> чрез които </w:t>
      </w:r>
      <w:r w:rsidRPr="00F475FE">
        <w:rPr>
          <w:bCs/>
          <w:spacing w:val="-1"/>
        </w:rPr>
        <w:t>ще се</w:t>
      </w:r>
      <w:r w:rsidRPr="00F475FE">
        <w:rPr>
          <w:spacing w:val="-1"/>
        </w:rPr>
        <w:t xml:space="preserve"> предоставят ЕАУ съответно от </w:t>
      </w:r>
      <w:r w:rsidRPr="00F475FE">
        <w:t>министъра на инвестиционното проектиране</w:t>
      </w:r>
      <w:r w:rsidRPr="00F475FE">
        <w:rPr>
          <w:bCs/>
        </w:rPr>
        <w:t xml:space="preserve">, от Комисията за земеделските земи и </w:t>
      </w:r>
      <w:r w:rsidRPr="00F475FE">
        <w:t>комисиите към областните дирекции “Земеделие”</w:t>
      </w:r>
      <w:r w:rsidRPr="00F475FE">
        <w:rPr>
          <w:bCs/>
        </w:rPr>
        <w:t xml:space="preserve"> и от изпълнителния директор на</w:t>
      </w:r>
      <w:r w:rsidRPr="00F475FE">
        <w:rPr>
          <w:spacing w:val="-1"/>
        </w:rPr>
        <w:t xml:space="preserve"> ИАОС, наричани по-нататък „доставчици на ЕАУ”;</w:t>
      </w:r>
    </w:p>
    <w:p w:rsidR="00D76923" w:rsidRPr="00F475FE" w:rsidRDefault="00D76923" w:rsidP="003A1E81">
      <w:pPr>
        <w:numPr>
          <w:ilvl w:val="1"/>
          <w:numId w:val="14"/>
        </w:numPr>
        <w:tabs>
          <w:tab w:val="clear" w:pos="900"/>
          <w:tab w:val="num" w:pos="0"/>
          <w:tab w:val="left" w:pos="1260"/>
        </w:tabs>
        <w:spacing w:after="120"/>
        <w:ind w:left="0" w:firstLine="720"/>
        <w:jc w:val="both"/>
      </w:pPr>
      <w:r w:rsidRPr="00F475FE">
        <w:rPr>
          <w:spacing w:val="-1"/>
        </w:rPr>
        <w:t>АИС на МС</w:t>
      </w:r>
      <w:r w:rsidRPr="00F475FE">
        <w:rPr>
          <w:bCs/>
        </w:rPr>
        <w:t>,</w:t>
      </w:r>
      <w:r w:rsidRPr="00F475FE">
        <w:t xml:space="preserve"> която ще осигурява и поддържа единна среда за обмен на електронни документи от ведомствените </w:t>
      </w:r>
      <w:r w:rsidRPr="00F475FE">
        <w:rPr>
          <w:spacing w:val="-1"/>
        </w:rPr>
        <w:t>АИС на МИП, МЗХ и ИАОС и от информационните системи, чрез които други административни органи ще предоставят вътрешни ЕАУ на доставчиците на ЕАУ</w:t>
      </w:r>
      <w:r w:rsidRPr="00F475FE">
        <w:t>;</w:t>
      </w:r>
    </w:p>
    <w:p w:rsidR="00D76923" w:rsidRPr="00F475FE" w:rsidRDefault="00D76923" w:rsidP="003A1E81">
      <w:pPr>
        <w:numPr>
          <w:ilvl w:val="1"/>
          <w:numId w:val="14"/>
        </w:numPr>
        <w:tabs>
          <w:tab w:val="clear" w:pos="900"/>
          <w:tab w:val="num" w:pos="0"/>
          <w:tab w:val="left" w:pos="1260"/>
        </w:tabs>
        <w:spacing w:after="120"/>
        <w:ind w:left="0" w:firstLine="720"/>
        <w:jc w:val="both"/>
      </w:pPr>
      <w:r w:rsidRPr="00F475FE">
        <w:rPr>
          <w:spacing w:val="-1"/>
        </w:rPr>
        <w:t>най-малко 3 от административните услуги</w:t>
      </w:r>
      <w:r w:rsidRPr="00F475FE">
        <w:rPr>
          <w:rStyle w:val="FootnoteReference"/>
        </w:rPr>
        <w:footnoteReference w:id="2"/>
      </w:r>
      <w:r w:rsidRPr="00F475FE">
        <w:t xml:space="preserve"> </w:t>
      </w:r>
      <w:r w:rsidRPr="00F475FE">
        <w:rPr>
          <w:spacing w:val="-1"/>
        </w:rPr>
        <w:t>при прилагането (администрирането) на посочените в т. 3</w:t>
      </w:r>
      <w:r>
        <w:rPr>
          <w:spacing w:val="-1"/>
        </w:rPr>
        <w:t xml:space="preserve">, т. 4 и т. </w:t>
      </w:r>
      <w:r w:rsidRPr="00F475FE">
        <w:rPr>
          <w:spacing w:val="-1"/>
        </w:rPr>
        <w:t xml:space="preserve">5 </w:t>
      </w:r>
      <w:r w:rsidRPr="00F475FE">
        <w:t>основни</w:t>
      </w:r>
      <w:r w:rsidRPr="00F475FE">
        <w:rPr>
          <w:spacing w:val="-1"/>
        </w:rPr>
        <w:t xml:space="preserve"> (ключови) регулаторни режими в </w:t>
      </w:r>
      <w:r w:rsidRPr="00F475FE">
        <w:t>устройственото планиране, инвестиционното проектиране и строителството на инфраструктурни проекти</w:t>
      </w:r>
      <w:r w:rsidRPr="00F475FE">
        <w:rPr>
          <w:rStyle w:val="FootnoteReference"/>
        </w:rPr>
        <w:footnoteReference w:id="3"/>
      </w:r>
      <w:r w:rsidRPr="00F475FE">
        <w:t xml:space="preserve"> (обекти)</w:t>
      </w:r>
      <w:r w:rsidRPr="00F475FE">
        <w:rPr>
          <w:spacing w:val="-1"/>
        </w:rPr>
        <w:t xml:space="preserve"> ще се предоставят като комплексни ЕАУ</w:t>
      </w:r>
      <w:r w:rsidRPr="00F475FE">
        <w:rPr>
          <w:rStyle w:val="FootnoteReference"/>
        </w:rPr>
        <w:footnoteReference w:id="4"/>
      </w:r>
      <w:r w:rsidRPr="00F475FE">
        <w:rPr>
          <w:bCs/>
          <w:iCs/>
        </w:rPr>
        <w:t>.</w:t>
      </w:r>
    </w:p>
    <w:p w:rsidR="00D76923" w:rsidRPr="00F475FE" w:rsidRDefault="00D76923" w:rsidP="003A1E81">
      <w:pPr>
        <w:numPr>
          <w:ilvl w:val="0"/>
          <w:numId w:val="14"/>
        </w:numPr>
        <w:tabs>
          <w:tab w:val="num" w:pos="0"/>
          <w:tab w:val="left" w:pos="1134"/>
        </w:tabs>
        <w:spacing w:after="120"/>
        <w:ind w:left="0" w:firstLine="709"/>
        <w:jc w:val="both"/>
        <w:rPr>
          <w:spacing w:val="-1"/>
        </w:rPr>
      </w:pPr>
      <w:r w:rsidRPr="00F475FE">
        <w:rPr>
          <w:bCs/>
          <w:iCs/>
        </w:rPr>
        <w:t>АИС</w:t>
      </w:r>
      <w:r w:rsidRPr="00F475FE">
        <w:rPr>
          <w:spacing w:val="-1"/>
        </w:rPr>
        <w:t xml:space="preserve"> ще се разработи и приложи експериментално за предоставяните ЕАУ </w:t>
      </w:r>
      <w:r w:rsidRPr="00F475FE">
        <w:rPr>
          <w:bCs/>
        </w:rPr>
        <w:t xml:space="preserve">от министъра на инвестиционното проектиране </w:t>
      </w:r>
      <w:r w:rsidRPr="00F475FE">
        <w:rPr>
          <w:spacing w:val="-1"/>
        </w:rPr>
        <w:t>при прилагане на следните регулаторни режими:</w:t>
      </w:r>
    </w:p>
    <w:p w:rsidR="00D76923" w:rsidRPr="00F475FE" w:rsidRDefault="00D76923" w:rsidP="003A1E81">
      <w:pPr>
        <w:numPr>
          <w:ilvl w:val="1"/>
          <w:numId w:val="14"/>
        </w:numPr>
        <w:tabs>
          <w:tab w:val="num" w:pos="0"/>
          <w:tab w:val="left" w:pos="1134"/>
        </w:tabs>
        <w:spacing w:after="120"/>
        <w:ind w:left="0" w:firstLine="709"/>
        <w:jc w:val="both"/>
      </w:pPr>
      <w:r w:rsidRPr="00F475FE">
        <w:rPr>
          <w:spacing w:val="-1"/>
        </w:rPr>
        <w:t>издаване на решения за изработване на подробни у</w:t>
      </w:r>
      <w:r w:rsidRPr="00F475FE">
        <w:t>стройствени планове на основание чл. 124а, ал. 4 от Закона за устройство на територията (ЗУТ)</w:t>
      </w:r>
      <w:r w:rsidRPr="00F475FE">
        <w:rPr>
          <w:spacing w:val="-1"/>
        </w:rPr>
        <w:t>;</w:t>
      </w:r>
    </w:p>
    <w:p w:rsidR="00D76923" w:rsidRPr="00F475FE" w:rsidRDefault="00D76923" w:rsidP="003A1E81">
      <w:pPr>
        <w:numPr>
          <w:ilvl w:val="1"/>
          <w:numId w:val="14"/>
        </w:numPr>
        <w:tabs>
          <w:tab w:val="num" w:pos="0"/>
          <w:tab w:val="left" w:pos="1134"/>
        </w:tabs>
        <w:spacing w:after="120"/>
        <w:ind w:left="0" w:firstLine="709"/>
        <w:jc w:val="both"/>
      </w:pPr>
      <w:r w:rsidRPr="00F475FE">
        <w:t xml:space="preserve">издаване </w:t>
      </w:r>
      <w:r w:rsidRPr="00F475FE">
        <w:rPr>
          <w:spacing w:val="-1"/>
        </w:rPr>
        <w:t>на мотивирани предписан</w:t>
      </w:r>
      <w:r w:rsidRPr="00F475FE">
        <w:t>ия за изработване на проекти за изменение на действащ устройствен план на основание чл. 135, ал. 1 от ЗУТ;</w:t>
      </w:r>
    </w:p>
    <w:p w:rsidR="00D76923" w:rsidRPr="00F475FE" w:rsidRDefault="00D76923" w:rsidP="003A1E81">
      <w:pPr>
        <w:numPr>
          <w:ilvl w:val="1"/>
          <w:numId w:val="14"/>
        </w:numPr>
        <w:tabs>
          <w:tab w:val="num" w:pos="0"/>
          <w:tab w:val="left" w:pos="1134"/>
        </w:tabs>
        <w:spacing w:after="120"/>
        <w:ind w:left="0" w:firstLine="709"/>
        <w:jc w:val="both"/>
      </w:pPr>
      <w:r w:rsidRPr="00F475FE">
        <w:t>издаване на заповеди за одобряване на подробни устрой</w:t>
      </w:r>
      <w:r w:rsidRPr="00F475FE">
        <w:rPr>
          <w:bCs/>
        </w:rPr>
        <w:t>с</w:t>
      </w:r>
      <w:r w:rsidRPr="00F475FE">
        <w:t>твени планове на основание чл. 129, ал. 3 от ЗУТ.</w:t>
      </w:r>
    </w:p>
    <w:p w:rsidR="00D76923" w:rsidRPr="00F475FE" w:rsidRDefault="00D76923" w:rsidP="003A1E81">
      <w:pPr>
        <w:numPr>
          <w:ilvl w:val="0"/>
          <w:numId w:val="14"/>
        </w:numPr>
        <w:tabs>
          <w:tab w:val="num" w:pos="0"/>
          <w:tab w:val="left" w:pos="1134"/>
        </w:tabs>
        <w:spacing w:after="120"/>
        <w:ind w:left="0" w:firstLine="709"/>
        <w:jc w:val="both"/>
      </w:pPr>
      <w:r w:rsidRPr="00F475FE">
        <w:t>АИС</w:t>
      </w:r>
      <w:r w:rsidRPr="00F475FE">
        <w:rPr>
          <w:spacing w:val="-1"/>
        </w:rPr>
        <w:t xml:space="preserve"> ще се разработи и приложи експериментално за предоставяните ЕАУ </w:t>
      </w:r>
      <w:r w:rsidRPr="00F475FE">
        <w:rPr>
          <w:bCs/>
        </w:rPr>
        <w:t>от</w:t>
      </w:r>
      <w:r w:rsidRPr="00F475FE">
        <w:t xml:space="preserve"> </w:t>
      </w:r>
      <w:r w:rsidRPr="00F475FE">
        <w:rPr>
          <w:bCs/>
        </w:rPr>
        <w:t>Комисията за земеделските земи и от</w:t>
      </w:r>
      <w:r w:rsidRPr="00F475FE">
        <w:t xml:space="preserve"> комисиите към областните дирекции “Земеделие”</w:t>
      </w:r>
      <w:r w:rsidRPr="00F475FE">
        <w:rPr>
          <w:spacing w:val="-1"/>
        </w:rPr>
        <w:t xml:space="preserve"> към МЗХ при прилагане на следните регулаторни режими</w:t>
      </w:r>
      <w:r w:rsidRPr="00F475FE">
        <w:t>:</w:t>
      </w:r>
    </w:p>
    <w:p w:rsidR="00D76923" w:rsidRPr="00F475FE" w:rsidRDefault="00D76923" w:rsidP="003A1E81">
      <w:pPr>
        <w:pStyle w:val="BodyText21"/>
        <w:widowControl/>
        <w:numPr>
          <w:ilvl w:val="1"/>
          <w:numId w:val="14"/>
        </w:numPr>
        <w:tabs>
          <w:tab w:val="num" w:pos="0"/>
          <w:tab w:val="left" w:pos="1276"/>
        </w:tabs>
        <w:overflowPunct/>
        <w:autoSpaceDE/>
        <w:adjustRightInd/>
        <w:spacing w:after="120"/>
        <w:ind w:left="0" w:firstLine="709"/>
        <w:jc w:val="both"/>
        <w:rPr>
          <w:b w:val="0"/>
          <w:szCs w:val="24"/>
          <w:lang w:val="bg-BG"/>
        </w:rPr>
      </w:pPr>
      <w:r w:rsidRPr="00F475FE">
        <w:rPr>
          <w:b w:val="0"/>
          <w:szCs w:val="24"/>
          <w:lang w:val="bg-BG"/>
        </w:rPr>
        <w:t xml:space="preserve">издаване на решения за утвърждаване на окончателна площадка или трасе за </w:t>
      </w:r>
      <w:r w:rsidRPr="00F475FE">
        <w:rPr>
          <w:b w:val="0"/>
          <w:bCs/>
          <w:szCs w:val="24"/>
          <w:lang w:val="bg-BG"/>
        </w:rPr>
        <w:t>изграждане или разширение на строителни обекти върху земеделски земи</w:t>
      </w:r>
      <w:r w:rsidRPr="00F475FE">
        <w:rPr>
          <w:b w:val="0"/>
          <w:szCs w:val="24"/>
          <w:lang w:val="bg-BG"/>
        </w:rPr>
        <w:t xml:space="preserve"> на основание чл. 22 от Закона за опазване на земеделските земи (</w:t>
      </w:r>
      <w:r w:rsidRPr="00F475FE">
        <w:rPr>
          <w:szCs w:val="24"/>
          <w:lang w:val="bg-BG"/>
        </w:rPr>
        <w:t>ЗОЗЗ</w:t>
      </w:r>
      <w:r w:rsidRPr="00F475FE">
        <w:rPr>
          <w:b w:val="0"/>
          <w:szCs w:val="24"/>
          <w:lang w:val="bg-BG"/>
        </w:rPr>
        <w:t>);</w:t>
      </w:r>
    </w:p>
    <w:p w:rsidR="00D76923" w:rsidRPr="00F475FE" w:rsidRDefault="00D76923" w:rsidP="003A1E81">
      <w:pPr>
        <w:pStyle w:val="BodyText21"/>
        <w:widowControl/>
        <w:numPr>
          <w:ilvl w:val="1"/>
          <w:numId w:val="14"/>
        </w:numPr>
        <w:tabs>
          <w:tab w:val="num" w:pos="0"/>
          <w:tab w:val="left" w:pos="1276"/>
        </w:tabs>
        <w:overflowPunct/>
        <w:autoSpaceDE/>
        <w:adjustRightInd/>
        <w:spacing w:after="120"/>
        <w:ind w:left="0" w:firstLine="709"/>
        <w:jc w:val="both"/>
        <w:rPr>
          <w:b w:val="0"/>
          <w:szCs w:val="24"/>
          <w:lang w:val="bg-BG"/>
        </w:rPr>
      </w:pPr>
      <w:r w:rsidRPr="00F475FE">
        <w:rPr>
          <w:b w:val="0"/>
          <w:szCs w:val="24"/>
          <w:lang w:val="bg-BG"/>
        </w:rPr>
        <w:t>издаване на разрешение за промяна на предназначението на земеделските земи за неземеделски нужди на основание чл. 17 от ЗОЗЗ.</w:t>
      </w:r>
    </w:p>
    <w:p w:rsidR="00D76923" w:rsidRPr="00F475FE" w:rsidRDefault="00D76923" w:rsidP="003A1E81">
      <w:pPr>
        <w:numPr>
          <w:ilvl w:val="0"/>
          <w:numId w:val="14"/>
        </w:numPr>
        <w:tabs>
          <w:tab w:val="num" w:pos="0"/>
          <w:tab w:val="left" w:pos="1134"/>
        </w:tabs>
        <w:spacing w:after="120"/>
        <w:ind w:left="0" w:firstLine="709"/>
        <w:jc w:val="both"/>
      </w:pPr>
      <w:r w:rsidRPr="00F475FE">
        <w:rPr>
          <w:spacing w:val="-1"/>
        </w:rPr>
        <w:t xml:space="preserve">АИС ще се разработи и приложи експериментално за предоставяните ЕАУ </w:t>
      </w:r>
      <w:r w:rsidRPr="00F475FE">
        <w:rPr>
          <w:bCs/>
        </w:rPr>
        <w:t>от</w:t>
      </w:r>
      <w:r w:rsidRPr="00F475FE">
        <w:t xml:space="preserve"> </w:t>
      </w:r>
      <w:r w:rsidRPr="00F475FE">
        <w:rPr>
          <w:bCs/>
        </w:rPr>
        <w:t>изпълнителния директор на</w:t>
      </w:r>
      <w:r w:rsidRPr="00F475FE">
        <w:rPr>
          <w:spacing w:val="-1"/>
        </w:rPr>
        <w:t xml:space="preserve"> ИАОС</w:t>
      </w:r>
      <w:r w:rsidRPr="00F475FE">
        <w:rPr>
          <w:bCs/>
        </w:rPr>
        <w:t xml:space="preserve"> </w:t>
      </w:r>
      <w:r w:rsidRPr="00F475FE">
        <w:rPr>
          <w:spacing w:val="-1"/>
        </w:rPr>
        <w:t>при прилагане на следните регулаторни режими</w:t>
      </w:r>
      <w:r w:rsidRPr="00F475FE">
        <w:t>:</w:t>
      </w:r>
    </w:p>
    <w:p w:rsidR="00D76923" w:rsidRPr="00F475FE" w:rsidRDefault="00D76923" w:rsidP="003A1E81">
      <w:pPr>
        <w:pStyle w:val="BodyText21"/>
        <w:widowControl/>
        <w:numPr>
          <w:ilvl w:val="1"/>
          <w:numId w:val="14"/>
        </w:numPr>
        <w:tabs>
          <w:tab w:val="num" w:pos="0"/>
          <w:tab w:val="left" w:pos="1276"/>
        </w:tabs>
        <w:overflowPunct/>
        <w:autoSpaceDE/>
        <w:adjustRightInd/>
        <w:spacing w:after="120"/>
        <w:ind w:left="0" w:firstLine="709"/>
        <w:jc w:val="both"/>
        <w:rPr>
          <w:b w:val="0"/>
          <w:szCs w:val="24"/>
          <w:lang w:val="bg-BG"/>
        </w:rPr>
      </w:pPr>
      <w:r w:rsidRPr="00F475FE">
        <w:rPr>
          <w:b w:val="0"/>
          <w:bCs/>
          <w:szCs w:val="24"/>
          <w:lang w:val="bg-BG"/>
        </w:rPr>
        <w:t>издаване на решения за издаване на комплексни разрешителни на основание чл. 117, ал. 1 във връзка с чл. 118, ал. 1 от Закона за опазване на околната среда (ЗООС);</w:t>
      </w:r>
    </w:p>
    <w:p w:rsidR="00D76923" w:rsidRPr="00F475FE" w:rsidRDefault="00D76923" w:rsidP="003A1E81">
      <w:pPr>
        <w:pStyle w:val="BodyText21"/>
        <w:widowControl/>
        <w:numPr>
          <w:ilvl w:val="1"/>
          <w:numId w:val="14"/>
        </w:numPr>
        <w:tabs>
          <w:tab w:val="num" w:pos="0"/>
          <w:tab w:val="left" w:pos="1276"/>
        </w:tabs>
        <w:overflowPunct/>
        <w:autoSpaceDE/>
        <w:adjustRightInd/>
        <w:spacing w:after="120"/>
        <w:ind w:left="0" w:firstLine="709"/>
        <w:jc w:val="both"/>
        <w:rPr>
          <w:b w:val="0"/>
          <w:szCs w:val="24"/>
          <w:lang w:val="bg-BG"/>
        </w:rPr>
      </w:pPr>
      <w:r w:rsidRPr="00F475FE">
        <w:rPr>
          <w:b w:val="0"/>
          <w:bCs/>
          <w:szCs w:val="24"/>
          <w:lang w:val="bg-BG"/>
        </w:rPr>
        <w:t>издаване на решения за издаване на комплексни разрешителни на основание чл. 117, ал. 2 във връзка с чл. 118, ал. 2 и ал. 3 от ЗООС;</w:t>
      </w:r>
    </w:p>
    <w:p w:rsidR="00D76923" w:rsidRPr="00F475FE" w:rsidRDefault="00D76923" w:rsidP="003A1E81">
      <w:pPr>
        <w:pStyle w:val="BodyText21"/>
        <w:widowControl/>
        <w:numPr>
          <w:ilvl w:val="1"/>
          <w:numId w:val="14"/>
        </w:numPr>
        <w:tabs>
          <w:tab w:val="num" w:pos="0"/>
          <w:tab w:val="left" w:pos="1276"/>
        </w:tabs>
        <w:overflowPunct/>
        <w:autoSpaceDE/>
        <w:adjustRightInd/>
        <w:spacing w:after="120"/>
        <w:ind w:left="0" w:firstLine="709"/>
        <w:jc w:val="both"/>
        <w:rPr>
          <w:b w:val="0"/>
          <w:szCs w:val="24"/>
          <w:lang w:val="bg-BG"/>
        </w:rPr>
      </w:pPr>
      <w:r w:rsidRPr="00F475FE">
        <w:rPr>
          <w:b w:val="0"/>
          <w:bCs/>
          <w:szCs w:val="24"/>
          <w:lang w:val="bg-BG"/>
        </w:rPr>
        <w:t>издаване на решения за отмяна на решения за издаване на комплексни разрешителни на основание чл. 119, ал. 2, т. 3 от ЗООС;</w:t>
      </w:r>
    </w:p>
    <w:p w:rsidR="00D76923" w:rsidRPr="00F475FE" w:rsidRDefault="00D76923" w:rsidP="003A1E81">
      <w:pPr>
        <w:pStyle w:val="BodyText21"/>
        <w:widowControl/>
        <w:numPr>
          <w:ilvl w:val="1"/>
          <w:numId w:val="14"/>
        </w:numPr>
        <w:tabs>
          <w:tab w:val="num" w:pos="0"/>
          <w:tab w:val="left" w:pos="1276"/>
        </w:tabs>
        <w:overflowPunct/>
        <w:autoSpaceDE/>
        <w:adjustRightInd/>
        <w:spacing w:after="120"/>
        <w:ind w:left="0" w:firstLine="709"/>
        <w:jc w:val="both"/>
        <w:rPr>
          <w:b w:val="0"/>
          <w:szCs w:val="24"/>
          <w:lang w:val="bg-BG"/>
        </w:rPr>
      </w:pPr>
      <w:r w:rsidRPr="00F475FE">
        <w:rPr>
          <w:b w:val="0"/>
          <w:bCs/>
          <w:szCs w:val="24"/>
          <w:lang w:val="bg-BG"/>
        </w:rPr>
        <w:t xml:space="preserve">издаване на решения </w:t>
      </w:r>
      <w:r w:rsidRPr="00F475FE">
        <w:rPr>
          <w:b w:val="0"/>
          <w:szCs w:val="24"/>
          <w:lang w:val="bg-BG"/>
        </w:rPr>
        <w:t>за изменение на комплексни разрешителни</w:t>
      </w:r>
      <w:r w:rsidRPr="00F475FE">
        <w:rPr>
          <w:b w:val="0"/>
          <w:bCs/>
          <w:szCs w:val="24"/>
          <w:lang w:val="bg-BG"/>
        </w:rPr>
        <w:t xml:space="preserve"> на основание чл. 119, ал. 2, т. 3 от ЗООС;</w:t>
      </w:r>
    </w:p>
    <w:p w:rsidR="00D76923" w:rsidRPr="00F475FE" w:rsidRDefault="00D76923" w:rsidP="003A1E81">
      <w:pPr>
        <w:pStyle w:val="BodyText21"/>
        <w:widowControl/>
        <w:numPr>
          <w:ilvl w:val="1"/>
          <w:numId w:val="14"/>
        </w:numPr>
        <w:tabs>
          <w:tab w:val="num" w:pos="0"/>
          <w:tab w:val="left" w:pos="1276"/>
        </w:tabs>
        <w:overflowPunct/>
        <w:autoSpaceDE/>
        <w:adjustRightInd/>
        <w:spacing w:after="120"/>
        <w:ind w:left="0" w:firstLine="709"/>
        <w:jc w:val="both"/>
        <w:rPr>
          <w:b w:val="0"/>
          <w:szCs w:val="24"/>
          <w:lang w:val="bg-BG"/>
        </w:rPr>
      </w:pPr>
      <w:r w:rsidRPr="00F475FE">
        <w:rPr>
          <w:b w:val="0"/>
          <w:bCs/>
          <w:szCs w:val="24"/>
          <w:lang w:val="bg-BG"/>
        </w:rPr>
        <w:t xml:space="preserve">издаване на решения </w:t>
      </w:r>
      <w:r w:rsidRPr="00F475FE">
        <w:rPr>
          <w:b w:val="0"/>
          <w:szCs w:val="24"/>
          <w:lang w:val="bg-BG"/>
        </w:rPr>
        <w:t>за актуализиране на комплексни разрешителни</w:t>
      </w:r>
      <w:r w:rsidRPr="00F475FE">
        <w:rPr>
          <w:b w:val="0"/>
          <w:bCs/>
          <w:szCs w:val="24"/>
          <w:lang w:val="bg-BG"/>
        </w:rPr>
        <w:t xml:space="preserve"> на основание чл. 119, ал. 2, т. 3 от ЗООС;</w:t>
      </w:r>
    </w:p>
    <w:p w:rsidR="00D76923" w:rsidRPr="00F475FE" w:rsidRDefault="00D76923" w:rsidP="003A1E81">
      <w:pPr>
        <w:pStyle w:val="BodyText21"/>
        <w:widowControl/>
        <w:numPr>
          <w:ilvl w:val="1"/>
          <w:numId w:val="14"/>
        </w:numPr>
        <w:tabs>
          <w:tab w:val="num" w:pos="0"/>
          <w:tab w:val="left" w:pos="1276"/>
        </w:tabs>
        <w:overflowPunct/>
        <w:autoSpaceDE/>
        <w:adjustRightInd/>
        <w:spacing w:after="120"/>
        <w:ind w:left="0" w:firstLine="709"/>
        <w:jc w:val="both"/>
        <w:rPr>
          <w:b w:val="0"/>
          <w:szCs w:val="24"/>
          <w:lang w:val="bg-BG"/>
        </w:rPr>
      </w:pPr>
      <w:r w:rsidRPr="00F475FE">
        <w:rPr>
          <w:b w:val="0"/>
          <w:bCs/>
          <w:szCs w:val="24"/>
          <w:lang w:val="bg-BG"/>
        </w:rPr>
        <w:t xml:space="preserve">издаване на решения </w:t>
      </w:r>
      <w:r w:rsidRPr="00F475FE">
        <w:rPr>
          <w:b w:val="0"/>
          <w:szCs w:val="24"/>
          <w:lang w:val="bg-BG"/>
        </w:rPr>
        <w:t>за преразглеждане на комплексни разрешителни</w:t>
      </w:r>
      <w:r w:rsidRPr="00F475FE">
        <w:rPr>
          <w:b w:val="0"/>
          <w:bCs/>
          <w:szCs w:val="24"/>
          <w:lang w:val="bg-BG"/>
        </w:rPr>
        <w:t xml:space="preserve"> на основание чл. 119, ал. 2, т. 3 от ЗООС.</w:t>
      </w:r>
    </w:p>
    <w:p w:rsidR="00D76923" w:rsidRPr="00F475FE" w:rsidRDefault="00D76923" w:rsidP="003A1E81">
      <w:pPr>
        <w:numPr>
          <w:ilvl w:val="0"/>
          <w:numId w:val="14"/>
        </w:numPr>
        <w:tabs>
          <w:tab w:val="num" w:pos="0"/>
          <w:tab w:val="left" w:pos="1134"/>
        </w:tabs>
        <w:spacing w:after="120"/>
        <w:ind w:left="0" w:firstLine="709"/>
        <w:jc w:val="both"/>
      </w:pPr>
      <w:r w:rsidRPr="00F475FE">
        <w:t>Предметът на обществената поръчка включва следните изработки, дейности и доставки:</w:t>
      </w:r>
    </w:p>
    <w:p w:rsidR="00D76923" w:rsidRPr="00F475FE" w:rsidRDefault="00D76923" w:rsidP="003A1E81">
      <w:pPr>
        <w:numPr>
          <w:ilvl w:val="1"/>
          <w:numId w:val="14"/>
        </w:numPr>
        <w:tabs>
          <w:tab w:val="left" w:pos="0"/>
          <w:tab w:val="num" w:pos="1276"/>
        </w:tabs>
        <w:spacing w:after="120"/>
        <w:ind w:left="0" w:firstLine="710"/>
        <w:jc w:val="both"/>
        <w:rPr>
          <w:b/>
        </w:rPr>
      </w:pPr>
      <w:r w:rsidRPr="00F475FE">
        <w:rPr>
          <w:bCs/>
        </w:rPr>
        <w:t xml:space="preserve">Проучване и анализ на работните процеси при прилагане на регулаторните режими в инвестиционния процес по т. 3-5 </w:t>
      </w:r>
      <w:r w:rsidRPr="00F475FE">
        <w:t xml:space="preserve">и предложения за тяхната реорганизация </w:t>
      </w:r>
      <w:r w:rsidRPr="00B90586">
        <w:rPr>
          <w:spacing w:val="-1"/>
        </w:rPr>
        <w:t>нуждите на АИС</w:t>
      </w:r>
      <w:r w:rsidRPr="00B90586">
        <w:t xml:space="preserve"> и р</w:t>
      </w:r>
      <w:r w:rsidRPr="00B90586">
        <w:rPr>
          <w:bCs/>
        </w:rPr>
        <w:t xml:space="preserve">азработване на бизнес модел на </w:t>
      </w:r>
      <w:r w:rsidRPr="00B90586">
        <w:rPr>
          <w:spacing w:val="-1"/>
        </w:rPr>
        <w:t>специализираната АИС за</w:t>
      </w:r>
      <w:r w:rsidRPr="00F475FE">
        <w:rPr>
          <w:spacing w:val="-1"/>
        </w:rPr>
        <w:t xml:space="preserve"> управление на регулирането на инвестиционния процес</w:t>
      </w:r>
      <w:r w:rsidRPr="00F475FE">
        <w:rPr>
          <w:spacing w:val="-2"/>
        </w:rPr>
        <w:t xml:space="preserve"> </w:t>
      </w:r>
      <w:r w:rsidRPr="00F475FE">
        <w:rPr>
          <w:bCs/>
        </w:rPr>
        <w:t>при прилагане на регулаторните режими по т. 3-5</w:t>
      </w:r>
      <w:r w:rsidRPr="00F475FE">
        <w:rPr>
          <w:b/>
        </w:rPr>
        <w:t>.</w:t>
      </w:r>
    </w:p>
    <w:p w:rsidR="00D76923" w:rsidRPr="00F475FE" w:rsidRDefault="00D76923" w:rsidP="003A1E81">
      <w:pPr>
        <w:numPr>
          <w:ilvl w:val="1"/>
          <w:numId w:val="14"/>
        </w:numPr>
        <w:tabs>
          <w:tab w:val="left" w:pos="0"/>
          <w:tab w:val="num" w:pos="1276"/>
        </w:tabs>
        <w:spacing w:after="120"/>
        <w:ind w:left="0" w:firstLine="710"/>
        <w:jc w:val="both"/>
      </w:pPr>
      <w:r w:rsidRPr="00F475FE">
        <w:rPr>
          <w:bCs/>
          <w:spacing w:val="-2"/>
        </w:rPr>
        <w:t xml:space="preserve">Разработване на </w:t>
      </w:r>
      <w:r w:rsidRPr="00F475FE">
        <w:rPr>
          <w:spacing w:val="-1"/>
        </w:rPr>
        <w:t>специализираната АИС за управление на регулирането на инвестиционния процес</w:t>
      </w:r>
      <w:r w:rsidRPr="00F475FE">
        <w:t>, която включва най-малко:</w:t>
      </w:r>
    </w:p>
    <w:p w:rsidR="00D76923" w:rsidRPr="00F475FE" w:rsidRDefault="00D76923" w:rsidP="003A1E81">
      <w:pPr>
        <w:numPr>
          <w:ilvl w:val="2"/>
          <w:numId w:val="14"/>
        </w:numPr>
        <w:tabs>
          <w:tab w:val="clear" w:pos="1571"/>
          <w:tab w:val="num" w:pos="0"/>
          <w:tab w:val="left" w:pos="1418"/>
        </w:tabs>
        <w:suppressAutoHyphens w:val="0"/>
        <w:spacing w:after="120"/>
        <w:ind w:left="0" w:firstLine="709"/>
        <w:jc w:val="both"/>
      </w:pPr>
      <w:r w:rsidRPr="00F475FE">
        <w:t xml:space="preserve">разработване и внедряване на база данни за ЕАУ по прилагане на режимите по т. 3-5 за регулиране на устройственото планиране, инвестиционното проектиране или строителството, вкл. чрез извършване на реорганизация </w:t>
      </w:r>
      <w:r w:rsidRPr="00F475FE">
        <w:rPr>
          <w:bCs/>
        </w:rPr>
        <w:t>(</w:t>
      </w:r>
      <w:r w:rsidRPr="00F475FE">
        <w:t xml:space="preserve">интегриране и автоматизиране) </w:t>
      </w:r>
      <w:r w:rsidRPr="00F475FE">
        <w:rPr>
          <w:bCs/>
        </w:rPr>
        <w:t xml:space="preserve">на работните процеси и </w:t>
      </w:r>
      <w:r w:rsidRPr="00F475FE">
        <w:t xml:space="preserve">на документооборота между компетентните административни органи и техните администрации при предоставянето на административни услуги във връзка с прилагането на регулаторните режими по т. 3-5, създаване и поддържане на метаданни във връзка с доставянето на всяка една от административните услуги, оцифряване и миграция на данните в </w:t>
      </w:r>
      <w:r w:rsidRPr="00F475FE">
        <w:rPr>
          <w:spacing w:val="-1"/>
        </w:rPr>
        <w:t>АИС и</w:t>
      </w:r>
      <w:r w:rsidRPr="00F475FE">
        <w:t xml:space="preserve"> разработване на вътрешни правила за документооборота на електронни документи и на документи на хартиен носител;</w:t>
      </w:r>
    </w:p>
    <w:p w:rsidR="00D76923" w:rsidRPr="00F475FE" w:rsidRDefault="00D76923" w:rsidP="003A1E81">
      <w:pPr>
        <w:numPr>
          <w:ilvl w:val="2"/>
          <w:numId w:val="14"/>
        </w:numPr>
        <w:tabs>
          <w:tab w:val="clear" w:pos="1571"/>
          <w:tab w:val="num" w:pos="0"/>
          <w:tab w:val="left" w:pos="1418"/>
        </w:tabs>
        <w:suppressAutoHyphens w:val="0"/>
        <w:spacing w:after="120"/>
        <w:ind w:left="0" w:firstLine="709"/>
        <w:jc w:val="both"/>
      </w:pPr>
      <w:r w:rsidRPr="00F475FE">
        <w:t>разработване и доставка на специализиран софтуер за управление на базата данни, за поддържане на данните в актуално състояние и за създаване на справки и административни услуги с тях;</w:t>
      </w:r>
    </w:p>
    <w:p w:rsidR="00D76923" w:rsidRPr="00F475FE" w:rsidRDefault="00D76923" w:rsidP="003A1E81">
      <w:pPr>
        <w:numPr>
          <w:ilvl w:val="2"/>
          <w:numId w:val="14"/>
        </w:numPr>
        <w:tabs>
          <w:tab w:val="clear" w:pos="1571"/>
          <w:tab w:val="num" w:pos="0"/>
          <w:tab w:val="left" w:pos="1418"/>
        </w:tabs>
        <w:suppressAutoHyphens w:val="0"/>
        <w:spacing w:after="120"/>
        <w:ind w:left="0" w:firstLine="709"/>
        <w:jc w:val="both"/>
      </w:pPr>
      <w:r w:rsidRPr="00F475FE">
        <w:t xml:space="preserve">разработване на най-малко 3 комплексни ЕАУ </w:t>
      </w:r>
      <w:r w:rsidRPr="00F475FE">
        <w:rPr>
          <w:bCs/>
        </w:rPr>
        <w:t xml:space="preserve">при прилагане на регулаторни режими в инвестиционния процес </w:t>
      </w:r>
      <w:r w:rsidRPr="00F475FE">
        <w:t>по т. 3-5;</w:t>
      </w:r>
    </w:p>
    <w:p w:rsidR="00D76923" w:rsidRPr="00F475FE" w:rsidRDefault="00D76923" w:rsidP="003A1E81">
      <w:pPr>
        <w:numPr>
          <w:ilvl w:val="2"/>
          <w:numId w:val="14"/>
        </w:numPr>
        <w:tabs>
          <w:tab w:val="clear" w:pos="1571"/>
          <w:tab w:val="num" w:pos="0"/>
          <w:tab w:val="left" w:pos="1418"/>
        </w:tabs>
        <w:suppressAutoHyphens w:val="0"/>
        <w:spacing w:after="120"/>
        <w:ind w:left="0" w:firstLine="709"/>
        <w:jc w:val="both"/>
      </w:pPr>
      <w:r w:rsidRPr="00F475FE">
        <w:t>разработване и доставка на ГИС софтуер за работа с данните и генериране на ЕАУ от АИС – за регулаторните режими по т. 3-5, за които е приложимо;</w:t>
      </w:r>
    </w:p>
    <w:p w:rsidR="00D76923" w:rsidRPr="00F475FE" w:rsidRDefault="00D76923" w:rsidP="003A1E81">
      <w:pPr>
        <w:numPr>
          <w:ilvl w:val="2"/>
          <w:numId w:val="14"/>
        </w:numPr>
        <w:tabs>
          <w:tab w:val="clear" w:pos="1571"/>
          <w:tab w:val="num" w:pos="0"/>
          <w:tab w:val="left" w:pos="1418"/>
        </w:tabs>
        <w:suppressAutoHyphens w:val="0"/>
        <w:spacing w:after="120"/>
        <w:ind w:left="0" w:firstLine="709"/>
        <w:jc w:val="both"/>
      </w:pPr>
      <w:r w:rsidRPr="00F475FE">
        <w:t>разработване и внедряване на Интернет приложения и сайт за предоставяне на ЕАУ по т. 3-5 с ГИС функционалност най-малко:</w:t>
      </w:r>
    </w:p>
    <w:p w:rsidR="00D76923" w:rsidRPr="00F475FE" w:rsidRDefault="00D76923" w:rsidP="003A1E81">
      <w:pPr>
        <w:numPr>
          <w:ilvl w:val="3"/>
          <w:numId w:val="14"/>
        </w:numPr>
        <w:tabs>
          <w:tab w:val="clear" w:pos="1855"/>
          <w:tab w:val="num" w:pos="0"/>
          <w:tab w:val="left" w:pos="1418"/>
          <w:tab w:val="left" w:pos="1560"/>
        </w:tabs>
        <w:suppressAutoHyphens w:val="0"/>
        <w:spacing w:after="120"/>
        <w:ind w:left="0" w:firstLine="709"/>
        <w:jc w:val="both"/>
      </w:pPr>
      <w:r w:rsidRPr="00F475FE">
        <w:t xml:space="preserve"> за визуализиране на обектите и техните елементи върху карта;</w:t>
      </w:r>
    </w:p>
    <w:p w:rsidR="00D76923" w:rsidRPr="00F475FE" w:rsidRDefault="00D76923" w:rsidP="003A1E81">
      <w:pPr>
        <w:numPr>
          <w:ilvl w:val="3"/>
          <w:numId w:val="14"/>
        </w:numPr>
        <w:tabs>
          <w:tab w:val="clear" w:pos="1855"/>
          <w:tab w:val="num" w:pos="0"/>
          <w:tab w:val="left" w:pos="1418"/>
          <w:tab w:val="left" w:pos="1560"/>
        </w:tabs>
        <w:suppressAutoHyphens w:val="0"/>
        <w:spacing w:after="120"/>
        <w:ind w:left="0" w:firstLine="709"/>
        <w:jc w:val="both"/>
      </w:pPr>
      <w:r w:rsidRPr="00F475FE">
        <w:t>за</w:t>
      </w:r>
      <w:r w:rsidRPr="00F475FE" w:rsidDel="0018615C">
        <w:t xml:space="preserve"> </w:t>
      </w:r>
      <w:r w:rsidRPr="00F475FE">
        <w:t>търсене на обекти;</w:t>
      </w:r>
    </w:p>
    <w:p w:rsidR="00D76923" w:rsidRPr="00F475FE" w:rsidRDefault="00D76923" w:rsidP="003A1E81">
      <w:pPr>
        <w:numPr>
          <w:ilvl w:val="3"/>
          <w:numId w:val="14"/>
        </w:numPr>
        <w:tabs>
          <w:tab w:val="clear" w:pos="1855"/>
          <w:tab w:val="num" w:pos="0"/>
          <w:tab w:val="left" w:pos="1418"/>
          <w:tab w:val="left" w:pos="1560"/>
        </w:tabs>
        <w:suppressAutoHyphens w:val="0"/>
        <w:spacing w:after="120"/>
        <w:ind w:left="0" w:firstLine="709"/>
        <w:jc w:val="both"/>
      </w:pPr>
      <w:r w:rsidRPr="00F475FE">
        <w:t>за получаване на справки с данни за обектите;</w:t>
      </w:r>
    </w:p>
    <w:p w:rsidR="00D76923" w:rsidRPr="00F475FE" w:rsidRDefault="00D76923" w:rsidP="003A1E81">
      <w:pPr>
        <w:numPr>
          <w:ilvl w:val="3"/>
          <w:numId w:val="14"/>
        </w:numPr>
        <w:tabs>
          <w:tab w:val="clear" w:pos="1855"/>
          <w:tab w:val="num" w:pos="0"/>
          <w:tab w:val="left" w:pos="1418"/>
          <w:tab w:val="left" w:pos="1560"/>
        </w:tabs>
        <w:suppressAutoHyphens w:val="0"/>
        <w:spacing w:after="120"/>
        <w:ind w:left="0" w:firstLine="709"/>
        <w:jc w:val="both"/>
      </w:pPr>
      <w:r w:rsidRPr="00F475FE">
        <w:t>с възможност за заявяване и получаване на услуги;</w:t>
      </w:r>
    </w:p>
    <w:p w:rsidR="00D76923" w:rsidRPr="00F475FE" w:rsidRDefault="00D76923" w:rsidP="003A1E81">
      <w:pPr>
        <w:numPr>
          <w:ilvl w:val="1"/>
          <w:numId w:val="14"/>
        </w:numPr>
        <w:tabs>
          <w:tab w:val="left" w:pos="0"/>
          <w:tab w:val="num" w:pos="1276"/>
        </w:tabs>
        <w:spacing w:after="120"/>
        <w:ind w:left="0" w:firstLine="710"/>
        <w:jc w:val="both"/>
      </w:pPr>
      <w:r w:rsidRPr="00F475FE">
        <w:t>Извършване на дейностите по получаване на удостоверяване от министъра на транспорта, информационните технологии и съобщенията</w:t>
      </w:r>
      <w:r w:rsidRPr="00F475FE" w:rsidDel="002307EB">
        <w:t xml:space="preserve"> </w:t>
      </w:r>
      <w:r w:rsidRPr="00F475FE">
        <w:t xml:space="preserve">на съответствието на </w:t>
      </w:r>
      <w:r w:rsidRPr="00F475FE">
        <w:rPr>
          <w:spacing w:val="-1"/>
        </w:rPr>
        <w:t>АИС</w:t>
      </w:r>
      <w:r w:rsidRPr="00F475FE" w:rsidDel="00762976">
        <w:t xml:space="preserve"> </w:t>
      </w:r>
      <w:r w:rsidRPr="00F475FE">
        <w:t xml:space="preserve">с установените нормативни изисквания за оперативна </w:t>
      </w:r>
      <w:r w:rsidRPr="00F475FE">
        <w:rPr>
          <w:bdr w:val="none" w:sz="0" w:space="0" w:color="auto" w:frame="1"/>
          <w:shd w:val="clear" w:color="auto" w:fill="FFFFFF"/>
        </w:rPr>
        <w:t>съвместимост</w:t>
      </w:r>
      <w:r w:rsidRPr="00F475FE">
        <w:t xml:space="preserve"> и информационна сигурност (чл. 57, ал. 2 от Закона за </w:t>
      </w:r>
      <w:r w:rsidRPr="00F475FE">
        <w:rPr>
          <w:bCs/>
        </w:rPr>
        <w:t>електронното управление</w:t>
      </w:r>
      <w:r w:rsidRPr="00F475FE">
        <w:t>) при условията и по реда на</w:t>
      </w:r>
      <w:r w:rsidRPr="00F475FE" w:rsidDel="002307EB">
        <w:t xml:space="preserve"> </w:t>
      </w:r>
      <w:r w:rsidRPr="00F475FE">
        <w:rPr>
          <w:bCs/>
        </w:rPr>
        <w:t>Наредбата за общите изисквания за оперативна съвместимост и информационна сигурност</w:t>
      </w:r>
      <w:r w:rsidRPr="00F475FE" w:rsidDel="002307EB">
        <w:t xml:space="preserve"> </w:t>
      </w:r>
      <w:r w:rsidRPr="00F475FE">
        <w:t>(обн. ДВ, бр. 101 от 2008 г., изм., бр. 58 от 2010 г., изм. и доп., бр. 102 от 2010 г. и бр. 48 от 2013 г.).</w:t>
      </w:r>
    </w:p>
    <w:p w:rsidR="00D76923" w:rsidRPr="00F475FE" w:rsidRDefault="00D76923" w:rsidP="003A1E81">
      <w:pPr>
        <w:numPr>
          <w:ilvl w:val="1"/>
          <w:numId w:val="14"/>
        </w:numPr>
        <w:tabs>
          <w:tab w:val="left" w:pos="0"/>
          <w:tab w:val="num" w:pos="1276"/>
        </w:tabs>
        <w:spacing w:after="120"/>
        <w:ind w:left="0" w:firstLine="710"/>
        <w:jc w:val="both"/>
      </w:pPr>
      <w:r w:rsidRPr="00F475FE">
        <w:t xml:space="preserve">Разработване на ръководства и извършване на съпътстващо обучение на персонала на администрациите, участващи в предоставянето на ЕАУ - </w:t>
      </w:r>
      <w:r w:rsidRPr="00F475FE">
        <w:rPr>
          <w:spacing w:val="-1"/>
        </w:rPr>
        <w:t>МИП, МЗХ и ИАОС</w:t>
      </w:r>
      <w:r w:rsidRPr="00F475FE" w:rsidDel="0092102D">
        <w:t xml:space="preserve"> </w:t>
      </w:r>
      <w:r w:rsidRPr="00F475FE">
        <w:t>и на администраторите на АИС в Администрацията на МС.</w:t>
      </w:r>
    </w:p>
    <w:p w:rsidR="00D76923" w:rsidRPr="00F475FE" w:rsidRDefault="00D76923" w:rsidP="003A1E81">
      <w:pPr>
        <w:numPr>
          <w:ilvl w:val="1"/>
          <w:numId w:val="14"/>
        </w:numPr>
        <w:tabs>
          <w:tab w:val="left" w:pos="0"/>
          <w:tab w:val="num" w:pos="1276"/>
        </w:tabs>
        <w:spacing w:after="120"/>
        <w:ind w:left="0" w:firstLine="710"/>
        <w:jc w:val="both"/>
      </w:pPr>
      <w:r w:rsidRPr="00F475FE">
        <w:t xml:space="preserve">Идентифициране, закупуване и доставка на необходимия хардуер за експлоатацията на </w:t>
      </w:r>
      <w:r w:rsidRPr="00F475FE">
        <w:rPr>
          <w:spacing w:val="-1"/>
        </w:rPr>
        <w:t>АИС за управление на регулирането на инвестиционния процес.</w:t>
      </w:r>
    </w:p>
    <w:p w:rsidR="00D76923" w:rsidRPr="00F475FE" w:rsidRDefault="00D76923" w:rsidP="003A1E81">
      <w:pPr>
        <w:numPr>
          <w:ilvl w:val="1"/>
          <w:numId w:val="14"/>
        </w:numPr>
        <w:tabs>
          <w:tab w:val="left" w:pos="0"/>
          <w:tab w:val="num" w:pos="1276"/>
        </w:tabs>
        <w:spacing w:after="120"/>
        <w:ind w:left="0" w:firstLine="710"/>
        <w:jc w:val="both"/>
      </w:pPr>
      <w:r w:rsidRPr="00F475FE">
        <w:t xml:space="preserve">Експериментално прилагане на </w:t>
      </w:r>
      <w:r w:rsidRPr="00F475FE">
        <w:rPr>
          <w:spacing w:val="-1"/>
        </w:rPr>
        <w:t>АИС</w:t>
      </w:r>
      <w:r w:rsidRPr="00F475FE">
        <w:t xml:space="preserve"> </w:t>
      </w:r>
      <w:r w:rsidRPr="00F475FE">
        <w:rPr>
          <w:spacing w:val="-1"/>
        </w:rPr>
        <w:t>за управление на регулирането на инвестиционния процес в администрациите на МИП, МЗХ, ИАОС и Администрацията на МС.</w:t>
      </w:r>
    </w:p>
    <w:p w:rsidR="00D76923" w:rsidRPr="00F475FE" w:rsidRDefault="00D76923" w:rsidP="003A1E81">
      <w:pPr>
        <w:numPr>
          <w:ilvl w:val="1"/>
          <w:numId w:val="14"/>
        </w:numPr>
        <w:tabs>
          <w:tab w:val="left" w:pos="0"/>
          <w:tab w:val="num" w:pos="1276"/>
        </w:tabs>
        <w:spacing w:after="120"/>
        <w:ind w:left="0" w:firstLine="710"/>
        <w:jc w:val="both"/>
      </w:pPr>
      <w:r w:rsidRPr="00F475FE">
        <w:t>Гаранционно поддържане на софтуерите на АИС</w:t>
      </w:r>
      <w:r w:rsidRPr="00F475FE">
        <w:rPr>
          <w:spacing w:val="-1"/>
        </w:rPr>
        <w:t xml:space="preserve"> за управление на регулирането на инвестиционния процес</w:t>
      </w:r>
      <w:r w:rsidRPr="00F475FE">
        <w:t xml:space="preserve"> за период от 18 месеца след приемане от Възложителя на експерименталното й прилагане, вкл. актуализиране и допълване на софтуера при необходимост.</w:t>
      </w:r>
    </w:p>
    <w:p w:rsidR="00D76923" w:rsidRPr="00F475FE" w:rsidRDefault="00D76923" w:rsidP="007C33BB">
      <w:pPr>
        <w:suppressAutoHyphens w:val="0"/>
        <w:spacing w:after="120"/>
        <w:jc w:val="center"/>
        <w:rPr>
          <w:b/>
          <w:bCs/>
          <w:iCs/>
        </w:rPr>
      </w:pPr>
      <w:r>
        <w:rPr>
          <w:b/>
        </w:rPr>
        <w:br w:type="page"/>
      </w:r>
      <w:r w:rsidRPr="00F475FE">
        <w:rPr>
          <w:b/>
        </w:rPr>
        <w:t>Раздел ІІІ</w:t>
      </w:r>
    </w:p>
    <w:p w:rsidR="00D76923" w:rsidRPr="00F475FE" w:rsidRDefault="00D76923" w:rsidP="007C33BB">
      <w:pPr>
        <w:pStyle w:val="BodyTextIndent31"/>
        <w:ind w:left="0"/>
        <w:jc w:val="center"/>
        <w:outlineLvl w:val="0"/>
        <w:rPr>
          <w:b/>
          <w:caps/>
          <w:sz w:val="24"/>
          <w:szCs w:val="24"/>
        </w:rPr>
      </w:pPr>
      <w:r w:rsidRPr="00F475FE">
        <w:rPr>
          <w:b/>
          <w:caps/>
          <w:sz w:val="24"/>
          <w:szCs w:val="24"/>
        </w:rPr>
        <w:t>технически спецификации</w:t>
      </w:r>
    </w:p>
    <w:p w:rsidR="00D76923" w:rsidRPr="00F475FE" w:rsidRDefault="00D76923" w:rsidP="007C33BB">
      <w:pPr>
        <w:pStyle w:val="BodyText21"/>
        <w:widowControl/>
        <w:tabs>
          <w:tab w:val="left" w:pos="1134"/>
        </w:tabs>
        <w:overflowPunct/>
        <w:autoSpaceDE/>
        <w:adjustRightInd/>
        <w:spacing w:after="120"/>
        <w:ind w:left="1702" w:right="1701"/>
        <w:rPr>
          <w:szCs w:val="24"/>
          <w:u w:val="single"/>
          <w:lang w:val="bg-BG"/>
        </w:rPr>
      </w:pPr>
      <w:r w:rsidRPr="00F475FE">
        <w:rPr>
          <w:bCs/>
          <w:szCs w:val="24"/>
          <w:u w:val="single"/>
          <w:lang w:val="bg-BG"/>
        </w:rPr>
        <w:t>І. Общи изисквания</w:t>
      </w:r>
    </w:p>
    <w:p w:rsidR="00D76923" w:rsidRPr="00F475FE" w:rsidRDefault="00D76923" w:rsidP="003A1E81">
      <w:pPr>
        <w:numPr>
          <w:ilvl w:val="1"/>
          <w:numId w:val="30"/>
        </w:numPr>
        <w:tabs>
          <w:tab w:val="left" w:pos="1080"/>
          <w:tab w:val="left" w:pos="1276"/>
        </w:tabs>
        <w:suppressAutoHyphens w:val="0"/>
        <w:autoSpaceDE w:val="0"/>
        <w:autoSpaceDN w:val="0"/>
        <w:adjustRightInd w:val="0"/>
        <w:spacing w:after="120"/>
        <w:ind w:left="0" w:firstLine="720"/>
        <w:jc w:val="both"/>
      </w:pPr>
      <w:r w:rsidRPr="00F475FE">
        <w:t xml:space="preserve">Техническите спецификации са определени въз основа на изискванията на </w:t>
      </w:r>
      <w:r w:rsidRPr="00F475FE">
        <w:rPr>
          <w:spacing w:val="-1"/>
        </w:rPr>
        <w:t>проект КБ11-31-1/06.10.2011 г.</w:t>
      </w:r>
      <w:r w:rsidRPr="00F475FE">
        <w:rPr>
          <w:bCs/>
        </w:rPr>
        <w:t xml:space="preserve"> </w:t>
      </w:r>
      <w:r w:rsidRPr="00F475FE">
        <w:t xml:space="preserve">по ОПАК към изпълнението на дейност 3 </w:t>
      </w:r>
      <w:r w:rsidRPr="00F475FE">
        <w:rPr>
          <w:spacing w:val="-1"/>
        </w:rPr>
        <w:t>“Създаване на специализирана АИС за управление на регулирането на инвестиционния процес”</w:t>
      </w:r>
      <w:r w:rsidRPr="00F475FE">
        <w:rPr>
          <w:bCs/>
        </w:rPr>
        <w:t xml:space="preserve"> </w:t>
      </w:r>
      <w:r w:rsidRPr="00F475FE">
        <w:t>и потребностите на Възложителя по отношение обхвата и съдържанието на разработките, дейностите и доставките, включени в предмета на обществената поръчка.</w:t>
      </w:r>
    </w:p>
    <w:p w:rsidR="00D76923" w:rsidRPr="00F475FE" w:rsidRDefault="00D76923" w:rsidP="003A1E81">
      <w:pPr>
        <w:numPr>
          <w:ilvl w:val="1"/>
          <w:numId w:val="30"/>
        </w:numPr>
        <w:tabs>
          <w:tab w:val="left" w:pos="1080"/>
          <w:tab w:val="left" w:pos="1276"/>
        </w:tabs>
        <w:suppressAutoHyphens w:val="0"/>
        <w:autoSpaceDE w:val="0"/>
        <w:autoSpaceDN w:val="0"/>
        <w:adjustRightInd w:val="0"/>
        <w:spacing w:after="120"/>
        <w:ind w:left="0" w:firstLine="709"/>
        <w:jc w:val="both"/>
      </w:pPr>
      <w:r w:rsidRPr="00F475FE">
        <w:t xml:space="preserve">Изпълнителят на дейност 3 </w:t>
      </w:r>
      <w:r w:rsidRPr="00F475FE">
        <w:rPr>
          <w:spacing w:val="-1"/>
        </w:rPr>
        <w:t>“Създаване на специализирана Административна информационна система за управление на регулирането на инвестиционния процес”</w:t>
      </w:r>
      <w:r w:rsidRPr="00F475FE">
        <w:rPr>
          <w:bCs/>
        </w:rPr>
        <w:t xml:space="preserve"> </w:t>
      </w:r>
      <w:r w:rsidRPr="00F475FE">
        <w:t xml:space="preserve">по проект </w:t>
      </w:r>
      <w:r w:rsidRPr="00F475FE">
        <w:rPr>
          <w:spacing w:val="-1"/>
        </w:rPr>
        <w:t>КБ11-31-1/06.10.2011 г.</w:t>
      </w:r>
      <w:r w:rsidRPr="00F475FE">
        <w:t xml:space="preserve"> по ОПАК, наричан по-нататък “Изпълнителят” трябва да работи в тясно сътрудничество с екипа за организация и управление на проект </w:t>
      </w:r>
      <w:r w:rsidRPr="00F475FE">
        <w:rPr>
          <w:spacing w:val="-1"/>
        </w:rPr>
        <w:t>КБ11-31-1/06.10.2011 г.</w:t>
      </w:r>
      <w:r w:rsidRPr="00F475FE">
        <w:t xml:space="preserve"> по ОПАК, като комуникацията ще се осъществява във всеки момент, когато работата го налага.</w:t>
      </w:r>
    </w:p>
    <w:p w:rsidR="00D76923" w:rsidRPr="00F475FE" w:rsidRDefault="00D76923" w:rsidP="003A1E81">
      <w:pPr>
        <w:numPr>
          <w:ilvl w:val="1"/>
          <w:numId w:val="30"/>
        </w:numPr>
        <w:tabs>
          <w:tab w:val="left" w:pos="1080"/>
          <w:tab w:val="left" w:pos="1276"/>
          <w:tab w:val="num" w:pos="2278"/>
          <w:tab w:val="left" w:pos="3600"/>
        </w:tabs>
        <w:suppressAutoHyphens w:val="0"/>
        <w:autoSpaceDE w:val="0"/>
        <w:autoSpaceDN w:val="0"/>
        <w:adjustRightInd w:val="0"/>
        <w:spacing w:after="120"/>
        <w:ind w:left="0" w:firstLine="709"/>
        <w:jc w:val="both"/>
      </w:pPr>
      <w:r w:rsidRPr="00F475FE">
        <w:t>При изпълнение на обществената поръчка Изпълнителят трябва да се съобрази с:</w:t>
      </w:r>
    </w:p>
    <w:p w:rsidR="00D76923" w:rsidRPr="00F475FE" w:rsidRDefault="00D76923" w:rsidP="003A1E81">
      <w:pPr>
        <w:numPr>
          <w:ilvl w:val="1"/>
          <w:numId w:val="33"/>
        </w:numPr>
        <w:tabs>
          <w:tab w:val="left" w:pos="1276"/>
          <w:tab w:val="left" w:pos="1418"/>
        </w:tabs>
        <w:suppressAutoHyphens w:val="0"/>
        <w:autoSpaceDE w:val="0"/>
        <w:autoSpaceDN w:val="0"/>
        <w:adjustRightInd w:val="0"/>
        <w:spacing w:after="120"/>
        <w:ind w:left="0" w:firstLine="709"/>
        <w:jc w:val="both"/>
      </w:pPr>
      <w:r w:rsidRPr="00F475FE">
        <w:t>нормативната уредба за електронното управление;</w:t>
      </w:r>
    </w:p>
    <w:p w:rsidR="00D76923" w:rsidRPr="00F475FE" w:rsidRDefault="00D76923" w:rsidP="003A1E81">
      <w:pPr>
        <w:numPr>
          <w:ilvl w:val="1"/>
          <w:numId w:val="33"/>
        </w:numPr>
        <w:tabs>
          <w:tab w:val="left" w:pos="1276"/>
          <w:tab w:val="left" w:pos="1418"/>
        </w:tabs>
        <w:suppressAutoHyphens w:val="0"/>
        <w:autoSpaceDE w:val="0"/>
        <w:autoSpaceDN w:val="0"/>
        <w:adjustRightInd w:val="0"/>
        <w:spacing w:after="120"/>
        <w:ind w:left="0" w:firstLine="709"/>
        <w:jc w:val="both"/>
      </w:pPr>
      <w:r w:rsidRPr="00F475FE">
        <w:t>приложимите закони, подзаконовите нормативни актове, вътрешните правила и методическите документи за регулаторните режими, за които ще се прилагат ЕАУ;</w:t>
      </w:r>
    </w:p>
    <w:p w:rsidR="00D76923" w:rsidRPr="00F475FE" w:rsidRDefault="00D76923" w:rsidP="003A1E81">
      <w:pPr>
        <w:numPr>
          <w:ilvl w:val="1"/>
          <w:numId w:val="33"/>
        </w:numPr>
        <w:tabs>
          <w:tab w:val="left" w:pos="1276"/>
          <w:tab w:val="left" w:pos="1418"/>
        </w:tabs>
        <w:suppressAutoHyphens w:val="0"/>
        <w:autoSpaceDE w:val="0"/>
        <w:autoSpaceDN w:val="0"/>
        <w:adjustRightInd w:val="0"/>
        <w:spacing w:after="120"/>
        <w:ind w:left="0" w:firstLine="709"/>
        <w:jc w:val="both"/>
      </w:pPr>
      <w:r w:rsidRPr="00F475FE">
        <w:t>правилата за информация и публичност;</w:t>
      </w:r>
    </w:p>
    <w:p w:rsidR="00D76923" w:rsidRPr="00F475FE" w:rsidRDefault="00D76923" w:rsidP="003A1E81">
      <w:pPr>
        <w:numPr>
          <w:ilvl w:val="1"/>
          <w:numId w:val="33"/>
        </w:numPr>
        <w:tabs>
          <w:tab w:val="left" w:pos="1276"/>
          <w:tab w:val="left" w:pos="1418"/>
        </w:tabs>
        <w:suppressAutoHyphens w:val="0"/>
        <w:autoSpaceDE w:val="0"/>
        <w:autoSpaceDN w:val="0"/>
        <w:adjustRightInd w:val="0"/>
        <w:spacing w:after="120"/>
        <w:ind w:left="0" w:firstLine="709"/>
        <w:jc w:val="both"/>
      </w:pPr>
      <w:r w:rsidRPr="00F475FE">
        <w:t>наличния хардуер и ползвания софтуер при прилагането на регулаторните режими в инвестиционния процес, включени в предмета на обществената поръчка.</w:t>
      </w:r>
    </w:p>
    <w:p w:rsidR="00D76923" w:rsidRPr="00F475FE" w:rsidRDefault="00D76923" w:rsidP="003A1E81">
      <w:pPr>
        <w:numPr>
          <w:ilvl w:val="0"/>
          <w:numId w:val="33"/>
        </w:numPr>
        <w:tabs>
          <w:tab w:val="left" w:pos="1134"/>
          <w:tab w:val="left" w:pos="1418"/>
        </w:tabs>
        <w:suppressAutoHyphens w:val="0"/>
        <w:autoSpaceDE w:val="0"/>
        <w:autoSpaceDN w:val="0"/>
        <w:adjustRightInd w:val="0"/>
        <w:spacing w:after="120"/>
        <w:ind w:left="0" w:firstLine="709"/>
        <w:jc w:val="both"/>
      </w:pPr>
      <w:r w:rsidRPr="00F475FE">
        <w:t xml:space="preserve">При разработване на </w:t>
      </w:r>
      <w:r w:rsidRPr="00F475FE">
        <w:rPr>
          <w:spacing w:val="-1"/>
        </w:rPr>
        <w:t>АИС за управление на регулирането на инвестиционния процес</w:t>
      </w:r>
      <w:r w:rsidRPr="00F475FE">
        <w:t xml:space="preserve"> Изпълнителят трябва да се съобрази с приложимата нормативна уредба за електронното управление, вкл. за ЕАУ, в т.ч. със:</w:t>
      </w:r>
    </w:p>
    <w:p w:rsidR="00D76923" w:rsidRPr="00F475FE" w:rsidRDefault="00D76923" w:rsidP="003A1E81">
      <w:pPr>
        <w:numPr>
          <w:ilvl w:val="1"/>
          <w:numId w:val="33"/>
        </w:numPr>
        <w:tabs>
          <w:tab w:val="left" w:pos="1276"/>
          <w:tab w:val="left" w:pos="1418"/>
        </w:tabs>
        <w:suppressAutoHyphens w:val="0"/>
        <w:autoSpaceDE w:val="0"/>
        <w:autoSpaceDN w:val="0"/>
        <w:adjustRightInd w:val="0"/>
        <w:spacing w:after="120"/>
        <w:ind w:left="0" w:firstLine="709"/>
        <w:jc w:val="both"/>
      </w:pPr>
      <w:r w:rsidRPr="00F475FE">
        <w:t xml:space="preserve">Закона за </w:t>
      </w:r>
      <w:r w:rsidRPr="00F475FE">
        <w:rPr>
          <w:bCs/>
        </w:rPr>
        <w:t xml:space="preserve">електронното управление (ЗЕУ), вкл. </w:t>
      </w:r>
      <w:r w:rsidRPr="00F475FE">
        <w:t>за осигуряване на оперативна съвместимост и информационна сигурност;</w:t>
      </w:r>
    </w:p>
    <w:p w:rsidR="00D76923" w:rsidRPr="00F475FE" w:rsidRDefault="00D76923" w:rsidP="003A1E81">
      <w:pPr>
        <w:numPr>
          <w:ilvl w:val="1"/>
          <w:numId w:val="33"/>
        </w:numPr>
        <w:tabs>
          <w:tab w:val="left" w:pos="1276"/>
          <w:tab w:val="left" w:pos="1418"/>
        </w:tabs>
        <w:suppressAutoHyphens w:val="0"/>
        <w:autoSpaceDE w:val="0"/>
        <w:autoSpaceDN w:val="0"/>
        <w:adjustRightInd w:val="0"/>
        <w:spacing w:after="120"/>
        <w:ind w:left="0" w:firstLine="709"/>
        <w:jc w:val="both"/>
      </w:pPr>
      <w:r w:rsidRPr="00F475FE">
        <w:t xml:space="preserve">Закона за </w:t>
      </w:r>
      <w:r w:rsidRPr="00F475FE">
        <w:rPr>
          <w:bCs/>
        </w:rPr>
        <w:t>достъп до пространствени данни;</w:t>
      </w:r>
    </w:p>
    <w:p w:rsidR="00D76923" w:rsidRPr="00F475FE" w:rsidRDefault="00D76923" w:rsidP="003A1E81">
      <w:pPr>
        <w:numPr>
          <w:ilvl w:val="1"/>
          <w:numId w:val="33"/>
        </w:numPr>
        <w:tabs>
          <w:tab w:val="left" w:pos="1276"/>
          <w:tab w:val="left" w:pos="1418"/>
        </w:tabs>
        <w:suppressAutoHyphens w:val="0"/>
        <w:autoSpaceDE w:val="0"/>
        <w:autoSpaceDN w:val="0"/>
        <w:adjustRightInd w:val="0"/>
        <w:spacing w:after="120"/>
        <w:ind w:left="0" w:firstLine="709"/>
        <w:jc w:val="both"/>
      </w:pPr>
      <w:r w:rsidRPr="00F475FE">
        <w:rPr>
          <w:bCs/>
        </w:rPr>
        <w:t>Закона за електронните съобщения;</w:t>
      </w:r>
    </w:p>
    <w:p w:rsidR="00D76923" w:rsidRPr="00F475FE" w:rsidRDefault="00D76923" w:rsidP="003A1E81">
      <w:pPr>
        <w:numPr>
          <w:ilvl w:val="1"/>
          <w:numId w:val="33"/>
        </w:numPr>
        <w:tabs>
          <w:tab w:val="left" w:pos="1276"/>
          <w:tab w:val="left" w:pos="1418"/>
        </w:tabs>
        <w:suppressAutoHyphens w:val="0"/>
        <w:autoSpaceDE w:val="0"/>
        <w:autoSpaceDN w:val="0"/>
        <w:adjustRightInd w:val="0"/>
        <w:spacing w:after="120"/>
        <w:ind w:left="0" w:firstLine="709"/>
        <w:jc w:val="both"/>
      </w:pPr>
      <w:r w:rsidRPr="00F475FE">
        <w:rPr>
          <w:bCs/>
        </w:rPr>
        <w:t>Закона за защита на личните данни;</w:t>
      </w:r>
    </w:p>
    <w:p w:rsidR="00D76923" w:rsidRPr="00F475FE" w:rsidRDefault="00D76923" w:rsidP="003A1E81">
      <w:pPr>
        <w:numPr>
          <w:ilvl w:val="1"/>
          <w:numId w:val="33"/>
        </w:numPr>
        <w:tabs>
          <w:tab w:val="left" w:pos="1276"/>
          <w:tab w:val="left" w:pos="1418"/>
        </w:tabs>
        <w:suppressAutoHyphens w:val="0"/>
        <w:autoSpaceDE w:val="0"/>
        <w:autoSpaceDN w:val="0"/>
        <w:adjustRightInd w:val="0"/>
        <w:spacing w:after="120"/>
        <w:ind w:left="0" w:firstLine="709"/>
        <w:jc w:val="both"/>
      </w:pPr>
      <w:r w:rsidRPr="00F475FE">
        <w:rPr>
          <w:bCs/>
        </w:rPr>
        <w:t>Наредбата за електронните административни услуги</w:t>
      </w:r>
      <w:r w:rsidRPr="00F475FE">
        <w:t xml:space="preserve"> (ДВ, бр. 48 от 2008 г., изм. и доп., бр. 42 от 2009 г., изм., бр. 58 от 2008 г., изм. и доп. бр. 48 от 2013 г.);</w:t>
      </w:r>
    </w:p>
    <w:p w:rsidR="00D76923" w:rsidRPr="00F475FE" w:rsidRDefault="00D76923" w:rsidP="003A1E81">
      <w:pPr>
        <w:numPr>
          <w:ilvl w:val="1"/>
          <w:numId w:val="33"/>
        </w:numPr>
        <w:tabs>
          <w:tab w:val="left" w:pos="1276"/>
          <w:tab w:val="left" w:pos="1418"/>
        </w:tabs>
        <w:suppressAutoHyphens w:val="0"/>
        <w:autoSpaceDE w:val="0"/>
        <w:autoSpaceDN w:val="0"/>
        <w:adjustRightInd w:val="0"/>
        <w:spacing w:after="120"/>
        <w:ind w:left="0" w:firstLine="709"/>
        <w:jc w:val="both"/>
      </w:pPr>
      <w:r w:rsidRPr="00F475FE">
        <w:rPr>
          <w:bCs/>
        </w:rPr>
        <w:t>Наредбата за изискванията към единната среда за обмен на електронни документи</w:t>
      </w:r>
      <w:r w:rsidRPr="00F475FE">
        <w:t xml:space="preserve"> (ДВ, бр. 62 от 2008 г., изм., бр. 58 от 2010 г.);</w:t>
      </w:r>
    </w:p>
    <w:p w:rsidR="00D76923" w:rsidRPr="00F475FE" w:rsidRDefault="00D76923" w:rsidP="003A1E81">
      <w:pPr>
        <w:numPr>
          <w:ilvl w:val="1"/>
          <w:numId w:val="33"/>
        </w:numPr>
        <w:tabs>
          <w:tab w:val="left" w:pos="1276"/>
          <w:tab w:val="left" w:pos="1418"/>
        </w:tabs>
        <w:suppressAutoHyphens w:val="0"/>
        <w:autoSpaceDE w:val="0"/>
        <w:autoSpaceDN w:val="0"/>
        <w:adjustRightInd w:val="0"/>
        <w:spacing w:after="120"/>
        <w:ind w:left="0" w:firstLine="709"/>
        <w:jc w:val="both"/>
      </w:pPr>
      <w:r w:rsidRPr="00F475FE">
        <w:rPr>
          <w:bCs/>
        </w:rPr>
        <w:t xml:space="preserve">Наредбата за общите изисквания за оперативна съвместимост и информационна сигурност </w:t>
      </w:r>
      <w:r w:rsidRPr="00F475FE">
        <w:t>(ДВ, бр. 101 от 2008 г., изм., бр. 58 от 2010 г., изм. и доп., бр. 102 от 2010 г. и бр. 48 от 2013 г.)</w:t>
      </w:r>
      <w:r w:rsidRPr="00F475FE">
        <w:rPr>
          <w:bCs/>
        </w:rPr>
        <w:t>;</w:t>
      </w:r>
    </w:p>
    <w:p w:rsidR="00D76923" w:rsidRPr="00F475FE" w:rsidRDefault="00D76923" w:rsidP="003A1E81">
      <w:pPr>
        <w:numPr>
          <w:ilvl w:val="1"/>
          <w:numId w:val="33"/>
        </w:numPr>
        <w:tabs>
          <w:tab w:val="left" w:pos="1276"/>
          <w:tab w:val="left" w:pos="1418"/>
        </w:tabs>
        <w:suppressAutoHyphens w:val="0"/>
        <w:autoSpaceDE w:val="0"/>
        <w:autoSpaceDN w:val="0"/>
        <w:adjustRightInd w:val="0"/>
        <w:spacing w:after="120"/>
        <w:ind w:left="0" w:firstLine="709"/>
        <w:jc w:val="both"/>
      </w:pPr>
      <w:bookmarkStart w:id="18" w:name="to_paragraph_id5425733"/>
      <w:bookmarkStart w:id="19" w:name="to_paragraph_id3642244"/>
      <w:bookmarkStart w:id="20" w:name="to_paragraph_id6724744"/>
      <w:bookmarkEnd w:id="18"/>
      <w:bookmarkEnd w:id="19"/>
      <w:bookmarkEnd w:id="20"/>
      <w:r w:rsidRPr="00F475FE">
        <w:t>Наредба</w:t>
      </w:r>
      <w:r>
        <w:t>та</w:t>
      </w:r>
      <w:r w:rsidRPr="00F475FE">
        <w:t xml:space="preserve"> за вътрешния оборот на електронни документи и документи на хартиен носител в администрациите (ДВ, бр. 48 от 2008 г., изм., бр. 58 от 2010 г., изм. и доп., бр. 102 от 2010 г. </w:t>
      </w:r>
      <w:hyperlink r:id="rId10" w:history="1">
        <w:r w:rsidRPr="00F475FE">
          <w:rPr>
            <w:rStyle w:val="Hyperlink"/>
            <w:color w:val="auto"/>
            <w:u w:val="none"/>
          </w:rPr>
          <w:t>бр. 47</w:t>
        </w:r>
      </w:hyperlink>
      <w:r w:rsidRPr="00F475FE">
        <w:t xml:space="preserve"> от 21.06.2011 г., изм., </w:t>
      </w:r>
      <w:hyperlink r:id="rId11" w:history="1">
        <w:r w:rsidRPr="00F475FE">
          <w:rPr>
            <w:rStyle w:val="Hyperlink"/>
            <w:color w:val="auto"/>
            <w:u w:val="none"/>
          </w:rPr>
          <w:t>бр. 106</w:t>
        </w:r>
      </w:hyperlink>
      <w:r w:rsidRPr="00F475FE">
        <w:t xml:space="preserve"> от 2011 г., </w:t>
      </w:r>
      <w:hyperlink r:id="rId12" w:history="1">
        <w:r w:rsidRPr="00F475FE">
          <w:rPr>
            <w:rStyle w:val="Hyperlink"/>
            <w:color w:val="auto"/>
            <w:u w:val="none"/>
          </w:rPr>
          <w:t>бр. 21</w:t>
        </w:r>
      </w:hyperlink>
      <w:r w:rsidRPr="00F475FE">
        <w:t xml:space="preserve"> и бр. 49 от 2012 г. и бр. 48 от 2013 г.) </w:t>
      </w:r>
    </w:p>
    <w:p w:rsidR="00D76923" w:rsidRPr="00F475FE" w:rsidRDefault="00D76923" w:rsidP="003A1E81">
      <w:pPr>
        <w:numPr>
          <w:ilvl w:val="1"/>
          <w:numId w:val="33"/>
        </w:numPr>
        <w:tabs>
          <w:tab w:val="left" w:pos="1276"/>
          <w:tab w:val="left" w:pos="1418"/>
        </w:tabs>
        <w:suppressAutoHyphens w:val="0"/>
        <w:autoSpaceDE w:val="0"/>
        <w:autoSpaceDN w:val="0"/>
        <w:adjustRightInd w:val="0"/>
        <w:spacing w:after="120"/>
        <w:ind w:left="0" w:firstLine="709"/>
        <w:jc w:val="both"/>
      </w:pPr>
      <w:r w:rsidRPr="00F475FE">
        <w:rPr>
          <w:bCs/>
        </w:rPr>
        <w:t>Инструкция № 4 от 21.07.2009 г. за изискванията към дизайна на интернет страниците на администрациите</w:t>
      </w:r>
      <w:r w:rsidRPr="00F475FE">
        <w:t xml:space="preserve"> (ДВ, бр. 64 от 2009 г.);</w:t>
      </w:r>
    </w:p>
    <w:p w:rsidR="00D76923" w:rsidRPr="00F475FE" w:rsidRDefault="00D76923" w:rsidP="003A1E81">
      <w:pPr>
        <w:numPr>
          <w:ilvl w:val="1"/>
          <w:numId w:val="33"/>
        </w:numPr>
        <w:tabs>
          <w:tab w:val="left" w:pos="1276"/>
          <w:tab w:val="left" w:pos="1418"/>
        </w:tabs>
        <w:suppressAutoHyphens w:val="0"/>
        <w:autoSpaceDE w:val="0"/>
        <w:autoSpaceDN w:val="0"/>
        <w:adjustRightInd w:val="0"/>
        <w:spacing w:after="120"/>
        <w:ind w:left="0" w:firstLine="709"/>
        <w:jc w:val="both"/>
      </w:pPr>
      <w:r w:rsidRPr="00F475FE">
        <w:rPr>
          <w:bCs/>
        </w:rPr>
        <w:t xml:space="preserve">Инструкция № 3 от 21.07.2009 г. за създаване на вътрешни правила за извършване на специфични административни дейности </w:t>
      </w:r>
      <w:r w:rsidRPr="00F475FE">
        <w:t>(ДВ, бр. 64 от 2009 г.);</w:t>
      </w:r>
    </w:p>
    <w:p w:rsidR="00D76923" w:rsidRPr="00F475FE" w:rsidRDefault="00D76923" w:rsidP="003A1E81">
      <w:pPr>
        <w:numPr>
          <w:ilvl w:val="1"/>
          <w:numId w:val="33"/>
        </w:numPr>
        <w:tabs>
          <w:tab w:val="left" w:pos="1276"/>
          <w:tab w:val="left" w:pos="1418"/>
        </w:tabs>
        <w:suppressAutoHyphens w:val="0"/>
        <w:autoSpaceDE w:val="0"/>
        <w:autoSpaceDN w:val="0"/>
        <w:adjustRightInd w:val="0"/>
        <w:spacing w:after="120"/>
        <w:ind w:left="0" w:firstLine="709"/>
        <w:jc w:val="both"/>
      </w:pPr>
      <w:r w:rsidRPr="00F475FE">
        <w:rPr>
          <w:bCs/>
        </w:rPr>
        <w:t xml:space="preserve">Инструкция № 5 от 21.07.2009 г. за водене, съхраняване и достъп до регистъра на регистрите и данните </w:t>
      </w:r>
      <w:r w:rsidRPr="00F475FE">
        <w:t>(ДВ, бр. 64 от 2009 г.);</w:t>
      </w:r>
    </w:p>
    <w:p w:rsidR="00D76923" w:rsidRPr="00F475FE" w:rsidRDefault="00D76923" w:rsidP="003A1E81">
      <w:pPr>
        <w:numPr>
          <w:ilvl w:val="1"/>
          <w:numId w:val="33"/>
        </w:numPr>
        <w:tabs>
          <w:tab w:val="left" w:pos="1276"/>
          <w:tab w:val="left" w:pos="1418"/>
        </w:tabs>
        <w:suppressAutoHyphens w:val="0"/>
        <w:autoSpaceDE w:val="0"/>
        <w:autoSpaceDN w:val="0"/>
        <w:adjustRightInd w:val="0"/>
        <w:spacing w:after="120"/>
        <w:ind w:left="0" w:firstLine="709"/>
        <w:jc w:val="both"/>
      </w:pPr>
      <w:r w:rsidRPr="00F475FE">
        <w:rPr>
          <w:bCs/>
        </w:rPr>
        <w:t xml:space="preserve">Наредбата за административното обслужване </w:t>
      </w:r>
      <w:r w:rsidRPr="00F475FE">
        <w:t>(ДВ, бр. 78 от 2006 г., изм. и доп., бр. 47 от 2008 г., доп., бр. 64 от 2008 г., бр. 25 от 2010 г., изм. и доп., бр. 58 от 2010 г., изм., бр. 105 от 2011 г. и бр. 50 от 2012 г.);</w:t>
      </w:r>
    </w:p>
    <w:p w:rsidR="00D76923" w:rsidRPr="00F475FE" w:rsidRDefault="00D76923" w:rsidP="003A1E81">
      <w:pPr>
        <w:numPr>
          <w:ilvl w:val="0"/>
          <w:numId w:val="33"/>
        </w:numPr>
        <w:tabs>
          <w:tab w:val="left" w:pos="1134"/>
          <w:tab w:val="left" w:pos="1418"/>
        </w:tabs>
        <w:suppressAutoHyphens w:val="0"/>
        <w:autoSpaceDE w:val="0"/>
        <w:autoSpaceDN w:val="0"/>
        <w:adjustRightInd w:val="0"/>
        <w:spacing w:after="120"/>
        <w:ind w:left="0" w:firstLine="709"/>
        <w:jc w:val="both"/>
      </w:pPr>
      <w:r w:rsidRPr="00F475FE">
        <w:t>При</w:t>
      </w:r>
      <w:r w:rsidRPr="00F475FE">
        <w:rPr>
          <w:bCs/>
        </w:rPr>
        <w:t xml:space="preserve"> проучването и анализа на работните процеси за администриране на регулаторните режими</w:t>
      </w:r>
      <w:r w:rsidRPr="00F475FE">
        <w:t xml:space="preserve"> в инвестиционния процес</w:t>
      </w:r>
      <w:r w:rsidRPr="00F475FE">
        <w:rPr>
          <w:bCs/>
        </w:rPr>
        <w:t xml:space="preserve"> и при разработването на бизнес моделите за предоставянето на ЕАУ (за реорганизация на работните процеси</w:t>
      </w:r>
      <w:r w:rsidRPr="00F475FE">
        <w:t xml:space="preserve">те </w:t>
      </w:r>
      <w:r w:rsidRPr="00F475FE">
        <w:rPr>
          <w:bCs/>
        </w:rPr>
        <w:t>(BPR) за нуждите на предоставянето на ЕАУ)</w:t>
      </w:r>
      <w:r w:rsidRPr="00F475FE">
        <w:t xml:space="preserve"> Изпълнителят трябва да се съобрази със законите и подзаконовите нормативни актове, регламентиращи регулаторните режими в инвестиционния процес по т. 3-5 на раздел ІІ</w:t>
      </w:r>
      <w:r w:rsidRPr="00F475FE">
        <w:rPr>
          <w:bCs/>
        </w:rPr>
        <w:t>, наричани по-нататък „регулаторните режими</w:t>
      </w:r>
      <w:r w:rsidRPr="00F475FE">
        <w:t xml:space="preserve">”, както и с устройствените правилници, вътрешните правила на администрациите и методическите документи на </w:t>
      </w:r>
      <w:r w:rsidRPr="00F475FE">
        <w:rPr>
          <w:spacing w:val="-1"/>
        </w:rPr>
        <w:t>МИП, МЗХ и ИАОС</w:t>
      </w:r>
      <w:r w:rsidRPr="00F475FE">
        <w:t>, с които се определят функциите, задачите и организацията на работните процеси при прилагането на регулаторните режими от съответните административни органи и техните администрации</w:t>
      </w:r>
      <w:r w:rsidRPr="00F475FE">
        <w:rPr>
          <w:bCs/>
        </w:rPr>
        <w:t>.</w:t>
      </w:r>
    </w:p>
    <w:p w:rsidR="00D76923" w:rsidRPr="00F475FE" w:rsidRDefault="00D76923" w:rsidP="003A1E81">
      <w:pPr>
        <w:numPr>
          <w:ilvl w:val="0"/>
          <w:numId w:val="33"/>
        </w:numPr>
        <w:tabs>
          <w:tab w:val="left" w:pos="1134"/>
          <w:tab w:val="left" w:pos="1418"/>
        </w:tabs>
        <w:suppressAutoHyphens w:val="0"/>
        <w:autoSpaceDE w:val="0"/>
        <w:autoSpaceDN w:val="0"/>
        <w:adjustRightInd w:val="0"/>
        <w:spacing w:after="120"/>
        <w:ind w:left="0" w:firstLine="709"/>
        <w:jc w:val="both"/>
      </w:pPr>
      <w:r w:rsidRPr="00F475FE">
        <w:t>При оформянето на разработките, при публичните изяви във връзка с изпълнението на обществената поръчка и при инсталирането на хардуера за АИС Изпълнителят трябва да спазва изискванията на Задълженията за осигуряване на информация и публичност, дадени в Приложение № 1</w:t>
      </w:r>
      <w:r>
        <w:t>7</w:t>
      </w:r>
      <w:r w:rsidRPr="00F475FE">
        <w:t>.</w:t>
      </w:r>
    </w:p>
    <w:p w:rsidR="00D76923" w:rsidRPr="00F475FE" w:rsidRDefault="00D76923" w:rsidP="003A1E81">
      <w:pPr>
        <w:numPr>
          <w:ilvl w:val="0"/>
          <w:numId w:val="33"/>
        </w:numPr>
        <w:tabs>
          <w:tab w:val="left" w:pos="1134"/>
          <w:tab w:val="left" w:pos="1418"/>
        </w:tabs>
        <w:suppressAutoHyphens w:val="0"/>
        <w:autoSpaceDE w:val="0"/>
        <w:autoSpaceDN w:val="0"/>
        <w:adjustRightInd w:val="0"/>
        <w:spacing w:after="120"/>
        <w:ind w:left="0" w:firstLine="709"/>
        <w:jc w:val="both"/>
      </w:pPr>
      <w:r w:rsidRPr="00F475FE">
        <w:t>При</w:t>
      </w:r>
      <w:r w:rsidRPr="00F475FE">
        <w:rPr>
          <w:bCs/>
        </w:rPr>
        <w:t xml:space="preserve"> проучването и анализа на работните процеси за прилагане на регулаторните режими</w:t>
      </w:r>
      <w:r w:rsidRPr="00F475FE">
        <w:t xml:space="preserve">, при </w:t>
      </w:r>
      <w:r w:rsidRPr="00F475FE">
        <w:rPr>
          <w:bCs/>
        </w:rPr>
        <w:t xml:space="preserve">разработването на бизнес модела за предоставянето на ЕАУ </w:t>
      </w:r>
      <w:r w:rsidRPr="00F475FE">
        <w:t>и при разработването на</w:t>
      </w:r>
      <w:r w:rsidRPr="00F475FE">
        <w:rPr>
          <w:spacing w:val="-1"/>
        </w:rPr>
        <w:t xml:space="preserve"> специализираната АИС, </w:t>
      </w:r>
      <w:r w:rsidRPr="00F475FE">
        <w:t xml:space="preserve">Изпълнителят трябва да се съобрази с ползвания софтуер и хардуер от администрациите на </w:t>
      </w:r>
      <w:r w:rsidRPr="00F475FE">
        <w:rPr>
          <w:spacing w:val="-1"/>
        </w:rPr>
        <w:t>МИП, МЗХ и ИАОС</w:t>
      </w:r>
      <w:r w:rsidRPr="00F475FE">
        <w:t xml:space="preserve"> - доставчици на ЕАУ, след което се извършва окончателно идентифициране и доставка на необходимия хардуер за експлоатацията на </w:t>
      </w:r>
      <w:r w:rsidRPr="00F475FE">
        <w:rPr>
          <w:spacing w:val="-1"/>
        </w:rPr>
        <w:t>АИС за управление на регулирането на инвестиционния процес.</w:t>
      </w:r>
    </w:p>
    <w:p w:rsidR="00D76923" w:rsidRPr="007913B0" w:rsidRDefault="00D76923" w:rsidP="003A1E81">
      <w:pPr>
        <w:numPr>
          <w:ilvl w:val="0"/>
          <w:numId w:val="33"/>
        </w:numPr>
        <w:tabs>
          <w:tab w:val="left" w:pos="1134"/>
          <w:tab w:val="left" w:pos="1418"/>
        </w:tabs>
        <w:suppressAutoHyphens w:val="0"/>
        <w:autoSpaceDE w:val="0"/>
        <w:autoSpaceDN w:val="0"/>
        <w:adjustRightInd w:val="0"/>
        <w:spacing w:after="120"/>
        <w:ind w:left="0" w:firstLine="709"/>
        <w:jc w:val="both"/>
      </w:pPr>
      <w:r w:rsidRPr="007913B0">
        <w:rPr>
          <w:bCs/>
        </w:rPr>
        <w:t xml:space="preserve">Промени в обхвата и съдържанието на техническото предложение се допускат по мотивирано предложение на Изпълнителя най-късно до края на третия месец от сключване на договора, след тяхното съгласуване и приемане с констативен протокол, подписан </w:t>
      </w:r>
      <w:r w:rsidRPr="007913B0">
        <w:t xml:space="preserve">за Възложителя от ръководителя на проекта, а за Изпълнителя – от лицето, което го представлява, или от упълномощено от него лице, </w:t>
      </w:r>
      <w:r w:rsidRPr="007913B0">
        <w:rPr>
          <w:bCs/>
        </w:rPr>
        <w:t>при условие, че промените:</w:t>
      </w:r>
    </w:p>
    <w:p w:rsidR="00D76923" w:rsidRPr="00F475FE" w:rsidRDefault="00D76923" w:rsidP="003A1E81">
      <w:pPr>
        <w:numPr>
          <w:ilvl w:val="1"/>
          <w:numId w:val="33"/>
        </w:numPr>
        <w:tabs>
          <w:tab w:val="left" w:pos="1276"/>
          <w:tab w:val="left" w:pos="1418"/>
        </w:tabs>
        <w:suppressAutoHyphens w:val="0"/>
        <w:autoSpaceDE w:val="0"/>
        <w:autoSpaceDN w:val="0"/>
        <w:adjustRightInd w:val="0"/>
        <w:spacing w:after="120"/>
        <w:ind w:left="0" w:firstLine="709"/>
        <w:jc w:val="both"/>
      </w:pPr>
      <w:r w:rsidRPr="00F475FE">
        <w:rPr>
          <w:bCs/>
        </w:rPr>
        <w:t>не са в противоречие с договор КБ11-31-1 по ОПАК и документацията за участие;</w:t>
      </w:r>
    </w:p>
    <w:p w:rsidR="00D76923" w:rsidRPr="00F475FE" w:rsidRDefault="00D76923" w:rsidP="003A1E81">
      <w:pPr>
        <w:numPr>
          <w:ilvl w:val="1"/>
          <w:numId w:val="33"/>
        </w:numPr>
        <w:tabs>
          <w:tab w:val="left" w:pos="1276"/>
          <w:tab w:val="left" w:pos="1418"/>
        </w:tabs>
        <w:suppressAutoHyphens w:val="0"/>
        <w:autoSpaceDE w:val="0"/>
        <w:autoSpaceDN w:val="0"/>
        <w:adjustRightInd w:val="0"/>
        <w:spacing w:after="120"/>
        <w:ind w:left="0" w:firstLine="709"/>
        <w:jc w:val="both"/>
      </w:pPr>
      <w:r w:rsidRPr="00F475FE">
        <w:rPr>
          <w:bCs/>
        </w:rPr>
        <w:t xml:space="preserve">са свързани с подходяща замяна в съдържанието на разработките, дейностите и доставките, без да намаляват броя и обхвата на разработките и на дейностите или </w:t>
      </w:r>
      <w:r>
        <w:rPr>
          <w:bCs/>
        </w:rPr>
        <w:t>се подобряват характеристиките</w:t>
      </w:r>
      <w:r w:rsidRPr="00F475FE">
        <w:rPr>
          <w:bCs/>
        </w:rPr>
        <w:t xml:space="preserve"> </w:t>
      </w:r>
      <w:r>
        <w:rPr>
          <w:bCs/>
        </w:rPr>
        <w:t xml:space="preserve">и възможностите на АИС или се подобряват </w:t>
      </w:r>
      <w:r w:rsidRPr="00F475FE">
        <w:rPr>
          <w:bCs/>
        </w:rPr>
        <w:t>характеристиките на предложен</w:t>
      </w:r>
      <w:r>
        <w:rPr>
          <w:bCs/>
        </w:rPr>
        <w:t>ия</w:t>
      </w:r>
      <w:r w:rsidRPr="00F475FE">
        <w:rPr>
          <w:bCs/>
        </w:rPr>
        <w:t xml:space="preserve"> с офертата хардуер или</w:t>
      </w:r>
    </w:p>
    <w:p w:rsidR="00D76923" w:rsidRPr="00F475FE" w:rsidRDefault="00D76923" w:rsidP="003A1E81">
      <w:pPr>
        <w:numPr>
          <w:ilvl w:val="1"/>
          <w:numId w:val="33"/>
        </w:numPr>
        <w:tabs>
          <w:tab w:val="left" w:pos="1276"/>
          <w:tab w:val="left" w:pos="1418"/>
        </w:tabs>
        <w:suppressAutoHyphens w:val="0"/>
        <w:autoSpaceDE w:val="0"/>
        <w:autoSpaceDN w:val="0"/>
        <w:adjustRightInd w:val="0"/>
        <w:spacing w:after="120"/>
        <w:ind w:left="0" w:firstLine="709"/>
        <w:jc w:val="both"/>
      </w:pPr>
      <w:r w:rsidRPr="00F475FE">
        <w:rPr>
          <w:bCs/>
        </w:rPr>
        <w:t>са свързани с промени на действащата нормативна уредба, установяваща</w:t>
      </w:r>
      <w:r w:rsidRPr="00F475FE">
        <w:t xml:space="preserve"> изисквания към електронното управление и ЕАУ</w:t>
      </w:r>
      <w:r w:rsidRPr="00DF1F64">
        <w:rPr>
          <w:bCs/>
        </w:rPr>
        <w:t xml:space="preserve"> </w:t>
      </w:r>
      <w:r w:rsidRPr="00F475FE">
        <w:rPr>
          <w:bCs/>
        </w:rPr>
        <w:t xml:space="preserve">без да намаляват броя и обхвата на разработките и на дейностите или без да </w:t>
      </w:r>
      <w:r>
        <w:rPr>
          <w:bCs/>
        </w:rPr>
        <w:t>влошават</w:t>
      </w:r>
      <w:r w:rsidRPr="00F475FE">
        <w:rPr>
          <w:bCs/>
        </w:rPr>
        <w:t xml:space="preserve"> </w:t>
      </w:r>
      <w:r>
        <w:rPr>
          <w:bCs/>
        </w:rPr>
        <w:t>характеристиките</w:t>
      </w:r>
      <w:r w:rsidRPr="00F475FE">
        <w:rPr>
          <w:bCs/>
        </w:rPr>
        <w:t xml:space="preserve"> </w:t>
      </w:r>
      <w:r>
        <w:rPr>
          <w:bCs/>
        </w:rPr>
        <w:t>на АИС</w:t>
      </w:r>
      <w:r w:rsidRPr="00F475FE">
        <w:t>, или</w:t>
      </w:r>
    </w:p>
    <w:p w:rsidR="00D76923" w:rsidRPr="00F475FE" w:rsidRDefault="00D76923" w:rsidP="003A1E81">
      <w:pPr>
        <w:numPr>
          <w:ilvl w:val="1"/>
          <w:numId w:val="33"/>
        </w:numPr>
        <w:tabs>
          <w:tab w:val="left" w:pos="1276"/>
          <w:tab w:val="left" w:pos="1418"/>
        </w:tabs>
        <w:suppressAutoHyphens w:val="0"/>
        <w:autoSpaceDE w:val="0"/>
        <w:autoSpaceDN w:val="0"/>
        <w:adjustRightInd w:val="0"/>
        <w:spacing w:after="120"/>
        <w:ind w:left="0" w:firstLine="709"/>
        <w:jc w:val="both"/>
      </w:pPr>
      <w:r w:rsidRPr="00F475FE">
        <w:rPr>
          <w:bCs/>
        </w:rPr>
        <w:t>са свързани с промени на действащата нормативна уредба, установяваща промяна в регулаторните режими, без да намаляват броя и обхвата на разработките и на дейностите или</w:t>
      </w:r>
    </w:p>
    <w:p w:rsidR="00D76923" w:rsidRPr="00F475FE" w:rsidRDefault="00D76923" w:rsidP="003A1E81">
      <w:pPr>
        <w:numPr>
          <w:ilvl w:val="1"/>
          <w:numId w:val="33"/>
        </w:numPr>
        <w:tabs>
          <w:tab w:val="left" w:pos="1276"/>
          <w:tab w:val="left" w:pos="1418"/>
        </w:tabs>
        <w:suppressAutoHyphens w:val="0"/>
        <w:autoSpaceDE w:val="0"/>
        <w:autoSpaceDN w:val="0"/>
        <w:adjustRightInd w:val="0"/>
        <w:spacing w:after="120"/>
        <w:ind w:left="0" w:firstLine="709"/>
        <w:jc w:val="both"/>
      </w:pPr>
      <w:r w:rsidRPr="00F475FE">
        <w:rPr>
          <w:bCs/>
        </w:rPr>
        <w:t xml:space="preserve">са свързани с промени на актове и указания на ОПАК или с изменения на договор </w:t>
      </w:r>
      <w:r w:rsidRPr="00F475FE">
        <w:rPr>
          <w:spacing w:val="-1"/>
        </w:rPr>
        <w:t>КБ11-31-1/06.10.2011 г. по ОПАК</w:t>
      </w:r>
      <w:r w:rsidRPr="00F475FE">
        <w:rPr>
          <w:bCs/>
        </w:rPr>
        <w:t>.</w:t>
      </w:r>
    </w:p>
    <w:p w:rsidR="00D76923" w:rsidRPr="00F475FE" w:rsidRDefault="00D76923" w:rsidP="003A1E81">
      <w:pPr>
        <w:numPr>
          <w:ilvl w:val="0"/>
          <w:numId w:val="33"/>
        </w:numPr>
        <w:tabs>
          <w:tab w:val="left" w:pos="1134"/>
          <w:tab w:val="left" w:pos="1418"/>
        </w:tabs>
        <w:suppressAutoHyphens w:val="0"/>
        <w:autoSpaceDE w:val="0"/>
        <w:autoSpaceDN w:val="0"/>
        <w:adjustRightInd w:val="0"/>
        <w:spacing w:after="120"/>
        <w:ind w:left="0" w:firstLine="709"/>
        <w:jc w:val="both"/>
      </w:pPr>
      <w:r w:rsidRPr="00F475FE">
        <w:t>Изпълнителят следва да представи резултатите от изпълнението на обществената поръчка в съответствие с техническото си предложение и с изисквания</w:t>
      </w:r>
      <w:r>
        <w:t>та</w:t>
      </w:r>
      <w:r w:rsidRPr="00F475FE">
        <w:t xml:space="preserve"> на тези технически спецификации, които са неразделна част от договора за изпълнение на обществената поръчка.</w:t>
      </w:r>
    </w:p>
    <w:p w:rsidR="00D76923" w:rsidRPr="00F475FE" w:rsidRDefault="00D76923" w:rsidP="003A1E81">
      <w:pPr>
        <w:numPr>
          <w:ilvl w:val="0"/>
          <w:numId w:val="33"/>
        </w:numPr>
        <w:tabs>
          <w:tab w:val="left" w:pos="1134"/>
          <w:tab w:val="left" w:pos="1418"/>
        </w:tabs>
        <w:suppressAutoHyphens w:val="0"/>
        <w:autoSpaceDE w:val="0"/>
        <w:autoSpaceDN w:val="0"/>
        <w:adjustRightInd w:val="0"/>
        <w:spacing w:after="120"/>
        <w:ind w:left="0" w:firstLine="709"/>
        <w:jc w:val="both"/>
      </w:pPr>
      <w:r w:rsidRPr="00F475FE">
        <w:t>При отчитане на резултатите от етапното и окончателното изпълнение на поръчката, Изпълнителят е длъжен да предава на Възложителя предвидените в техническото предложение и договора разработки и доставки и да представя аналитични доклади за изпълнените от него дейности по договора.</w:t>
      </w:r>
    </w:p>
    <w:p w:rsidR="00D76923" w:rsidRPr="00FC4367" w:rsidRDefault="00D76923" w:rsidP="003A1E81">
      <w:pPr>
        <w:numPr>
          <w:ilvl w:val="0"/>
          <w:numId w:val="33"/>
        </w:numPr>
        <w:tabs>
          <w:tab w:val="left" w:pos="1134"/>
          <w:tab w:val="left" w:pos="1418"/>
        </w:tabs>
        <w:suppressAutoHyphens w:val="0"/>
        <w:autoSpaceDE w:val="0"/>
        <w:autoSpaceDN w:val="0"/>
        <w:adjustRightInd w:val="0"/>
        <w:spacing w:after="120"/>
        <w:ind w:left="0" w:firstLine="709"/>
        <w:jc w:val="both"/>
      </w:pPr>
      <w:r w:rsidRPr="00FC4367">
        <w:rPr>
          <w:bCs/>
        </w:rPr>
        <w:t>Техническите предложения на участниците</w:t>
      </w:r>
      <w:r w:rsidRPr="00FC4367">
        <w:t xml:space="preserve"> следва да удовлетворяват задължителните за него технически спецификации и възможно в най-висока степен препоръчителните спецификации. </w:t>
      </w:r>
      <w:r w:rsidRPr="00FC4367">
        <w:rPr>
          <w:iCs/>
        </w:rPr>
        <w:t>В съответствие с указанията на техническите спецификации:</w:t>
      </w:r>
    </w:p>
    <w:p w:rsidR="00D76923" w:rsidRPr="00FC4367" w:rsidRDefault="00D76923" w:rsidP="003A1E81">
      <w:pPr>
        <w:numPr>
          <w:ilvl w:val="1"/>
          <w:numId w:val="33"/>
        </w:numPr>
        <w:tabs>
          <w:tab w:val="left" w:pos="1134"/>
          <w:tab w:val="left" w:pos="1276"/>
        </w:tabs>
        <w:suppressAutoHyphens w:val="0"/>
        <w:autoSpaceDE w:val="0"/>
        <w:autoSpaceDN w:val="0"/>
        <w:adjustRightInd w:val="0"/>
        <w:spacing w:after="120"/>
        <w:ind w:left="0" w:firstLine="709"/>
        <w:jc w:val="both"/>
      </w:pPr>
      <w:r w:rsidRPr="00F475FE">
        <w:rPr>
          <w:iCs/>
        </w:rPr>
        <w:t>техническите предложения</w:t>
      </w:r>
      <w:r w:rsidRPr="00F475FE">
        <w:t xml:space="preserve"> </w:t>
      </w:r>
      <w:r w:rsidRPr="00F475FE">
        <w:rPr>
          <w:iCs/>
        </w:rPr>
        <w:t xml:space="preserve">на участниците </w:t>
      </w:r>
      <w:r w:rsidRPr="00F475FE">
        <w:t xml:space="preserve">ще подлежат на преценка от </w:t>
      </w:r>
      <w:r w:rsidRPr="00FC4367">
        <w:t>комисията относно удовлетворяване на задължителните технически спецификации. Участник, чието техническо предложение не отговаря на задължителните технически спецификации, ще бъде отстранен от участие в процедурата с мотивирано становище</w:t>
      </w:r>
      <w:r w:rsidRPr="00F475FE">
        <w:t xml:space="preserve"> </w:t>
      </w:r>
      <w:r w:rsidRPr="00FC4367">
        <w:t>на комисията за оценка на предложенията,;</w:t>
      </w:r>
    </w:p>
    <w:p w:rsidR="00D76923" w:rsidRPr="00FC4367" w:rsidRDefault="00D76923" w:rsidP="003A1E81">
      <w:pPr>
        <w:numPr>
          <w:ilvl w:val="1"/>
          <w:numId w:val="33"/>
        </w:numPr>
        <w:tabs>
          <w:tab w:val="left" w:pos="1134"/>
          <w:tab w:val="left" w:pos="1276"/>
        </w:tabs>
        <w:suppressAutoHyphens w:val="0"/>
        <w:autoSpaceDE w:val="0"/>
        <w:autoSpaceDN w:val="0"/>
        <w:adjustRightInd w:val="0"/>
        <w:spacing w:after="120"/>
        <w:ind w:left="0" w:firstLine="709"/>
        <w:jc w:val="both"/>
      </w:pPr>
      <w:r w:rsidRPr="00FC4367">
        <w:rPr>
          <w:iCs/>
        </w:rPr>
        <w:t>техническите предложения</w:t>
      </w:r>
      <w:r w:rsidRPr="00FC4367">
        <w:t xml:space="preserve"> по препоръчителните технически спецификации </w:t>
      </w:r>
      <w:r w:rsidRPr="00FC4367">
        <w:rPr>
          <w:iCs/>
        </w:rPr>
        <w:t xml:space="preserve">на участниците </w:t>
      </w:r>
      <w:r w:rsidRPr="00FC4367">
        <w:t xml:space="preserve">ще подлежат </w:t>
      </w:r>
      <w:r w:rsidRPr="00FC4367">
        <w:rPr>
          <w:iCs/>
        </w:rPr>
        <w:t xml:space="preserve">на оценка за </w:t>
      </w:r>
      <w:r w:rsidRPr="00FC4367">
        <w:t>удовлетворяване</w:t>
      </w:r>
      <w:r w:rsidRPr="00FC4367">
        <w:rPr>
          <w:iCs/>
        </w:rPr>
        <w:t xml:space="preserve"> на </w:t>
      </w:r>
      <w:r w:rsidRPr="00FC4367">
        <w:t>техническите и качествени показатели на комплексната оценка на офертите</w:t>
      </w:r>
      <w:r w:rsidRPr="00FC4367">
        <w:rPr>
          <w:iCs/>
        </w:rPr>
        <w:t>.</w:t>
      </w:r>
    </w:p>
    <w:p w:rsidR="00D76923" w:rsidRPr="00F475FE" w:rsidRDefault="00D76923" w:rsidP="003A1E81">
      <w:pPr>
        <w:numPr>
          <w:ilvl w:val="0"/>
          <w:numId w:val="33"/>
        </w:numPr>
        <w:tabs>
          <w:tab w:val="left" w:pos="1134"/>
          <w:tab w:val="left" w:pos="1418"/>
        </w:tabs>
        <w:suppressAutoHyphens w:val="0"/>
        <w:autoSpaceDE w:val="0"/>
        <w:autoSpaceDN w:val="0"/>
        <w:adjustRightInd w:val="0"/>
        <w:spacing w:after="120"/>
        <w:ind w:left="0" w:firstLine="709"/>
        <w:jc w:val="both"/>
      </w:pPr>
      <w:r w:rsidRPr="00F475FE">
        <w:rPr>
          <w:bCs/>
        </w:rPr>
        <w:t xml:space="preserve">Техническото предложение за изпълнение на предмета на обществената </w:t>
      </w:r>
      <w:r w:rsidRPr="00FC4367">
        <w:rPr>
          <w:bCs/>
        </w:rPr>
        <w:t xml:space="preserve">поръчка и на техническите спецификации </w:t>
      </w:r>
      <w:r w:rsidRPr="00FC4367">
        <w:rPr>
          <w:b/>
          <w:bCs/>
        </w:rPr>
        <w:t>представлява за участниците обвързващо</w:t>
      </w:r>
      <w:r w:rsidRPr="00F475FE">
        <w:rPr>
          <w:b/>
          <w:bCs/>
        </w:rPr>
        <w:t xml:space="preserve"> предложение по отношение на изпълнението на обществената поръчка</w:t>
      </w:r>
      <w:r w:rsidRPr="00F475FE">
        <w:t xml:space="preserve"> и ще бъде неразделна част от</w:t>
      </w:r>
      <w:r w:rsidRPr="00F475FE">
        <w:rPr>
          <w:bCs/>
        </w:rPr>
        <w:t xml:space="preserve"> договора за изпълнение на обществената поръчка..</w:t>
      </w:r>
    </w:p>
    <w:p w:rsidR="00D76923" w:rsidRPr="00F475FE" w:rsidRDefault="00D76923" w:rsidP="007C33BB">
      <w:pPr>
        <w:spacing w:after="120"/>
        <w:rPr>
          <w:bCs/>
          <w:u w:val="single"/>
        </w:rPr>
      </w:pPr>
    </w:p>
    <w:p w:rsidR="00D76923" w:rsidRPr="00F475FE" w:rsidRDefault="00D76923" w:rsidP="007C33BB">
      <w:pPr>
        <w:pStyle w:val="BodyText21"/>
        <w:widowControl/>
        <w:tabs>
          <w:tab w:val="left" w:pos="360"/>
          <w:tab w:val="left" w:pos="1440"/>
          <w:tab w:val="left" w:pos="8460"/>
        </w:tabs>
        <w:overflowPunct/>
        <w:autoSpaceDE/>
        <w:adjustRightInd/>
        <w:spacing w:after="120"/>
        <w:ind w:left="540" w:right="612"/>
        <w:rPr>
          <w:spacing w:val="-1"/>
          <w:u w:val="single"/>
          <w:lang w:val="bg-BG"/>
        </w:rPr>
      </w:pPr>
      <w:r w:rsidRPr="00F475FE">
        <w:rPr>
          <w:bCs/>
          <w:szCs w:val="24"/>
          <w:u w:val="single"/>
          <w:lang w:val="bg-BG"/>
        </w:rPr>
        <w:t xml:space="preserve">ІІ. </w:t>
      </w:r>
      <w:r w:rsidRPr="00F475FE">
        <w:rPr>
          <w:bCs/>
          <w:u w:val="single"/>
          <w:lang w:val="bg-BG"/>
        </w:rPr>
        <w:t xml:space="preserve">Проучване и анализ на работните процеси при прилагане на регулаторните режими в инвестиционния процес </w:t>
      </w:r>
      <w:r w:rsidRPr="00F475FE">
        <w:rPr>
          <w:u w:val="single"/>
          <w:lang w:val="bg-BG"/>
        </w:rPr>
        <w:t xml:space="preserve">и предложения за тяхната реорганизация за </w:t>
      </w:r>
      <w:r w:rsidRPr="00F475FE">
        <w:rPr>
          <w:spacing w:val="-1"/>
          <w:u w:val="single"/>
          <w:lang w:val="bg-BG"/>
        </w:rPr>
        <w:t>нуждите на АИС</w:t>
      </w:r>
    </w:p>
    <w:p w:rsidR="00D76923" w:rsidRPr="00F475FE" w:rsidRDefault="00D76923" w:rsidP="003A1E81">
      <w:pPr>
        <w:widowControl w:val="0"/>
        <w:numPr>
          <w:ilvl w:val="0"/>
          <w:numId w:val="33"/>
        </w:numPr>
        <w:shd w:val="clear" w:color="auto" w:fill="FFFFFF"/>
        <w:tabs>
          <w:tab w:val="left" w:pos="1134"/>
        </w:tabs>
        <w:suppressAutoHyphens w:val="0"/>
        <w:autoSpaceDE w:val="0"/>
        <w:autoSpaceDN w:val="0"/>
        <w:adjustRightInd w:val="0"/>
        <w:spacing w:after="120"/>
        <w:ind w:left="0" w:right="24" w:firstLine="709"/>
        <w:jc w:val="both"/>
      </w:pPr>
      <w:r w:rsidRPr="00F475FE">
        <w:rPr>
          <w:bCs/>
        </w:rPr>
        <w:t xml:space="preserve">Изпълнителят трябва да извърши проучване за идентифициране и анализ на работните процеси при администрирането на </w:t>
      </w:r>
      <w:r w:rsidRPr="00F475FE">
        <w:t>регулаторните режими в инвестиционния процес, включени в предмета на обществената поръчка,</w:t>
      </w:r>
      <w:r w:rsidRPr="00F475FE">
        <w:rPr>
          <w:bCs/>
        </w:rPr>
        <w:t xml:space="preserve"> от</w:t>
      </w:r>
      <w:r w:rsidRPr="00F475FE">
        <w:t xml:space="preserve"> </w:t>
      </w:r>
      <w:r w:rsidRPr="00F475FE">
        <w:rPr>
          <w:bCs/>
        </w:rPr>
        <w:t xml:space="preserve">администрациите </w:t>
      </w:r>
      <w:r w:rsidRPr="00F475FE">
        <w:rPr>
          <w:spacing w:val="-1"/>
        </w:rPr>
        <w:t xml:space="preserve">на МИП, МЗХ и ИАОС за нуждите на АИС за управление на регулирането на инвестиционния процес и да направи предложения за </w:t>
      </w:r>
      <w:r w:rsidRPr="00F475FE">
        <w:t>тяхната реорганизация (реинженеринг)</w:t>
      </w:r>
      <w:r w:rsidRPr="00F475FE">
        <w:rPr>
          <w:bCs/>
        </w:rPr>
        <w:t>, включително на:</w:t>
      </w:r>
    </w:p>
    <w:p w:rsidR="00D76923" w:rsidRPr="00F475FE" w:rsidRDefault="00D76923" w:rsidP="003A1E81">
      <w:pPr>
        <w:numPr>
          <w:ilvl w:val="1"/>
          <w:numId w:val="33"/>
        </w:numPr>
        <w:tabs>
          <w:tab w:val="left" w:pos="993"/>
          <w:tab w:val="left" w:pos="1260"/>
        </w:tabs>
        <w:suppressAutoHyphens w:val="0"/>
        <w:autoSpaceDE w:val="0"/>
        <w:autoSpaceDN w:val="0"/>
        <w:adjustRightInd w:val="0"/>
        <w:spacing w:after="120"/>
        <w:ind w:left="0" w:firstLine="709"/>
        <w:jc w:val="both"/>
      </w:pPr>
      <w:r w:rsidRPr="00F475FE">
        <w:rPr>
          <w:bCs/>
        </w:rPr>
        <w:t>съществуващите работни процеси</w:t>
      </w:r>
      <w:r>
        <w:rPr>
          <w:bCs/>
        </w:rPr>
        <w:t>,</w:t>
      </w:r>
      <w:r w:rsidRPr="00F475FE">
        <w:rPr>
          <w:bCs/>
        </w:rPr>
        <w:t xml:space="preserve"> с които се осигурява предоставяне на административни услуги на съответните получатели (заявители) на услуги при упражняване на регулаторните режими </w:t>
      </w:r>
      <w:r w:rsidRPr="00F475FE">
        <w:t>от министъра на инвестиционното проектиране</w:t>
      </w:r>
      <w:r w:rsidRPr="00F475FE">
        <w:rPr>
          <w:bCs/>
        </w:rPr>
        <w:t xml:space="preserve">, от Комисията за земеделските земи и </w:t>
      </w:r>
      <w:r w:rsidRPr="00F475FE">
        <w:t>комисиите към областните дирекции “Земеделие”</w:t>
      </w:r>
      <w:r w:rsidRPr="00F475FE">
        <w:rPr>
          <w:bCs/>
        </w:rPr>
        <w:t xml:space="preserve"> и от изпълнителния директор на</w:t>
      </w:r>
      <w:r w:rsidRPr="00F475FE">
        <w:rPr>
          <w:spacing w:val="-1"/>
        </w:rPr>
        <w:t xml:space="preserve"> ИАОС, вкл. на ЕАУ ако има такива;</w:t>
      </w:r>
    </w:p>
    <w:p w:rsidR="00D76923" w:rsidRPr="00F475FE" w:rsidRDefault="00D76923" w:rsidP="003A1E81">
      <w:pPr>
        <w:numPr>
          <w:ilvl w:val="1"/>
          <w:numId w:val="33"/>
        </w:numPr>
        <w:tabs>
          <w:tab w:val="left" w:pos="993"/>
          <w:tab w:val="left" w:pos="1260"/>
        </w:tabs>
        <w:suppressAutoHyphens w:val="0"/>
        <w:autoSpaceDE w:val="0"/>
        <w:autoSpaceDN w:val="0"/>
        <w:adjustRightInd w:val="0"/>
        <w:spacing w:after="120"/>
        <w:ind w:left="0" w:firstLine="709"/>
        <w:jc w:val="both"/>
      </w:pPr>
      <w:r w:rsidRPr="00F475FE">
        <w:rPr>
          <w:bCs/>
        </w:rPr>
        <w:t>съществуващите работни процеси</w:t>
      </w:r>
      <w:r>
        <w:rPr>
          <w:bCs/>
        </w:rPr>
        <w:t>,</w:t>
      </w:r>
      <w:r w:rsidRPr="00F475FE">
        <w:rPr>
          <w:bCs/>
        </w:rPr>
        <w:t xml:space="preserve"> с които се предоставят вътрешни административни услуги между административните звена на от</w:t>
      </w:r>
      <w:r w:rsidRPr="00F475FE">
        <w:t xml:space="preserve"> </w:t>
      </w:r>
      <w:r w:rsidRPr="00F475FE">
        <w:rPr>
          <w:bCs/>
        </w:rPr>
        <w:t xml:space="preserve">администрациите </w:t>
      </w:r>
      <w:r w:rsidRPr="00F475FE">
        <w:rPr>
          <w:spacing w:val="-1"/>
        </w:rPr>
        <w:t>на МИП, МЗХ и ИАОС</w:t>
      </w:r>
      <w:r w:rsidRPr="00F475FE">
        <w:rPr>
          <w:bCs/>
        </w:rPr>
        <w:t xml:space="preserve"> при упражняване </w:t>
      </w:r>
      <w:r w:rsidRPr="00F475FE">
        <w:t>на регулаторните режими в инвестиционния процес, включени в предмета на обществената поръчка</w:t>
      </w:r>
      <w:r w:rsidRPr="00F475FE">
        <w:rPr>
          <w:spacing w:val="-1"/>
        </w:rPr>
        <w:t>, вкл. на вътрешните ЕАУ ако има такива;</w:t>
      </w:r>
    </w:p>
    <w:p w:rsidR="00D76923" w:rsidRPr="00F475FE" w:rsidRDefault="00D76923" w:rsidP="003A1E81">
      <w:pPr>
        <w:numPr>
          <w:ilvl w:val="1"/>
          <w:numId w:val="33"/>
        </w:numPr>
        <w:tabs>
          <w:tab w:val="left" w:pos="993"/>
          <w:tab w:val="left" w:pos="1260"/>
        </w:tabs>
        <w:suppressAutoHyphens w:val="0"/>
        <w:autoSpaceDE w:val="0"/>
        <w:autoSpaceDN w:val="0"/>
        <w:adjustRightInd w:val="0"/>
        <w:spacing w:after="120"/>
        <w:ind w:left="0" w:firstLine="709"/>
        <w:jc w:val="both"/>
      </w:pPr>
      <w:r w:rsidRPr="00F475FE">
        <w:rPr>
          <w:bCs/>
        </w:rPr>
        <w:t>съществуващите работни процеси, с които във връзка с упражняване на регулаторните режими може да се доставят административни услуги като вътрешни ЕАУ (</w:t>
      </w:r>
      <w:r w:rsidRPr="00F475FE">
        <w:rPr>
          <w:spacing w:val="-4"/>
        </w:rPr>
        <w:t>когато съответните информационни системи на административните органи могат да осигурят интерфейс).</w:t>
      </w:r>
    </w:p>
    <w:p w:rsidR="00D76923" w:rsidRPr="00F475FE" w:rsidRDefault="00D76923" w:rsidP="003A1E81">
      <w:pPr>
        <w:numPr>
          <w:ilvl w:val="0"/>
          <w:numId w:val="33"/>
        </w:numPr>
        <w:tabs>
          <w:tab w:val="left" w:pos="993"/>
          <w:tab w:val="left" w:pos="1260"/>
        </w:tabs>
        <w:suppressAutoHyphens w:val="0"/>
        <w:autoSpaceDE w:val="0"/>
        <w:autoSpaceDN w:val="0"/>
        <w:adjustRightInd w:val="0"/>
        <w:spacing w:after="120"/>
        <w:ind w:left="0" w:firstLine="709"/>
        <w:jc w:val="both"/>
      </w:pPr>
      <w:r w:rsidRPr="00F475FE">
        <w:rPr>
          <w:bCs/>
        </w:rPr>
        <w:t>П</w:t>
      </w:r>
      <w:r w:rsidRPr="00F475FE">
        <w:t>роучването</w:t>
      </w:r>
      <w:r w:rsidRPr="00F475FE">
        <w:rPr>
          <w:bCs/>
        </w:rPr>
        <w:t xml:space="preserve"> за идентифициране, анализът и предложенията за реорганизация на работните процеси по т. 13</w:t>
      </w:r>
      <w:r w:rsidRPr="00F475FE">
        <w:t>, трябва да се извърши въз основа на:</w:t>
      </w:r>
    </w:p>
    <w:p w:rsidR="00D76923" w:rsidRPr="00F475FE" w:rsidRDefault="00D76923" w:rsidP="003A1E81">
      <w:pPr>
        <w:numPr>
          <w:ilvl w:val="1"/>
          <w:numId w:val="33"/>
        </w:numPr>
        <w:tabs>
          <w:tab w:val="left" w:pos="993"/>
          <w:tab w:val="left" w:pos="1260"/>
        </w:tabs>
        <w:suppressAutoHyphens w:val="0"/>
        <w:autoSpaceDE w:val="0"/>
        <w:autoSpaceDN w:val="0"/>
        <w:adjustRightInd w:val="0"/>
        <w:spacing w:after="120"/>
        <w:ind w:left="0" w:firstLine="709"/>
        <w:jc w:val="both"/>
      </w:pPr>
      <w:r w:rsidRPr="00F475FE">
        <w:t>законите и подзаконовите нормативни актове, които определят условията и реда за прилагане на регулаторните режими в инвестиционния процес, включени в предмета на обществената поръчка;</w:t>
      </w:r>
    </w:p>
    <w:p w:rsidR="00D76923" w:rsidRPr="00F475FE" w:rsidRDefault="00D76923" w:rsidP="003A1E81">
      <w:pPr>
        <w:numPr>
          <w:ilvl w:val="1"/>
          <w:numId w:val="33"/>
        </w:numPr>
        <w:tabs>
          <w:tab w:val="left" w:pos="993"/>
          <w:tab w:val="left" w:pos="1260"/>
        </w:tabs>
        <w:suppressAutoHyphens w:val="0"/>
        <w:autoSpaceDE w:val="0"/>
        <w:autoSpaceDN w:val="0"/>
        <w:adjustRightInd w:val="0"/>
        <w:spacing w:after="120"/>
        <w:ind w:left="0" w:firstLine="709"/>
        <w:jc w:val="both"/>
      </w:pPr>
      <w:r w:rsidRPr="00F475FE">
        <w:t xml:space="preserve">устройствените правилници на администрациите на бъдещите доставчици на ЕАУ и доставчици на вътрешни ЕАУ, на съществуващите техни </w:t>
      </w:r>
      <w:r w:rsidRPr="00F475FE">
        <w:rPr>
          <w:bCs/>
        </w:rPr>
        <w:t xml:space="preserve">вътрешни правила и на методическите и други документи за извършване на административните дейности по прилагането </w:t>
      </w:r>
      <w:r w:rsidRPr="00F475FE">
        <w:t>на регулаторните режими в инвестиционния процес, включени в предмета на обществената поръчка</w:t>
      </w:r>
      <w:r w:rsidRPr="00F475FE">
        <w:rPr>
          <w:bCs/>
        </w:rPr>
        <w:t>;</w:t>
      </w:r>
    </w:p>
    <w:p w:rsidR="00D76923" w:rsidRPr="00F475FE" w:rsidRDefault="00D76923" w:rsidP="003A1E81">
      <w:pPr>
        <w:numPr>
          <w:ilvl w:val="1"/>
          <w:numId w:val="33"/>
        </w:numPr>
        <w:tabs>
          <w:tab w:val="left" w:pos="993"/>
          <w:tab w:val="left" w:pos="1260"/>
        </w:tabs>
        <w:suppressAutoHyphens w:val="0"/>
        <w:autoSpaceDE w:val="0"/>
        <w:autoSpaceDN w:val="0"/>
        <w:adjustRightInd w:val="0"/>
        <w:spacing w:after="120"/>
        <w:ind w:left="0" w:firstLine="709"/>
        <w:jc w:val="both"/>
      </w:pPr>
      <w:r w:rsidRPr="00F475FE">
        <w:rPr>
          <w:spacing w:val="-5"/>
        </w:rPr>
        <w:t>наличния софтуер</w:t>
      </w:r>
      <w:r w:rsidRPr="00F475FE">
        <w:t xml:space="preserve"> и хардуер, ползвани при </w:t>
      </w:r>
      <w:r w:rsidRPr="00F475FE">
        <w:rPr>
          <w:bCs/>
        </w:rPr>
        <w:t xml:space="preserve">извършване на административните дейности по прилагането </w:t>
      </w:r>
      <w:r>
        <w:rPr>
          <w:bCs/>
        </w:rPr>
        <w:t xml:space="preserve">на </w:t>
      </w:r>
      <w:r w:rsidRPr="00F475FE">
        <w:rPr>
          <w:bCs/>
        </w:rPr>
        <w:t>регулаторните режими;</w:t>
      </w:r>
    </w:p>
    <w:p w:rsidR="00D76923" w:rsidRPr="00F475FE" w:rsidRDefault="00D76923" w:rsidP="003A1E81">
      <w:pPr>
        <w:numPr>
          <w:ilvl w:val="1"/>
          <w:numId w:val="33"/>
        </w:numPr>
        <w:tabs>
          <w:tab w:val="left" w:pos="993"/>
          <w:tab w:val="left" w:pos="1260"/>
        </w:tabs>
        <w:suppressAutoHyphens w:val="0"/>
        <w:autoSpaceDE w:val="0"/>
        <w:autoSpaceDN w:val="0"/>
        <w:adjustRightInd w:val="0"/>
        <w:spacing w:after="120"/>
        <w:ind w:left="0" w:firstLine="709"/>
        <w:jc w:val="both"/>
      </w:pPr>
      <w:r w:rsidRPr="00F475FE">
        <w:t>наличните архиви, публични и други регистри или бази данни, съдържащи административните актове или информация за административните актове по прилагането на</w:t>
      </w:r>
      <w:r w:rsidRPr="00F475FE">
        <w:rPr>
          <w:bCs/>
        </w:rPr>
        <w:t xml:space="preserve"> регулаторните режими </w:t>
      </w:r>
      <w:r w:rsidRPr="00F475FE">
        <w:t>или по предоставяне на възможните вътрешни ЕАУ от други административни органи във връзка с прилагането на регулаторните режими в инвестиционния процес, включени в предмета на обществената поръчка.</w:t>
      </w:r>
    </w:p>
    <w:p w:rsidR="00D76923" w:rsidRPr="00F475FE" w:rsidRDefault="00D76923" w:rsidP="003A1E81">
      <w:pPr>
        <w:numPr>
          <w:ilvl w:val="0"/>
          <w:numId w:val="33"/>
        </w:numPr>
        <w:tabs>
          <w:tab w:val="left" w:pos="993"/>
          <w:tab w:val="left" w:pos="1260"/>
          <w:tab w:val="num" w:pos="2278"/>
        </w:tabs>
        <w:suppressAutoHyphens w:val="0"/>
        <w:autoSpaceDE w:val="0"/>
        <w:autoSpaceDN w:val="0"/>
        <w:adjustRightInd w:val="0"/>
        <w:spacing w:after="120"/>
        <w:ind w:left="0" w:firstLine="709"/>
        <w:jc w:val="both"/>
      </w:pPr>
      <w:r w:rsidRPr="00F475FE">
        <w:rPr>
          <w:bCs/>
        </w:rPr>
        <w:t xml:space="preserve">Изпълнителят </w:t>
      </w:r>
      <w:r w:rsidRPr="00F475FE">
        <w:rPr>
          <w:spacing w:val="-2"/>
        </w:rPr>
        <w:t>представя резултатите от</w:t>
      </w:r>
      <w:r w:rsidRPr="00F475FE">
        <w:rPr>
          <w:bCs/>
        </w:rPr>
        <w:t xml:space="preserve"> п</w:t>
      </w:r>
      <w:r w:rsidRPr="00F475FE">
        <w:t>роучването</w:t>
      </w:r>
      <w:r w:rsidRPr="00F475FE">
        <w:rPr>
          <w:bCs/>
        </w:rPr>
        <w:t xml:space="preserve"> за идентифициране, анализът и предложенията за реорганизация на работните процеси при администрирането на регулаторните режими</w:t>
      </w:r>
      <w:r w:rsidRPr="00F475FE">
        <w:rPr>
          <w:spacing w:val="-2"/>
        </w:rPr>
        <w:t xml:space="preserve"> за нуждите на специализираната АИС </w:t>
      </w:r>
      <w:r w:rsidRPr="00F475FE">
        <w:rPr>
          <w:spacing w:val="-1"/>
        </w:rPr>
        <w:t xml:space="preserve">за управление на регулирането на инвестиционния процес </w:t>
      </w:r>
      <w:r w:rsidRPr="00F475FE">
        <w:rPr>
          <w:spacing w:val="-2"/>
        </w:rPr>
        <w:t>в</w:t>
      </w:r>
      <w:r w:rsidRPr="00F475FE">
        <w:t xml:space="preserve"> аналитичен доклад, който трябва да съдържа:</w:t>
      </w:r>
    </w:p>
    <w:p w:rsidR="00D76923" w:rsidRPr="00F475FE" w:rsidRDefault="00D76923" w:rsidP="003A1E81">
      <w:pPr>
        <w:numPr>
          <w:ilvl w:val="1"/>
          <w:numId w:val="33"/>
        </w:numPr>
        <w:tabs>
          <w:tab w:val="left" w:pos="993"/>
          <w:tab w:val="left" w:pos="1260"/>
        </w:tabs>
        <w:suppressAutoHyphens w:val="0"/>
        <w:autoSpaceDE w:val="0"/>
        <w:autoSpaceDN w:val="0"/>
        <w:adjustRightInd w:val="0"/>
        <w:spacing w:after="120"/>
        <w:ind w:left="0" w:firstLine="709"/>
        <w:jc w:val="both"/>
      </w:pPr>
      <w:r w:rsidRPr="00F475FE">
        <w:rPr>
          <w:bCs/>
        </w:rPr>
        <w:t xml:space="preserve">идентифициране на съществуващите работни процеси, свързани с прилагането </w:t>
      </w:r>
      <w:r w:rsidRPr="00F475FE">
        <w:t>на регулаторните режими в инвестиционния процес, включени в предмета на обществената поръчка</w:t>
      </w:r>
      <w:r w:rsidRPr="00F475FE">
        <w:rPr>
          <w:bCs/>
        </w:rPr>
        <w:t>, в т.ч.:</w:t>
      </w:r>
    </w:p>
    <w:p w:rsidR="00D76923" w:rsidRPr="00F475FE" w:rsidRDefault="00D76923" w:rsidP="003A1E81">
      <w:pPr>
        <w:numPr>
          <w:ilvl w:val="2"/>
          <w:numId w:val="33"/>
        </w:numPr>
        <w:tabs>
          <w:tab w:val="left" w:pos="993"/>
          <w:tab w:val="left" w:pos="1260"/>
        </w:tabs>
        <w:suppressAutoHyphens w:val="0"/>
        <w:autoSpaceDE w:val="0"/>
        <w:autoSpaceDN w:val="0"/>
        <w:adjustRightInd w:val="0"/>
        <w:spacing w:after="120"/>
        <w:ind w:left="0" w:firstLine="720"/>
        <w:jc w:val="both"/>
      </w:pPr>
      <w:r w:rsidRPr="00F475FE">
        <w:rPr>
          <w:bCs/>
        </w:rPr>
        <w:t xml:space="preserve"> идентифициране на съществуващите работни процеси с които се осигурява предоставяне на административни услуги на съответните получатели (заявители) на услуги при упражняване регулаторните режими </w:t>
      </w:r>
      <w:r w:rsidRPr="00F475FE">
        <w:t>от министъра на инвестиционното проектиране</w:t>
      </w:r>
      <w:r w:rsidRPr="00F475FE">
        <w:rPr>
          <w:bCs/>
        </w:rPr>
        <w:t xml:space="preserve">, от Комисията за земеделските земи и </w:t>
      </w:r>
      <w:r w:rsidRPr="00F475FE">
        <w:t>комисиите към областните дирекции “Земеделие”</w:t>
      </w:r>
      <w:r w:rsidRPr="00F475FE">
        <w:rPr>
          <w:bCs/>
        </w:rPr>
        <w:t xml:space="preserve"> и от изпълнителния директор на</w:t>
      </w:r>
      <w:r w:rsidRPr="00F475FE">
        <w:rPr>
          <w:spacing w:val="-1"/>
        </w:rPr>
        <w:t xml:space="preserve"> ИАОС, вкл. на ЕАУ ако има такива</w:t>
      </w:r>
    </w:p>
    <w:p w:rsidR="00D76923" w:rsidRPr="00F475FE" w:rsidRDefault="00D76923" w:rsidP="003A1E81">
      <w:pPr>
        <w:numPr>
          <w:ilvl w:val="2"/>
          <w:numId w:val="33"/>
        </w:numPr>
        <w:tabs>
          <w:tab w:val="left" w:pos="993"/>
          <w:tab w:val="left" w:pos="1260"/>
        </w:tabs>
        <w:suppressAutoHyphens w:val="0"/>
        <w:autoSpaceDE w:val="0"/>
        <w:autoSpaceDN w:val="0"/>
        <w:adjustRightInd w:val="0"/>
        <w:spacing w:after="120"/>
        <w:ind w:left="0" w:firstLine="720"/>
        <w:jc w:val="both"/>
      </w:pPr>
      <w:r w:rsidRPr="00F475FE">
        <w:rPr>
          <w:bCs/>
        </w:rPr>
        <w:t xml:space="preserve">идентифициране на съществуващите работни процеси с които се предоставят вътрешни административни услуги между компетентните </w:t>
      </w:r>
      <w:r w:rsidRPr="00F475FE">
        <w:t>административни звена на всяка една от администрациите на</w:t>
      </w:r>
      <w:r w:rsidRPr="00F475FE">
        <w:rPr>
          <w:spacing w:val="-1"/>
        </w:rPr>
        <w:t xml:space="preserve"> МИП, МЗХ и ИАОС </w:t>
      </w:r>
      <w:r w:rsidRPr="00F475FE">
        <w:rPr>
          <w:bCs/>
        </w:rPr>
        <w:t xml:space="preserve">при упражняване на регулаторните режими </w:t>
      </w:r>
      <w:r w:rsidRPr="00F475FE">
        <w:rPr>
          <w:spacing w:val="-1"/>
        </w:rPr>
        <w:t>и тяхното систематизиране като:</w:t>
      </w:r>
    </w:p>
    <w:p w:rsidR="00D76923" w:rsidRPr="00F475FE" w:rsidRDefault="00D76923" w:rsidP="003A1E81">
      <w:pPr>
        <w:numPr>
          <w:ilvl w:val="0"/>
          <w:numId w:val="41"/>
        </w:numPr>
        <w:tabs>
          <w:tab w:val="clear" w:pos="1350"/>
          <w:tab w:val="num" w:pos="0"/>
          <w:tab w:val="left" w:pos="993"/>
          <w:tab w:val="left" w:pos="1260"/>
        </w:tabs>
        <w:suppressAutoHyphens w:val="0"/>
        <w:autoSpaceDE w:val="0"/>
        <w:autoSpaceDN w:val="0"/>
        <w:adjustRightInd w:val="0"/>
        <w:spacing w:after="120"/>
        <w:ind w:left="0" w:firstLine="720"/>
        <w:jc w:val="both"/>
        <w:rPr>
          <w:bCs/>
        </w:rPr>
      </w:pPr>
      <w:r w:rsidRPr="00F475FE">
        <w:rPr>
          <w:bCs/>
        </w:rPr>
        <w:t>работни процеси, които не се осъществяват като вътрешни ЕАУ;</w:t>
      </w:r>
    </w:p>
    <w:p w:rsidR="00D76923" w:rsidRPr="00F475FE" w:rsidRDefault="00D76923" w:rsidP="003A1E81">
      <w:pPr>
        <w:numPr>
          <w:ilvl w:val="0"/>
          <w:numId w:val="41"/>
        </w:numPr>
        <w:tabs>
          <w:tab w:val="clear" w:pos="1350"/>
          <w:tab w:val="num" w:pos="0"/>
          <w:tab w:val="left" w:pos="993"/>
          <w:tab w:val="left" w:pos="1260"/>
        </w:tabs>
        <w:suppressAutoHyphens w:val="0"/>
        <w:autoSpaceDE w:val="0"/>
        <w:autoSpaceDN w:val="0"/>
        <w:adjustRightInd w:val="0"/>
        <w:spacing w:after="120"/>
        <w:ind w:left="0" w:firstLine="720"/>
        <w:jc w:val="both"/>
      </w:pPr>
      <w:r w:rsidRPr="00F475FE">
        <w:rPr>
          <w:bCs/>
        </w:rPr>
        <w:t xml:space="preserve"> работни процеси, които се осъществяват като вътрешни ЕАУ</w:t>
      </w:r>
      <w:r w:rsidRPr="00F475FE">
        <w:t>;</w:t>
      </w:r>
    </w:p>
    <w:p w:rsidR="00D76923" w:rsidRPr="00F475FE" w:rsidRDefault="00D76923" w:rsidP="003A1E81">
      <w:pPr>
        <w:numPr>
          <w:ilvl w:val="2"/>
          <w:numId w:val="33"/>
        </w:numPr>
        <w:tabs>
          <w:tab w:val="left" w:pos="993"/>
          <w:tab w:val="left" w:pos="1260"/>
        </w:tabs>
        <w:suppressAutoHyphens w:val="0"/>
        <w:autoSpaceDE w:val="0"/>
        <w:autoSpaceDN w:val="0"/>
        <w:adjustRightInd w:val="0"/>
        <w:spacing w:after="120"/>
        <w:ind w:left="0" w:firstLine="720"/>
        <w:jc w:val="both"/>
      </w:pPr>
      <w:r w:rsidRPr="00F475FE">
        <w:rPr>
          <w:bCs/>
        </w:rPr>
        <w:t>идентифициране</w:t>
      </w:r>
      <w:r w:rsidRPr="00F475FE">
        <w:t xml:space="preserve"> на </w:t>
      </w:r>
      <w:r w:rsidRPr="00F475FE">
        <w:rPr>
          <w:bCs/>
        </w:rPr>
        <w:t xml:space="preserve">съществуващите работни процеси на административните </w:t>
      </w:r>
      <w:r w:rsidRPr="00F475FE">
        <w:t xml:space="preserve">органи или техните администрации, които </w:t>
      </w:r>
      <w:r w:rsidRPr="00F475FE">
        <w:rPr>
          <w:bCs/>
        </w:rPr>
        <w:t>във връзка с прилагане на регулаторните режими</w:t>
      </w:r>
      <w:r w:rsidRPr="00F475FE">
        <w:t xml:space="preserve"> могат да бъдат доставчици на вътрешни ЕАУ на </w:t>
      </w:r>
      <w:r w:rsidRPr="00F475FE">
        <w:rPr>
          <w:spacing w:val="-1"/>
        </w:rPr>
        <w:t>МИП, МЗХ и ИАОС</w:t>
      </w:r>
      <w:r w:rsidRPr="00F475FE">
        <w:t xml:space="preserve"> </w:t>
      </w:r>
      <w:r w:rsidRPr="00F475FE">
        <w:rPr>
          <w:spacing w:val="-1"/>
        </w:rPr>
        <w:t>и тяхното систематизиране като:</w:t>
      </w:r>
    </w:p>
    <w:p w:rsidR="00D76923" w:rsidRPr="00F475FE" w:rsidRDefault="00D76923" w:rsidP="003A1E81">
      <w:pPr>
        <w:numPr>
          <w:ilvl w:val="0"/>
          <w:numId w:val="41"/>
        </w:numPr>
        <w:tabs>
          <w:tab w:val="clear" w:pos="1350"/>
          <w:tab w:val="left" w:pos="0"/>
          <w:tab w:val="left" w:pos="993"/>
        </w:tabs>
        <w:suppressAutoHyphens w:val="0"/>
        <w:autoSpaceDE w:val="0"/>
        <w:autoSpaceDN w:val="0"/>
        <w:adjustRightInd w:val="0"/>
        <w:spacing w:after="120"/>
        <w:ind w:left="0" w:firstLine="720"/>
        <w:jc w:val="both"/>
        <w:rPr>
          <w:bCs/>
        </w:rPr>
      </w:pPr>
      <w:r w:rsidRPr="00F475FE">
        <w:rPr>
          <w:bCs/>
        </w:rPr>
        <w:t>работни процеси, необходими за издаване на съответните административни актове или удостоверителни документи на получателите на ЕАУ, които се изискват като условие за</w:t>
      </w:r>
      <w:r w:rsidRPr="00F475FE">
        <w:rPr>
          <w:spacing w:val="-1"/>
        </w:rPr>
        <w:t xml:space="preserve"> прилагането на </w:t>
      </w:r>
      <w:r w:rsidRPr="00F475FE">
        <w:rPr>
          <w:bCs/>
        </w:rPr>
        <w:t>регулаторните режими от доставчиците на ЕАУ</w:t>
      </w:r>
      <w:r w:rsidRPr="00F475FE">
        <w:rPr>
          <w:spacing w:val="-1"/>
        </w:rPr>
        <w:t xml:space="preserve"> - МИП, МЗХ и ИАОС и които в съответствие с изискванията на чл. 2 от ЗЕУ</w:t>
      </w:r>
      <w:r w:rsidRPr="00F475FE">
        <w:rPr>
          <w:bCs/>
        </w:rPr>
        <w:t xml:space="preserve"> могат да се заместят с вътрешни ЕАУ(</w:t>
      </w:r>
      <w:r w:rsidRPr="00F475FE">
        <w:rPr>
          <w:spacing w:val="-4"/>
        </w:rPr>
        <w:t>когато съответните информационни системи на административните органи могат да осигурят интерфейс)</w:t>
      </w:r>
      <w:r w:rsidRPr="00F475FE">
        <w:rPr>
          <w:bCs/>
        </w:rPr>
        <w:t>, или</w:t>
      </w:r>
    </w:p>
    <w:p w:rsidR="00D76923" w:rsidRPr="00F475FE" w:rsidRDefault="00D76923" w:rsidP="003A1E81">
      <w:pPr>
        <w:numPr>
          <w:ilvl w:val="0"/>
          <w:numId w:val="41"/>
        </w:numPr>
        <w:tabs>
          <w:tab w:val="clear" w:pos="1350"/>
          <w:tab w:val="left" w:pos="0"/>
          <w:tab w:val="left" w:pos="993"/>
        </w:tabs>
        <w:suppressAutoHyphens w:val="0"/>
        <w:autoSpaceDE w:val="0"/>
        <w:autoSpaceDN w:val="0"/>
        <w:adjustRightInd w:val="0"/>
        <w:spacing w:after="120"/>
        <w:ind w:left="0" w:firstLine="720"/>
        <w:jc w:val="both"/>
      </w:pPr>
      <w:r w:rsidRPr="00F475FE">
        <w:rPr>
          <w:bCs/>
        </w:rPr>
        <w:t xml:space="preserve"> работни процеси, които се осъществяват или за които има техническа възможност да се осъществяват като вътрешни ЕАУ (</w:t>
      </w:r>
      <w:r w:rsidRPr="00F475FE">
        <w:rPr>
          <w:spacing w:val="-4"/>
        </w:rPr>
        <w:t xml:space="preserve">съответните информационни системи на административните органи могат да осигурят интерфейс) </w:t>
      </w:r>
      <w:r w:rsidRPr="00F475FE">
        <w:rPr>
          <w:bCs/>
        </w:rPr>
        <w:t>към доставчиците на ЕАУ</w:t>
      </w:r>
      <w:r w:rsidRPr="00F475FE">
        <w:rPr>
          <w:spacing w:val="-1"/>
        </w:rPr>
        <w:t xml:space="preserve"> - МИП, МЗХ и ИАОС, във връзка проверяване на декларирани факти и обстоятелства от заявителите при прилагането на </w:t>
      </w:r>
      <w:r w:rsidRPr="00F475FE">
        <w:rPr>
          <w:bCs/>
        </w:rPr>
        <w:t>регулаторните режими;</w:t>
      </w:r>
    </w:p>
    <w:p w:rsidR="00D76923" w:rsidRPr="00F475FE" w:rsidRDefault="00D76923" w:rsidP="003A1E81">
      <w:pPr>
        <w:numPr>
          <w:ilvl w:val="1"/>
          <w:numId w:val="33"/>
        </w:numPr>
        <w:tabs>
          <w:tab w:val="left" w:pos="993"/>
          <w:tab w:val="left" w:pos="1260"/>
        </w:tabs>
        <w:suppressAutoHyphens w:val="0"/>
        <w:autoSpaceDE w:val="0"/>
        <w:autoSpaceDN w:val="0"/>
        <w:adjustRightInd w:val="0"/>
        <w:spacing w:after="120"/>
        <w:ind w:left="0" w:firstLine="709"/>
        <w:jc w:val="both"/>
      </w:pPr>
      <w:r w:rsidRPr="00F475FE">
        <w:t xml:space="preserve">анализ на идентифицираните по т. 15.1 </w:t>
      </w:r>
      <w:r w:rsidRPr="00F475FE">
        <w:rPr>
          <w:bCs/>
        </w:rPr>
        <w:t xml:space="preserve">работни процеси с оглед на възможностите за трансформирането им във външни и вътрешни </w:t>
      </w:r>
      <w:r w:rsidRPr="00F475FE">
        <w:t xml:space="preserve">ЕАУ, а за работните процеси на съществуващи ЕАУ - </w:t>
      </w:r>
      <w:r w:rsidRPr="00F475FE">
        <w:rPr>
          <w:bCs/>
        </w:rPr>
        <w:t xml:space="preserve">с оглед на възможностите за тяхното усъвършенстване за нуждите на </w:t>
      </w:r>
      <w:r w:rsidRPr="00F475FE">
        <w:rPr>
          <w:spacing w:val="-1"/>
        </w:rPr>
        <w:t>АИС за управление на регулирането на инвестиционния процес</w:t>
      </w:r>
      <w:r w:rsidRPr="00F475FE">
        <w:t>;</w:t>
      </w:r>
    </w:p>
    <w:p w:rsidR="00D76923" w:rsidRPr="00F475FE" w:rsidRDefault="00D76923" w:rsidP="003A1E81">
      <w:pPr>
        <w:numPr>
          <w:ilvl w:val="1"/>
          <w:numId w:val="33"/>
        </w:numPr>
        <w:tabs>
          <w:tab w:val="left" w:pos="993"/>
          <w:tab w:val="left" w:pos="1260"/>
        </w:tabs>
        <w:suppressAutoHyphens w:val="0"/>
        <w:autoSpaceDE w:val="0"/>
        <w:autoSpaceDN w:val="0"/>
        <w:adjustRightInd w:val="0"/>
        <w:spacing w:after="120"/>
        <w:ind w:left="0" w:firstLine="709"/>
        <w:jc w:val="both"/>
      </w:pPr>
      <w:r w:rsidRPr="00F475FE">
        <w:t xml:space="preserve"> определяне на насоките за реорганизация (реинженеринг) на идентифицираните по т. 15.1 </w:t>
      </w:r>
      <w:r w:rsidRPr="00F475FE">
        <w:rPr>
          <w:bCs/>
        </w:rPr>
        <w:t xml:space="preserve">работни процеси </w:t>
      </w:r>
      <w:r w:rsidRPr="00F475FE">
        <w:t>с оглед на осъществяването им като ЕАУ, вкл. вътрешни ЕАУ, за нуждите на АИС.</w:t>
      </w:r>
    </w:p>
    <w:p w:rsidR="00D76923" w:rsidRPr="00F475FE" w:rsidRDefault="00D76923" w:rsidP="007C33BB">
      <w:pPr>
        <w:tabs>
          <w:tab w:val="left" w:pos="284"/>
          <w:tab w:val="left" w:pos="1276"/>
        </w:tabs>
        <w:spacing w:after="120"/>
        <w:ind w:left="284" w:right="309"/>
        <w:jc w:val="center"/>
        <w:rPr>
          <w:b/>
          <w:bCs/>
          <w:spacing w:val="-14"/>
          <w:u w:val="single"/>
        </w:rPr>
      </w:pPr>
    </w:p>
    <w:p w:rsidR="00D76923" w:rsidRPr="00F475FE" w:rsidRDefault="00D76923" w:rsidP="007C33BB">
      <w:pPr>
        <w:tabs>
          <w:tab w:val="left" w:pos="567"/>
          <w:tab w:val="left" w:pos="1276"/>
          <w:tab w:val="left" w:pos="8505"/>
        </w:tabs>
        <w:spacing w:after="120"/>
        <w:ind w:left="567" w:right="567"/>
        <w:jc w:val="center"/>
        <w:rPr>
          <w:b/>
          <w:bCs/>
          <w:u w:val="single"/>
        </w:rPr>
      </w:pPr>
      <w:r w:rsidRPr="00F475FE">
        <w:rPr>
          <w:b/>
          <w:bCs/>
          <w:spacing w:val="-14"/>
          <w:u w:val="single"/>
        </w:rPr>
        <w:t xml:space="preserve">ІІІ. </w:t>
      </w:r>
      <w:r w:rsidRPr="00F475FE">
        <w:rPr>
          <w:b/>
          <w:bCs/>
          <w:u w:val="single"/>
        </w:rPr>
        <w:t xml:space="preserve">Разработване на бизнес модел на </w:t>
      </w:r>
      <w:r w:rsidRPr="00F475FE">
        <w:rPr>
          <w:b/>
          <w:spacing w:val="-1"/>
          <w:u w:val="single"/>
        </w:rPr>
        <w:t>специализираната АИС за управление на регулирането на инвестиционния процес</w:t>
      </w:r>
      <w:r w:rsidRPr="00F475FE">
        <w:rPr>
          <w:b/>
          <w:bCs/>
          <w:u w:val="single"/>
        </w:rPr>
        <w:t xml:space="preserve"> при</w:t>
      </w:r>
      <w:r w:rsidRPr="00F475FE">
        <w:rPr>
          <w:bCs/>
          <w:u w:val="single"/>
        </w:rPr>
        <w:t xml:space="preserve"> </w:t>
      </w:r>
      <w:r w:rsidRPr="00F475FE">
        <w:rPr>
          <w:b/>
          <w:bCs/>
          <w:u w:val="single"/>
        </w:rPr>
        <w:t xml:space="preserve">прилагане </w:t>
      </w:r>
      <w:r w:rsidRPr="00F475FE">
        <w:rPr>
          <w:b/>
          <w:u w:val="single"/>
        </w:rPr>
        <w:t>на регулаторните режими в инвестиционния процес, включени в предмета на обществената поръчка</w:t>
      </w:r>
    </w:p>
    <w:p w:rsidR="00D76923" w:rsidRPr="00F475FE" w:rsidRDefault="00D76923" w:rsidP="003A1E81">
      <w:pPr>
        <w:numPr>
          <w:ilvl w:val="0"/>
          <w:numId w:val="33"/>
        </w:numPr>
        <w:tabs>
          <w:tab w:val="left" w:pos="993"/>
          <w:tab w:val="left" w:pos="1260"/>
          <w:tab w:val="num" w:pos="2278"/>
        </w:tabs>
        <w:suppressAutoHyphens w:val="0"/>
        <w:autoSpaceDE w:val="0"/>
        <w:autoSpaceDN w:val="0"/>
        <w:adjustRightInd w:val="0"/>
        <w:spacing w:after="120"/>
        <w:ind w:left="0" w:firstLine="709"/>
        <w:jc w:val="both"/>
      </w:pPr>
      <w:r w:rsidRPr="00F475FE">
        <w:rPr>
          <w:bCs/>
        </w:rPr>
        <w:t xml:space="preserve">Изпълнителят на </w:t>
      </w:r>
      <w:r w:rsidRPr="00F475FE">
        <w:t xml:space="preserve">дейност 3 </w:t>
      </w:r>
      <w:r w:rsidRPr="00F475FE">
        <w:rPr>
          <w:spacing w:val="-1"/>
        </w:rPr>
        <w:t>“Създаване на специализирана АИС за управление на регулирането на инвестиционния процес”</w:t>
      </w:r>
      <w:r w:rsidRPr="00F475FE">
        <w:rPr>
          <w:bCs/>
        </w:rPr>
        <w:t xml:space="preserve"> по проект</w:t>
      </w:r>
      <w:r w:rsidRPr="00F475FE">
        <w:rPr>
          <w:spacing w:val="-1"/>
        </w:rPr>
        <w:t xml:space="preserve"> КБ 11-31-1/06.10.2011 г.</w:t>
      </w:r>
      <w:r w:rsidRPr="00F475FE">
        <w:t xml:space="preserve"> </w:t>
      </w:r>
      <w:r w:rsidRPr="00F475FE">
        <w:rPr>
          <w:iCs/>
        </w:rPr>
        <w:t>по ОПАК</w:t>
      </w:r>
      <w:r w:rsidRPr="00F475FE">
        <w:t xml:space="preserve"> </w:t>
      </w:r>
      <w:r w:rsidRPr="00F475FE">
        <w:rPr>
          <w:bCs/>
        </w:rPr>
        <w:t xml:space="preserve">трябва да разработи </w:t>
      </w:r>
      <w:r w:rsidRPr="00F475FE">
        <w:t xml:space="preserve">бизнес модел </w:t>
      </w:r>
      <w:r w:rsidRPr="00F475FE">
        <w:rPr>
          <w:spacing w:val="-2"/>
        </w:rPr>
        <w:t xml:space="preserve">на </w:t>
      </w:r>
      <w:r w:rsidRPr="00F475FE">
        <w:rPr>
          <w:spacing w:val="-1"/>
        </w:rPr>
        <w:t xml:space="preserve">специализираната </w:t>
      </w:r>
      <w:r w:rsidRPr="00F475FE">
        <w:rPr>
          <w:spacing w:val="-2"/>
        </w:rPr>
        <w:t xml:space="preserve">АИС </w:t>
      </w:r>
      <w:r w:rsidRPr="00F475FE">
        <w:rPr>
          <w:spacing w:val="-1"/>
        </w:rPr>
        <w:t>за управление на регулирането на инвестиционния процес</w:t>
      </w:r>
      <w:r w:rsidRPr="00F475FE">
        <w:rPr>
          <w:spacing w:val="-2"/>
        </w:rPr>
        <w:t xml:space="preserve"> </w:t>
      </w:r>
      <w:r w:rsidRPr="00F475FE">
        <w:rPr>
          <w:bCs/>
        </w:rPr>
        <w:t xml:space="preserve">при прилагане на регулаторните режими в инвестиционния процес, </w:t>
      </w:r>
      <w:r w:rsidRPr="00F475FE">
        <w:rPr>
          <w:spacing w:val="-2"/>
        </w:rPr>
        <w:t>с който да се определят най-малко следните функционалности на АИС:</w:t>
      </w:r>
    </w:p>
    <w:p w:rsidR="00D76923" w:rsidRPr="00F475FE" w:rsidRDefault="00D76923" w:rsidP="003A1E81">
      <w:pPr>
        <w:numPr>
          <w:ilvl w:val="1"/>
          <w:numId w:val="33"/>
        </w:numPr>
        <w:tabs>
          <w:tab w:val="left" w:pos="0"/>
          <w:tab w:val="left" w:pos="1260"/>
        </w:tabs>
        <w:suppressAutoHyphens w:val="0"/>
        <w:autoSpaceDE w:val="0"/>
        <w:autoSpaceDN w:val="0"/>
        <w:adjustRightInd w:val="0"/>
        <w:spacing w:after="120"/>
        <w:ind w:left="0" w:firstLine="710"/>
        <w:jc w:val="both"/>
      </w:pPr>
      <w:r w:rsidRPr="00F475FE">
        <w:rPr>
          <w:spacing w:val="-2"/>
        </w:rPr>
        <w:t xml:space="preserve"> </w:t>
      </w:r>
      <w:r w:rsidRPr="00F475FE">
        <w:t xml:space="preserve">предоставяне на ЕАУ </w:t>
      </w:r>
      <w:r w:rsidRPr="00F475FE">
        <w:rPr>
          <w:spacing w:val="-2"/>
        </w:rPr>
        <w:t xml:space="preserve">на получателите - юридически и физически лица, </w:t>
      </w:r>
      <w:r w:rsidRPr="00F475FE">
        <w:rPr>
          <w:spacing w:val="-1"/>
        </w:rPr>
        <w:t>чрез ведомствените АИС на МИП, МЗХ и ИАОС</w:t>
      </w:r>
      <w:r w:rsidRPr="00F475FE">
        <w:t xml:space="preserve"> при прилагане на </w:t>
      </w:r>
      <w:r w:rsidRPr="00F475FE">
        <w:rPr>
          <w:bCs/>
        </w:rPr>
        <w:t>регулаторните режими;</w:t>
      </w:r>
    </w:p>
    <w:p w:rsidR="00D76923" w:rsidRPr="00F475FE" w:rsidRDefault="00D76923" w:rsidP="003A1E81">
      <w:pPr>
        <w:numPr>
          <w:ilvl w:val="1"/>
          <w:numId w:val="33"/>
        </w:numPr>
        <w:tabs>
          <w:tab w:val="left" w:pos="0"/>
          <w:tab w:val="left" w:pos="1260"/>
        </w:tabs>
        <w:suppressAutoHyphens w:val="0"/>
        <w:autoSpaceDE w:val="0"/>
        <w:autoSpaceDN w:val="0"/>
        <w:adjustRightInd w:val="0"/>
        <w:spacing w:after="120"/>
        <w:ind w:left="0" w:firstLine="710"/>
        <w:jc w:val="both"/>
      </w:pPr>
      <w:r w:rsidRPr="00F475FE">
        <w:t>получаване от</w:t>
      </w:r>
      <w:r w:rsidRPr="00F475FE">
        <w:rPr>
          <w:spacing w:val="-2"/>
        </w:rPr>
        <w:t xml:space="preserve"> най-малко 3 компетентни органи – доставчици на ЕАУ, </w:t>
      </w:r>
      <w:r w:rsidRPr="00F475FE">
        <w:t xml:space="preserve">на вътрешни ЕАУ във връзка с прилагането на </w:t>
      </w:r>
      <w:r w:rsidRPr="00F475FE">
        <w:rPr>
          <w:bCs/>
        </w:rPr>
        <w:t>регулаторните режими;</w:t>
      </w:r>
    </w:p>
    <w:p w:rsidR="00D76923" w:rsidRPr="00F475FE" w:rsidRDefault="00D76923" w:rsidP="003A1E81">
      <w:pPr>
        <w:numPr>
          <w:ilvl w:val="1"/>
          <w:numId w:val="33"/>
        </w:numPr>
        <w:tabs>
          <w:tab w:val="left" w:pos="0"/>
          <w:tab w:val="left" w:pos="1260"/>
        </w:tabs>
        <w:suppressAutoHyphens w:val="0"/>
        <w:autoSpaceDE w:val="0"/>
        <w:autoSpaceDN w:val="0"/>
        <w:adjustRightInd w:val="0"/>
        <w:spacing w:after="120"/>
        <w:ind w:left="0" w:firstLine="710"/>
        <w:jc w:val="both"/>
      </w:pPr>
      <w:r w:rsidRPr="00F475FE">
        <w:t xml:space="preserve">поддържане на единна среда за обмен на електронни документи при прилагането на </w:t>
      </w:r>
      <w:r w:rsidRPr="00F475FE">
        <w:rPr>
          <w:bCs/>
        </w:rPr>
        <w:t>регулаторните режими</w:t>
      </w:r>
      <w:r w:rsidRPr="00F475FE">
        <w:t>:</w:t>
      </w:r>
    </w:p>
    <w:p w:rsidR="00D76923" w:rsidRPr="00F475FE" w:rsidRDefault="00D76923" w:rsidP="003A1E81">
      <w:pPr>
        <w:numPr>
          <w:ilvl w:val="2"/>
          <w:numId w:val="33"/>
        </w:numPr>
        <w:tabs>
          <w:tab w:val="left" w:pos="0"/>
          <w:tab w:val="left" w:pos="1260"/>
        </w:tabs>
        <w:suppressAutoHyphens w:val="0"/>
        <w:autoSpaceDE w:val="0"/>
        <w:autoSpaceDN w:val="0"/>
        <w:adjustRightInd w:val="0"/>
        <w:spacing w:after="120"/>
        <w:ind w:left="0" w:firstLine="709"/>
        <w:jc w:val="both"/>
      </w:pPr>
      <w:r w:rsidRPr="00F475FE">
        <w:t>между</w:t>
      </w:r>
      <w:r w:rsidRPr="00F475FE">
        <w:rPr>
          <w:spacing w:val="-2"/>
        </w:rPr>
        <w:t xml:space="preserve"> компетентните органи</w:t>
      </w:r>
      <w:r w:rsidRPr="00F475FE">
        <w:t xml:space="preserve"> </w:t>
      </w:r>
      <w:r w:rsidRPr="00F475FE">
        <w:rPr>
          <w:spacing w:val="-1"/>
        </w:rPr>
        <w:t xml:space="preserve">– доставчиците на </w:t>
      </w:r>
      <w:r w:rsidRPr="00F475FE">
        <w:t>ЕАУ</w:t>
      </w:r>
      <w:r w:rsidRPr="00F475FE">
        <w:rPr>
          <w:spacing w:val="-1"/>
        </w:rPr>
        <w:t xml:space="preserve"> и получателите на ЕАУ</w:t>
      </w:r>
      <w:r>
        <w:rPr>
          <w:spacing w:val="-1"/>
        </w:rPr>
        <w:t xml:space="preserve"> </w:t>
      </w:r>
      <w:r w:rsidRPr="00F475FE">
        <w:rPr>
          <w:spacing w:val="-1"/>
        </w:rPr>
        <w:t>– физически и юридически лица.</w:t>
      </w:r>
    </w:p>
    <w:p w:rsidR="00D76923" w:rsidRPr="00F475FE" w:rsidRDefault="00D76923" w:rsidP="003A1E81">
      <w:pPr>
        <w:numPr>
          <w:ilvl w:val="2"/>
          <w:numId w:val="33"/>
        </w:numPr>
        <w:tabs>
          <w:tab w:val="left" w:pos="0"/>
          <w:tab w:val="left" w:pos="1260"/>
        </w:tabs>
        <w:suppressAutoHyphens w:val="0"/>
        <w:autoSpaceDE w:val="0"/>
        <w:autoSpaceDN w:val="0"/>
        <w:adjustRightInd w:val="0"/>
        <w:spacing w:after="120"/>
        <w:ind w:left="0" w:firstLine="709"/>
        <w:jc w:val="both"/>
      </w:pPr>
      <w:r w:rsidRPr="00F475FE">
        <w:t>между</w:t>
      </w:r>
      <w:r w:rsidRPr="00F475FE">
        <w:rPr>
          <w:spacing w:val="-2"/>
        </w:rPr>
        <w:t xml:space="preserve"> компетентните органи</w:t>
      </w:r>
      <w:r w:rsidRPr="00F475FE">
        <w:t xml:space="preserve"> </w:t>
      </w:r>
      <w:r w:rsidRPr="00F475FE">
        <w:rPr>
          <w:spacing w:val="-1"/>
        </w:rPr>
        <w:t>– доставчици на ЕАУ и органите на други ведомства - доставчици на вътрешни ЕАУ;</w:t>
      </w:r>
    </w:p>
    <w:p w:rsidR="00D76923" w:rsidRPr="00F475FE" w:rsidRDefault="00D76923" w:rsidP="003A1E81">
      <w:pPr>
        <w:numPr>
          <w:ilvl w:val="2"/>
          <w:numId w:val="33"/>
        </w:numPr>
        <w:tabs>
          <w:tab w:val="left" w:pos="0"/>
          <w:tab w:val="left" w:pos="1260"/>
        </w:tabs>
        <w:suppressAutoHyphens w:val="0"/>
        <w:autoSpaceDE w:val="0"/>
        <w:autoSpaceDN w:val="0"/>
        <w:adjustRightInd w:val="0"/>
        <w:spacing w:after="120"/>
        <w:ind w:left="0" w:firstLine="709"/>
        <w:jc w:val="both"/>
      </w:pPr>
      <w:r w:rsidRPr="00F475FE">
        <w:t>между</w:t>
      </w:r>
      <w:r w:rsidRPr="00F475FE">
        <w:rPr>
          <w:spacing w:val="-2"/>
        </w:rPr>
        <w:t xml:space="preserve"> самите компетентни органи</w:t>
      </w:r>
      <w:r w:rsidRPr="00F475FE">
        <w:t xml:space="preserve"> </w:t>
      </w:r>
      <w:r w:rsidRPr="00F475FE">
        <w:rPr>
          <w:spacing w:val="-1"/>
        </w:rPr>
        <w:t>– доставчици на ЕАУ.</w:t>
      </w:r>
    </w:p>
    <w:p w:rsidR="00D76923" w:rsidRPr="00F475FE" w:rsidRDefault="00D76923" w:rsidP="003A1E81">
      <w:pPr>
        <w:numPr>
          <w:ilvl w:val="0"/>
          <w:numId w:val="33"/>
        </w:numPr>
        <w:tabs>
          <w:tab w:val="left" w:pos="993"/>
          <w:tab w:val="left" w:pos="1260"/>
          <w:tab w:val="num" w:pos="2278"/>
        </w:tabs>
        <w:suppressAutoHyphens w:val="0"/>
        <w:autoSpaceDE w:val="0"/>
        <w:autoSpaceDN w:val="0"/>
        <w:adjustRightInd w:val="0"/>
        <w:spacing w:after="120"/>
        <w:ind w:left="0" w:firstLine="709"/>
        <w:jc w:val="both"/>
      </w:pPr>
      <w:r w:rsidRPr="00F475FE">
        <w:t xml:space="preserve">Бизнес моделът на АИС </w:t>
      </w:r>
      <w:r w:rsidRPr="00F475FE">
        <w:rPr>
          <w:spacing w:val="-1"/>
        </w:rPr>
        <w:t>за управление на регулирането на инвестиционния процес</w:t>
      </w:r>
      <w:r w:rsidRPr="00F475FE">
        <w:t xml:space="preserve"> трябва да съдържа:</w:t>
      </w:r>
    </w:p>
    <w:p w:rsidR="00D76923" w:rsidRPr="00F475FE" w:rsidRDefault="00D76923" w:rsidP="003A1E81">
      <w:pPr>
        <w:widowControl w:val="0"/>
        <w:numPr>
          <w:ilvl w:val="1"/>
          <w:numId w:val="33"/>
        </w:numPr>
        <w:shd w:val="clear" w:color="auto" w:fill="FFFFFF"/>
        <w:tabs>
          <w:tab w:val="left" w:pos="653"/>
          <w:tab w:val="left" w:pos="1276"/>
        </w:tabs>
        <w:suppressAutoHyphens w:val="0"/>
        <w:autoSpaceDE w:val="0"/>
        <w:autoSpaceDN w:val="0"/>
        <w:adjustRightInd w:val="0"/>
        <w:spacing w:after="120"/>
        <w:ind w:left="0" w:firstLine="709"/>
        <w:jc w:val="both"/>
      </w:pPr>
      <w:r w:rsidRPr="00F475FE">
        <w:rPr>
          <w:spacing w:val="-6"/>
        </w:rPr>
        <w:t xml:space="preserve">предложения за </w:t>
      </w:r>
      <w:r w:rsidRPr="00F475FE">
        <w:rPr>
          <w:spacing w:val="-4"/>
        </w:rPr>
        <w:t>реорганизация на максимален брой съществуващи работни процеси, имащи отношение към предоставянето на ЕАУ</w:t>
      </w:r>
      <w:r w:rsidRPr="00F475FE">
        <w:t xml:space="preserve"> при прилагане на </w:t>
      </w:r>
      <w:r w:rsidRPr="00F475FE">
        <w:rPr>
          <w:bCs/>
        </w:rPr>
        <w:t xml:space="preserve">регулаторните режими в инвестиционния процес, включени в предмета на обществената поръчка – между заявителите и доставчиците на ЕАУ и между </w:t>
      </w:r>
      <w:r w:rsidRPr="00F475FE">
        <w:rPr>
          <w:spacing w:val="-1"/>
        </w:rPr>
        <w:t>доставчиците на ЕАУ и доставчиците на вътрешни ЕАУ</w:t>
      </w:r>
      <w:r w:rsidRPr="00F475FE">
        <w:rPr>
          <w:spacing w:val="-4"/>
        </w:rPr>
        <w:t>;</w:t>
      </w:r>
    </w:p>
    <w:p w:rsidR="00D76923" w:rsidRPr="00F475FE" w:rsidRDefault="00D76923" w:rsidP="003A1E81">
      <w:pPr>
        <w:widowControl w:val="0"/>
        <w:numPr>
          <w:ilvl w:val="1"/>
          <w:numId w:val="33"/>
        </w:numPr>
        <w:shd w:val="clear" w:color="auto" w:fill="FFFFFF"/>
        <w:tabs>
          <w:tab w:val="left" w:pos="653"/>
          <w:tab w:val="left" w:pos="1276"/>
        </w:tabs>
        <w:suppressAutoHyphens w:val="0"/>
        <w:autoSpaceDE w:val="0"/>
        <w:autoSpaceDN w:val="0"/>
        <w:adjustRightInd w:val="0"/>
        <w:spacing w:after="120"/>
        <w:ind w:left="0" w:firstLine="709"/>
        <w:jc w:val="both"/>
      </w:pPr>
      <w:r w:rsidRPr="00F475FE">
        <w:rPr>
          <w:spacing w:val="-6"/>
        </w:rPr>
        <w:t>предложения за</w:t>
      </w:r>
      <w:r w:rsidRPr="00F475FE">
        <w:rPr>
          <w:spacing w:val="-2"/>
        </w:rPr>
        <w:t xml:space="preserve"> определяне на специфичните функции и задачи на служителите на </w:t>
      </w:r>
      <w:r w:rsidRPr="00F475FE">
        <w:rPr>
          <w:spacing w:val="-1"/>
        </w:rPr>
        <w:t>МИП, МЗХ и ИАОС, които ще извършват вътрешни ЕАУ</w:t>
      </w:r>
      <w:r w:rsidRPr="00F475FE">
        <w:rPr>
          <w:spacing w:val="-2"/>
        </w:rPr>
        <w:t xml:space="preserve"> във връзка с преминаване от предоставяне на административни услуги на хартия към предоставяне на ЕАУ.</w:t>
      </w:r>
    </w:p>
    <w:p w:rsidR="00D76923" w:rsidRPr="00F475FE" w:rsidRDefault="00D76923" w:rsidP="003A1E81">
      <w:pPr>
        <w:numPr>
          <w:ilvl w:val="0"/>
          <w:numId w:val="33"/>
        </w:numPr>
        <w:tabs>
          <w:tab w:val="left" w:pos="993"/>
          <w:tab w:val="left" w:pos="1260"/>
          <w:tab w:val="num" w:pos="2278"/>
        </w:tabs>
        <w:suppressAutoHyphens w:val="0"/>
        <w:autoSpaceDE w:val="0"/>
        <w:autoSpaceDN w:val="0"/>
        <w:adjustRightInd w:val="0"/>
        <w:spacing w:after="120"/>
        <w:ind w:left="0" w:firstLine="709"/>
        <w:jc w:val="both"/>
        <w:rPr>
          <w:bCs/>
        </w:rPr>
      </w:pPr>
      <w:r w:rsidRPr="00F475FE">
        <w:rPr>
          <w:bCs/>
        </w:rPr>
        <w:t>Към бизнес модела</w:t>
      </w:r>
      <w:r w:rsidRPr="00F475FE">
        <w:rPr>
          <w:spacing w:val="-1"/>
        </w:rPr>
        <w:t xml:space="preserve"> на АИС за управление на регулирането на инвестиционния процес</w:t>
      </w:r>
      <w:r w:rsidRPr="00F475FE">
        <w:rPr>
          <w:bCs/>
        </w:rPr>
        <w:t>, Изпълнителят прилага:</w:t>
      </w:r>
    </w:p>
    <w:p w:rsidR="00D76923" w:rsidRPr="005C1F07" w:rsidRDefault="00D76923" w:rsidP="003A1E81">
      <w:pPr>
        <w:widowControl w:val="0"/>
        <w:numPr>
          <w:ilvl w:val="1"/>
          <w:numId w:val="33"/>
        </w:numPr>
        <w:shd w:val="clear" w:color="auto" w:fill="FFFFFF"/>
        <w:tabs>
          <w:tab w:val="left" w:pos="653"/>
          <w:tab w:val="left" w:pos="1276"/>
        </w:tabs>
        <w:suppressAutoHyphens w:val="0"/>
        <w:autoSpaceDE w:val="0"/>
        <w:autoSpaceDN w:val="0"/>
        <w:adjustRightInd w:val="0"/>
        <w:spacing w:after="120"/>
        <w:ind w:left="0" w:firstLine="709"/>
        <w:jc w:val="both"/>
      </w:pPr>
      <w:r w:rsidRPr="00F475FE">
        <w:rPr>
          <w:spacing w:val="-4"/>
        </w:rPr>
        <w:t>анализ на</w:t>
      </w:r>
      <w:r>
        <w:rPr>
          <w:spacing w:val="-4"/>
        </w:rPr>
        <w:t>:</w:t>
      </w:r>
    </w:p>
    <w:p w:rsidR="00D76923" w:rsidRPr="002C31B5" w:rsidRDefault="00D76923" w:rsidP="003A1E81">
      <w:pPr>
        <w:widowControl w:val="0"/>
        <w:numPr>
          <w:ilvl w:val="2"/>
          <w:numId w:val="33"/>
        </w:numPr>
        <w:shd w:val="clear" w:color="auto" w:fill="FFFFFF"/>
        <w:tabs>
          <w:tab w:val="left" w:pos="653"/>
          <w:tab w:val="left" w:pos="1276"/>
        </w:tabs>
        <w:suppressAutoHyphens w:val="0"/>
        <w:autoSpaceDE w:val="0"/>
        <w:autoSpaceDN w:val="0"/>
        <w:adjustRightInd w:val="0"/>
        <w:spacing w:after="120"/>
        <w:ind w:left="0" w:firstLine="709"/>
        <w:jc w:val="both"/>
      </w:pPr>
      <w:r w:rsidRPr="00F475FE">
        <w:rPr>
          <w:spacing w:val="-4"/>
        </w:rPr>
        <w:t>нормативните актове,</w:t>
      </w:r>
      <w:r>
        <w:rPr>
          <w:spacing w:val="-4"/>
        </w:rPr>
        <w:t xml:space="preserve"> които определят изисквания към регулаторните режими </w:t>
      </w:r>
      <w:r w:rsidRPr="00F475FE">
        <w:rPr>
          <w:bCs/>
        </w:rPr>
        <w:t>в инвестиционния процес, включени в предмета на обществената поръчка</w:t>
      </w:r>
      <w:r>
        <w:rPr>
          <w:bCs/>
        </w:rPr>
        <w:t>;</w:t>
      </w:r>
    </w:p>
    <w:p w:rsidR="00D76923" w:rsidRPr="002C31B5" w:rsidRDefault="00D76923" w:rsidP="003A1E81">
      <w:pPr>
        <w:widowControl w:val="0"/>
        <w:numPr>
          <w:ilvl w:val="2"/>
          <w:numId w:val="33"/>
        </w:numPr>
        <w:shd w:val="clear" w:color="auto" w:fill="FFFFFF"/>
        <w:tabs>
          <w:tab w:val="left" w:pos="653"/>
          <w:tab w:val="left" w:pos="1276"/>
        </w:tabs>
        <w:suppressAutoHyphens w:val="0"/>
        <w:autoSpaceDE w:val="0"/>
        <w:autoSpaceDN w:val="0"/>
        <w:adjustRightInd w:val="0"/>
        <w:spacing w:after="120"/>
        <w:ind w:left="0" w:firstLine="709"/>
        <w:jc w:val="both"/>
      </w:pPr>
      <w:r w:rsidRPr="00F475FE">
        <w:rPr>
          <w:spacing w:val="-4"/>
        </w:rPr>
        <w:t>устройствените правилници</w:t>
      </w:r>
      <w:r>
        <w:rPr>
          <w:spacing w:val="-4"/>
        </w:rPr>
        <w:t xml:space="preserve"> на</w:t>
      </w:r>
      <w:r w:rsidRPr="002C31B5">
        <w:rPr>
          <w:spacing w:val="-1"/>
        </w:rPr>
        <w:t xml:space="preserve"> </w:t>
      </w:r>
      <w:r w:rsidRPr="00F475FE">
        <w:rPr>
          <w:spacing w:val="-1"/>
        </w:rPr>
        <w:t>МИП, МЗХ и ИАОС</w:t>
      </w:r>
      <w:r>
        <w:rPr>
          <w:spacing w:val="-4"/>
        </w:rPr>
        <w:t>;</w:t>
      </w:r>
    </w:p>
    <w:p w:rsidR="00D76923" w:rsidRPr="00111376" w:rsidRDefault="00D76923" w:rsidP="003A1E81">
      <w:pPr>
        <w:widowControl w:val="0"/>
        <w:numPr>
          <w:ilvl w:val="2"/>
          <w:numId w:val="33"/>
        </w:numPr>
        <w:shd w:val="clear" w:color="auto" w:fill="FFFFFF"/>
        <w:tabs>
          <w:tab w:val="left" w:pos="653"/>
          <w:tab w:val="left" w:pos="1276"/>
        </w:tabs>
        <w:suppressAutoHyphens w:val="0"/>
        <w:autoSpaceDE w:val="0"/>
        <w:autoSpaceDN w:val="0"/>
        <w:adjustRightInd w:val="0"/>
        <w:spacing w:after="120"/>
        <w:ind w:left="0" w:firstLine="709"/>
        <w:jc w:val="both"/>
      </w:pPr>
      <w:r w:rsidRPr="00F475FE">
        <w:rPr>
          <w:spacing w:val="-4"/>
        </w:rPr>
        <w:t>на прилаганите вътрешни правила</w:t>
      </w:r>
      <w:r>
        <w:rPr>
          <w:spacing w:val="-4"/>
        </w:rPr>
        <w:t xml:space="preserve"> и</w:t>
      </w:r>
      <w:r w:rsidRPr="00F475FE">
        <w:rPr>
          <w:spacing w:val="-4"/>
        </w:rPr>
        <w:t xml:space="preserve"> други видове инструктивни и методически документи</w:t>
      </w:r>
      <w:r>
        <w:rPr>
          <w:spacing w:val="-4"/>
        </w:rPr>
        <w:t>, когато има такива, одобрени от</w:t>
      </w:r>
      <w:r w:rsidRPr="00F475FE">
        <w:rPr>
          <w:spacing w:val="-5"/>
        </w:rPr>
        <w:t xml:space="preserve"> </w:t>
      </w:r>
      <w:r>
        <w:rPr>
          <w:spacing w:val="-2"/>
        </w:rPr>
        <w:t xml:space="preserve">бъдещите </w:t>
      </w:r>
      <w:r w:rsidRPr="00F475FE">
        <w:rPr>
          <w:spacing w:val="-2"/>
        </w:rPr>
        <w:t xml:space="preserve">доставчици на ЕАУ </w:t>
      </w:r>
      <w:r w:rsidRPr="00F475FE">
        <w:rPr>
          <w:spacing w:val="-1"/>
        </w:rPr>
        <w:t xml:space="preserve">- </w:t>
      </w:r>
      <w:r w:rsidRPr="00111376">
        <w:rPr>
          <w:spacing w:val="-1"/>
        </w:rPr>
        <w:t>МИП, МЗХ и ИАОС</w:t>
      </w:r>
      <w:r w:rsidRPr="00111376">
        <w:rPr>
          <w:spacing w:val="-2"/>
        </w:rPr>
        <w:t xml:space="preserve"> и от органите и ведомствата - доставчици на вътрешни ЕАУ</w:t>
      </w:r>
      <w:r w:rsidRPr="00111376">
        <w:t>;</w:t>
      </w:r>
    </w:p>
    <w:p w:rsidR="00D76923" w:rsidRPr="00F475FE" w:rsidRDefault="00D76923" w:rsidP="003A1E81">
      <w:pPr>
        <w:widowControl w:val="0"/>
        <w:numPr>
          <w:ilvl w:val="1"/>
          <w:numId w:val="33"/>
        </w:numPr>
        <w:shd w:val="clear" w:color="auto" w:fill="FFFFFF"/>
        <w:tabs>
          <w:tab w:val="left" w:pos="1276"/>
        </w:tabs>
        <w:suppressAutoHyphens w:val="0"/>
        <w:autoSpaceDE w:val="0"/>
        <w:autoSpaceDN w:val="0"/>
        <w:adjustRightInd w:val="0"/>
        <w:spacing w:after="120"/>
        <w:ind w:left="0" w:firstLine="709"/>
        <w:jc w:val="both"/>
      </w:pPr>
      <w:r w:rsidRPr="00F475FE">
        <w:rPr>
          <w:spacing w:val="-6"/>
        </w:rPr>
        <w:t xml:space="preserve">класификация на видовете ЕАУ, включително определяне на </w:t>
      </w:r>
      <w:r w:rsidRPr="00F475FE">
        <w:rPr>
          <w:spacing w:val="-2"/>
        </w:rPr>
        <w:t xml:space="preserve">ЕАУ, при заявяването на които се изисква удостоверяване на </w:t>
      </w:r>
      <w:r w:rsidRPr="00F475FE">
        <w:t>авторство;</w:t>
      </w:r>
    </w:p>
    <w:p w:rsidR="00D76923" w:rsidRPr="00F475FE" w:rsidRDefault="00D76923" w:rsidP="003A1E81">
      <w:pPr>
        <w:widowControl w:val="0"/>
        <w:numPr>
          <w:ilvl w:val="1"/>
          <w:numId w:val="33"/>
        </w:numPr>
        <w:shd w:val="clear" w:color="auto" w:fill="FFFFFF"/>
        <w:tabs>
          <w:tab w:val="left" w:pos="1276"/>
        </w:tabs>
        <w:suppressAutoHyphens w:val="0"/>
        <w:autoSpaceDE w:val="0"/>
        <w:autoSpaceDN w:val="0"/>
        <w:adjustRightInd w:val="0"/>
        <w:spacing w:after="120"/>
        <w:ind w:left="0" w:firstLine="709"/>
        <w:jc w:val="both"/>
      </w:pPr>
      <w:r w:rsidRPr="00F475FE">
        <w:rPr>
          <w:spacing w:val="-2"/>
        </w:rPr>
        <w:t xml:space="preserve">дефиниране на информационните обекти в АИС на </w:t>
      </w:r>
      <w:r w:rsidRPr="00F475FE">
        <w:rPr>
          <w:spacing w:val="-1"/>
        </w:rPr>
        <w:t>МИП, МЗХ и ИАОС</w:t>
      </w:r>
      <w:r w:rsidRPr="00F475FE">
        <w:rPr>
          <w:spacing w:val="-2"/>
        </w:rPr>
        <w:t xml:space="preserve"> </w:t>
      </w:r>
      <w:r w:rsidRPr="00F475FE">
        <w:t>за които ще се предоставят ЕАУ при прилагането на регулаторните режими в инвестиционния процес, включени в предмета на обществената поръчка.</w:t>
      </w:r>
    </w:p>
    <w:p w:rsidR="00D76923" w:rsidRPr="00F475FE" w:rsidRDefault="00D76923" w:rsidP="003A1E81">
      <w:pPr>
        <w:numPr>
          <w:ilvl w:val="0"/>
          <w:numId w:val="33"/>
        </w:numPr>
        <w:tabs>
          <w:tab w:val="left" w:pos="993"/>
          <w:tab w:val="left" w:pos="1260"/>
          <w:tab w:val="num" w:pos="2278"/>
        </w:tabs>
        <w:suppressAutoHyphens w:val="0"/>
        <w:autoSpaceDE w:val="0"/>
        <w:autoSpaceDN w:val="0"/>
        <w:adjustRightInd w:val="0"/>
        <w:spacing w:after="120"/>
        <w:ind w:left="0" w:firstLine="709"/>
        <w:jc w:val="both"/>
      </w:pPr>
      <w:r w:rsidRPr="00F475FE">
        <w:rPr>
          <w:spacing w:val="-3"/>
        </w:rPr>
        <w:t>Условие за приемането на бизнес модела е приемането от страна</w:t>
      </w:r>
      <w:r w:rsidRPr="00F475FE">
        <w:rPr>
          <w:spacing w:val="-5"/>
        </w:rPr>
        <w:t xml:space="preserve"> на Възложителя на </w:t>
      </w:r>
      <w:r w:rsidRPr="00F475FE">
        <w:t>аналитичния доклад</w:t>
      </w:r>
      <w:r w:rsidRPr="00F475FE">
        <w:rPr>
          <w:spacing w:val="-5"/>
        </w:rPr>
        <w:t xml:space="preserve"> за</w:t>
      </w:r>
      <w:r w:rsidRPr="00F475FE">
        <w:rPr>
          <w:spacing w:val="-2"/>
        </w:rPr>
        <w:t xml:space="preserve"> резултатите от</w:t>
      </w:r>
      <w:r w:rsidRPr="00F475FE">
        <w:rPr>
          <w:bCs/>
        </w:rPr>
        <w:t xml:space="preserve"> проучването и анализа на работните процеси при администрирането на регулаторните режими</w:t>
      </w:r>
      <w:r w:rsidRPr="00F475FE">
        <w:rPr>
          <w:spacing w:val="-5"/>
        </w:rPr>
        <w:t>.</w:t>
      </w:r>
    </w:p>
    <w:p w:rsidR="00D76923" w:rsidRPr="00F475FE" w:rsidRDefault="00D76923" w:rsidP="003A1E81">
      <w:pPr>
        <w:widowControl w:val="0"/>
        <w:numPr>
          <w:ilvl w:val="0"/>
          <w:numId w:val="33"/>
        </w:numPr>
        <w:shd w:val="clear" w:color="auto" w:fill="FFFFFF"/>
        <w:tabs>
          <w:tab w:val="left" w:pos="1134"/>
          <w:tab w:val="left" w:pos="2694"/>
        </w:tabs>
        <w:suppressAutoHyphens w:val="0"/>
        <w:autoSpaceDE w:val="0"/>
        <w:autoSpaceDN w:val="0"/>
        <w:adjustRightInd w:val="0"/>
        <w:spacing w:after="120"/>
        <w:ind w:left="0" w:right="24" w:firstLine="709"/>
        <w:jc w:val="both"/>
      </w:pPr>
      <w:r w:rsidRPr="00F475FE">
        <w:t xml:space="preserve">В приложение ТП № 1 към техническото предложение участниците представят предварителен проект на Бизнес модел </w:t>
      </w:r>
      <w:r w:rsidRPr="00F475FE">
        <w:rPr>
          <w:spacing w:val="-2"/>
        </w:rPr>
        <w:t xml:space="preserve">на АИС </w:t>
      </w:r>
      <w:r w:rsidRPr="00F475FE">
        <w:t>за</w:t>
      </w:r>
      <w:r w:rsidRPr="00F475FE">
        <w:rPr>
          <w:spacing w:val="-1"/>
        </w:rPr>
        <w:t xml:space="preserve"> управление на регулирането на инвестиционния процес</w:t>
      </w:r>
      <w:r w:rsidRPr="00F475FE">
        <w:t>.</w:t>
      </w:r>
    </w:p>
    <w:p w:rsidR="00D76923" w:rsidRPr="00F475FE" w:rsidRDefault="00D76923" w:rsidP="003A1E81">
      <w:pPr>
        <w:widowControl w:val="0"/>
        <w:numPr>
          <w:ilvl w:val="1"/>
          <w:numId w:val="33"/>
        </w:numPr>
        <w:shd w:val="clear" w:color="auto" w:fill="FFFFFF"/>
        <w:tabs>
          <w:tab w:val="left" w:pos="0"/>
          <w:tab w:val="left" w:pos="1260"/>
        </w:tabs>
        <w:suppressAutoHyphens w:val="0"/>
        <w:autoSpaceDE w:val="0"/>
        <w:autoSpaceDN w:val="0"/>
        <w:adjustRightInd w:val="0"/>
        <w:spacing w:after="120"/>
        <w:ind w:left="0" w:right="24" w:firstLine="710"/>
        <w:jc w:val="both"/>
      </w:pPr>
      <w:r w:rsidRPr="00F475FE">
        <w:t xml:space="preserve">Предварителният проект на Бизнес модел </w:t>
      </w:r>
      <w:r w:rsidRPr="00F475FE">
        <w:rPr>
          <w:spacing w:val="-2"/>
        </w:rPr>
        <w:t>на АИС</w:t>
      </w:r>
      <w:r w:rsidRPr="00F475FE">
        <w:t xml:space="preserve"> се изработва от участниците в съответствие със следните указания:</w:t>
      </w:r>
    </w:p>
    <w:p w:rsidR="00D76923" w:rsidRPr="00F475FE" w:rsidRDefault="00D76923" w:rsidP="003A1E81">
      <w:pPr>
        <w:widowControl w:val="0"/>
        <w:numPr>
          <w:ilvl w:val="2"/>
          <w:numId w:val="33"/>
        </w:numPr>
        <w:shd w:val="clear" w:color="auto" w:fill="FFFFFF"/>
        <w:tabs>
          <w:tab w:val="left" w:pos="0"/>
          <w:tab w:val="left" w:pos="1080"/>
          <w:tab w:val="left" w:pos="1260"/>
          <w:tab w:val="left" w:pos="1620"/>
        </w:tabs>
        <w:suppressAutoHyphens w:val="0"/>
        <w:autoSpaceDE w:val="0"/>
        <w:autoSpaceDN w:val="0"/>
        <w:adjustRightInd w:val="0"/>
        <w:spacing w:after="120"/>
        <w:ind w:left="0" w:right="24" w:firstLine="720"/>
        <w:jc w:val="both"/>
      </w:pPr>
      <w:r w:rsidRPr="00F475FE">
        <w:t xml:space="preserve">Бизнес моделът </w:t>
      </w:r>
      <w:r w:rsidRPr="00F475FE">
        <w:rPr>
          <w:spacing w:val="-2"/>
        </w:rPr>
        <w:t>на АИС</w:t>
      </w:r>
      <w:r w:rsidRPr="00F475FE">
        <w:t xml:space="preserve"> трябва да е съобразен със</w:t>
      </w:r>
      <w:r w:rsidRPr="00F475FE">
        <w:rPr>
          <w:spacing w:val="-4"/>
        </w:rPr>
        <w:t xml:space="preserve"> </w:t>
      </w:r>
      <w:r w:rsidRPr="00F475FE">
        <w:t xml:space="preserve">законите и подзаконовите нормативни актове, които определят условията и/или реда за прилагане на </w:t>
      </w:r>
      <w:r w:rsidRPr="00F475FE">
        <w:rPr>
          <w:bCs/>
        </w:rPr>
        <w:t>следните регулаторни режими</w:t>
      </w:r>
      <w:r w:rsidRPr="00F475FE">
        <w:t>:</w:t>
      </w:r>
    </w:p>
    <w:p w:rsidR="00D76923" w:rsidRPr="00F475FE" w:rsidRDefault="00D76923" w:rsidP="003A1E81">
      <w:pPr>
        <w:numPr>
          <w:ilvl w:val="3"/>
          <w:numId w:val="33"/>
        </w:numPr>
        <w:tabs>
          <w:tab w:val="left" w:pos="1260"/>
          <w:tab w:val="left" w:pos="1800"/>
          <w:tab w:val="left" w:pos="1980"/>
        </w:tabs>
        <w:spacing w:after="120"/>
        <w:ind w:left="0" w:firstLine="720"/>
        <w:jc w:val="both"/>
      </w:pPr>
      <w:r w:rsidRPr="00F475FE">
        <w:rPr>
          <w:spacing w:val="-1"/>
        </w:rPr>
        <w:t>издаване на решения за изработване на подробни у</w:t>
      </w:r>
      <w:r w:rsidRPr="00F475FE">
        <w:t>стройствени планове на основание чл. 124а, ал. 4 от Закона за устройство на територията (ЗУТ)</w:t>
      </w:r>
      <w:r w:rsidRPr="00F475FE">
        <w:rPr>
          <w:spacing w:val="-1"/>
        </w:rPr>
        <w:t>;</w:t>
      </w:r>
    </w:p>
    <w:p w:rsidR="00D76923" w:rsidRPr="00F475FE" w:rsidRDefault="00D76923" w:rsidP="003A1E81">
      <w:pPr>
        <w:numPr>
          <w:ilvl w:val="3"/>
          <w:numId w:val="33"/>
        </w:numPr>
        <w:tabs>
          <w:tab w:val="left" w:pos="1260"/>
          <w:tab w:val="left" w:pos="1800"/>
          <w:tab w:val="left" w:pos="1980"/>
        </w:tabs>
        <w:spacing w:after="120"/>
        <w:ind w:left="0" w:firstLine="720"/>
        <w:jc w:val="both"/>
      </w:pPr>
      <w:r w:rsidRPr="00F475FE">
        <w:t xml:space="preserve">издаване </w:t>
      </w:r>
      <w:r w:rsidRPr="00F475FE">
        <w:rPr>
          <w:spacing w:val="-1"/>
        </w:rPr>
        <w:t>на мотивирани предписан</w:t>
      </w:r>
      <w:r w:rsidRPr="00F475FE">
        <w:t>ия за изработване на проекти за изменение на действащ устройствен план на основание чл. 135, ал. 1 от ЗУТ;</w:t>
      </w:r>
    </w:p>
    <w:p w:rsidR="00D76923" w:rsidRPr="00F475FE" w:rsidRDefault="00D76923" w:rsidP="003A1E81">
      <w:pPr>
        <w:numPr>
          <w:ilvl w:val="3"/>
          <w:numId w:val="33"/>
        </w:numPr>
        <w:tabs>
          <w:tab w:val="left" w:pos="1260"/>
          <w:tab w:val="left" w:pos="1800"/>
          <w:tab w:val="left" w:pos="1980"/>
        </w:tabs>
        <w:spacing w:after="120"/>
        <w:ind w:left="0" w:firstLine="720"/>
        <w:jc w:val="both"/>
      </w:pPr>
      <w:r w:rsidRPr="00F475FE">
        <w:t>издаване на заповеди за одобряване на подробни устрой</w:t>
      </w:r>
      <w:r w:rsidRPr="00F475FE">
        <w:rPr>
          <w:bCs/>
        </w:rPr>
        <w:t>с</w:t>
      </w:r>
      <w:r w:rsidRPr="00F475FE">
        <w:t>твени планове на основание чл. 129, ал. 3 от ЗУТ;</w:t>
      </w:r>
    </w:p>
    <w:p w:rsidR="00D76923" w:rsidRPr="00F475FE" w:rsidRDefault="00D76923" w:rsidP="003A1E81">
      <w:pPr>
        <w:numPr>
          <w:ilvl w:val="3"/>
          <w:numId w:val="33"/>
        </w:numPr>
        <w:tabs>
          <w:tab w:val="left" w:pos="1260"/>
          <w:tab w:val="left" w:pos="1800"/>
          <w:tab w:val="left" w:pos="1980"/>
        </w:tabs>
        <w:spacing w:after="120"/>
        <w:ind w:left="0" w:firstLine="720"/>
        <w:jc w:val="both"/>
      </w:pPr>
      <w:r w:rsidRPr="00F475FE">
        <w:t xml:space="preserve">издаване на решения за утвърждаване на окончателна площадка или трасе за </w:t>
      </w:r>
      <w:r w:rsidRPr="00F475FE">
        <w:rPr>
          <w:bCs/>
        </w:rPr>
        <w:t>изграждане или разширение на строителни обекти върху земеделски земи</w:t>
      </w:r>
      <w:r w:rsidRPr="00F475FE">
        <w:t xml:space="preserve"> на основание чл. 22 от Закона за опазване на земеделските земи (ЗОЗЗ);</w:t>
      </w:r>
    </w:p>
    <w:p w:rsidR="00D76923" w:rsidRPr="00F475FE" w:rsidRDefault="00D76923" w:rsidP="003A1E81">
      <w:pPr>
        <w:numPr>
          <w:ilvl w:val="3"/>
          <w:numId w:val="33"/>
        </w:numPr>
        <w:tabs>
          <w:tab w:val="left" w:pos="1260"/>
          <w:tab w:val="left" w:pos="1800"/>
          <w:tab w:val="left" w:pos="1980"/>
        </w:tabs>
        <w:spacing w:after="120"/>
        <w:ind w:left="0" w:firstLine="720"/>
        <w:jc w:val="both"/>
      </w:pPr>
      <w:r w:rsidRPr="00F475FE">
        <w:t>издаване на разрешение за промяна на предназначението на земеделските земи за неземеделски нужди на основание чл. 17 от ЗОЗЗ;</w:t>
      </w:r>
    </w:p>
    <w:p w:rsidR="00D76923" w:rsidRPr="00F475FE" w:rsidRDefault="00D76923" w:rsidP="003A1E81">
      <w:pPr>
        <w:numPr>
          <w:ilvl w:val="3"/>
          <w:numId w:val="33"/>
        </w:numPr>
        <w:tabs>
          <w:tab w:val="left" w:pos="1260"/>
          <w:tab w:val="left" w:pos="1800"/>
          <w:tab w:val="left" w:pos="1980"/>
        </w:tabs>
        <w:spacing w:after="120"/>
        <w:ind w:left="0" w:firstLine="720"/>
        <w:jc w:val="both"/>
      </w:pPr>
      <w:r w:rsidRPr="00F475FE">
        <w:rPr>
          <w:bCs/>
        </w:rPr>
        <w:t>издаване на решения за издаване на комплексни разрешителни на основание чл. 117, ал. 1 във връзка с чл. 118, ал. 1 от Закона за опазване на околната среда (ЗООС);</w:t>
      </w:r>
    </w:p>
    <w:p w:rsidR="00D76923" w:rsidRPr="00F475FE" w:rsidRDefault="00D76923" w:rsidP="003A1E81">
      <w:pPr>
        <w:numPr>
          <w:ilvl w:val="3"/>
          <w:numId w:val="33"/>
        </w:numPr>
        <w:tabs>
          <w:tab w:val="left" w:pos="1260"/>
          <w:tab w:val="left" w:pos="1800"/>
          <w:tab w:val="left" w:pos="1980"/>
        </w:tabs>
        <w:spacing w:after="120"/>
        <w:ind w:left="0" w:firstLine="720"/>
        <w:jc w:val="both"/>
      </w:pPr>
      <w:r w:rsidRPr="00F475FE">
        <w:rPr>
          <w:bCs/>
        </w:rPr>
        <w:t>издаване на решения за издаване на комплексни разрешителни на основание чл. 117, ал. 2 във връзка с чл. 118, ал. 2 и ал. 3 от ЗООС;</w:t>
      </w:r>
    </w:p>
    <w:p w:rsidR="00D76923" w:rsidRPr="00F475FE" w:rsidRDefault="00D76923" w:rsidP="003A1E81">
      <w:pPr>
        <w:numPr>
          <w:ilvl w:val="3"/>
          <w:numId w:val="33"/>
        </w:numPr>
        <w:tabs>
          <w:tab w:val="left" w:pos="1260"/>
          <w:tab w:val="left" w:pos="1800"/>
          <w:tab w:val="left" w:pos="1980"/>
        </w:tabs>
        <w:spacing w:after="120"/>
        <w:ind w:left="0" w:firstLine="720"/>
        <w:jc w:val="both"/>
      </w:pPr>
      <w:r w:rsidRPr="00F475FE">
        <w:rPr>
          <w:bCs/>
        </w:rPr>
        <w:t>издаване на решения за отмяна на решения за издаване на комплексни разрешителни на основание чл. 119, ал. 2, т. 3 от ЗООС;</w:t>
      </w:r>
    </w:p>
    <w:p w:rsidR="00D76923" w:rsidRPr="00F475FE" w:rsidRDefault="00D76923" w:rsidP="003A1E81">
      <w:pPr>
        <w:numPr>
          <w:ilvl w:val="3"/>
          <w:numId w:val="33"/>
        </w:numPr>
        <w:tabs>
          <w:tab w:val="left" w:pos="1260"/>
          <w:tab w:val="left" w:pos="1800"/>
          <w:tab w:val="left" w:pos="1980"/>
        </w:tabs>
        <w:spacing w:after="120"/>
        <w:ind w:left="0" w:firstLine="720"/>
        <w:jc w:val="both"/>
      </w:pPr>
      <w:r w:rsidRPr="00F475FE">
        <w:rPr>
          <w:bCs/>
        </w:rPr>
        <w:t xml:space="preserve">издаване на решения </w:t>
      </w:r>
      <w:r w:rsidRPr="00F475FE">
        <w:t>за изменение на комплексни разрешителни</w:t>
      </w:r>
      <w:r w:rsidRPr="00F475FE">
        <w:rPr>
          <w:bCs/>
        </w:rPr>
        <w:t xml:space="preserve"> на основание чл. 119, ал. 2, т. 3 от ЗООС;</w:t>
      </w:r>
    </w:p>
    <w:p w:rsidR="00D76923" w:rsidRPr="00F475FE" w:rsidRDefault="00D76923" w:rsidP="003A1E81">
      <w:pPr>
        <w:numPr>
          <w:ilvl w:val="3"/>
          <w:numId w:val="33"/>
        </w:numPr>
        <w:tabs>
          <w:tab w:val="left" w:pos="1260"/>
          <w:tab w:val="left" w:pos="1800"/>
          <w:tab w:val="left" w:pos="1980"/>
        </w:tabs>
        <w:spacing w:after="120"/>
        <w:ind w:left="0" w:firstLine="720"/>
        <w:jc w:val="both"/>
      </w:pPr>
      <w:r w:rsidRPr="00F475FE">
        <w:rPr>
          <w:bCs/>
        </w:rPr>
        <w:t xml:space="preserve">издаване на решения </w:t>
      </w:r>
      <w:r w:rsidRPr="00F475FE">
        <w:t>за актуализиране на комплексни разрешителни</w:t>
      </w:r>
      <w:r w:rsidRPr="00F475FE">
        <w:rPr>
          <w:bCs/>
        </w:rPr>
        <w:t xml:space="preserve"> на основание чл. 119, ал. 2, т. 3 от ЗООС;</w:t>
      </w:r>
    </w:p>
    <w:p w:rsidR="00D76923" w:rsidRPr="00F475FE" w:rsidRDefault="00D76923" w:rsidP="003A1E81">
      <w:pPr>
        <w:numPr>
          <w:ilvl w:val="3"/>
          <w:numId w:val="33"/>
        </w:numPr>
        <w:tabs>
          <w:tab w:val="left" w:pos="1260"/>
          <w:tab w:val="left" w:pos="1800"/>
          <w:tab w:val="left" w:pos="1980"/>
        </w:tabs>
        <w:spacing w:after="120"/>
        <w:ind w:left="0" w:firstLine="720"/>
        <w:jc w:val="both"/>
      </w:pPr>
      <w:r w:rsidRPr="00F475FE">
        <w:rPr>
          <w:bCs/>
        </w:rPr>
        <w:t xml:space="preserve">издаване на решения </w:t>
      </w:r>
      <w:r w:rsidRPr="00F475FE">
        <w:t>за преразглеждане на комплексни разрешителни</w:t>
      </w:r>
      <w:r w:rsidRPr="00F475FE">
        <w:rPr>
          <w:bCs/>
        </w:rPr>
        <w:t xml:space="preserve"> на основание чл. 119, ал. 2, т. 3 от ЗООС.</w:t>
      </w:r>
    </w:p>
    <w:p w:rsidR="00D76923" w:rsidRPr="00F475FE" w:rsidRDefault="00D76923" w:rsidP="003A1E81">
      <w:pPr>
        <w:numPr>
          <w:ilvl w:val="2"/>
          <w:numId w:val="33"/>
        </w:numPr>
        <w:tabs>
          <w:tab w:val="left" w:pos="1260"/>
          <w:tab w:val="left" w:pos="1620"/>
        </w:tabs>
        <w:spacing w:after="120"/>
        <w:ind w:left="0" w:firstLine="720"/>
        <w:jc w:val="both"/>
      </w:pPr>
      <w:r w:rsidRPr="00F475FE">
        <w:t xml:space="preserve">Бизнес моделът трябва да е съобразен с чл. 2-5 от ЗЕУ, с устройствените правилници на администрациите на бъдещите доставчици на ЕАУ и с устройствените правилници на ведомствата </w:t>
      </w:r>
      <w:r>
        <w:t xml:space="preserve">на </w:t>
      </w:r>
      <w:r w:rsidRPr="00F475FE">
        <w:t>доставчици</w:t>
      </w:r>
      <w:r>
        <w:t>те</w:t>
      </w:r>
      <w:r w:rsidRPr="00F475FE">
        <w:t xml:space="preserve"> на вътрешни ЕАУ за нуждите на АИС.</w:t>
      </w:r>
    </w:p>
    <w:p w:rsidR="00D76923" w:rsidRPr="00F475FE" w:rsidRDefault="00D76923" w:rsidP="003A1E81">
      <w:pPr>
        <w:numPr>
          <w:ilvl w:val="2"/>
          <w:numId w:val="33"/>
        </w:numPr>
        <w:tabs>
          <w:tab w:val="left" w:pos="1260"/>
          <w:tab w:val="left" w:pos="1620"/>
        </w:tabs>
        <w:spacing w:after="120"/>
        <w:ind w:left="0" w:firstLine="720"/>
        <w:jc w:val="both"/>
      </w:pPr>
      <w:r w:rsidRPr="00F475FE">
        <w:t xml:space="preserve">Предварителният проект на Бизнес модела на АИС </w:t>
      </w:r>
      <w:r w:rsidRPr="00F475FE">
        <w:rPr>
          <w:spacing w:val="-1"/>
        </w:rPr>
        <w:t>за управление на регулирането на инвестиционния процес</w:t>
      </w:r>
      <w:r w:rsidRPr="00F475FE">
        <w:rPr>
          <w:spacing w:val="-2"/>
        </w:rPr>
        <w:t xml:space="preserve"> трябва да определя най-малко следните функционалности и характеристики на АИС:</w:t>
      </w:r>
    </w:p>
    <w:p w:rsidR="00D76923" w:rsidRPr="00F475FE" w:rsidRDefault="00D76923" w:rsidP="003A1E81">
      <w:pPr>
        <w:numPr>
          <w:ilvl w:val="3"/>
          <w:numId w:val="33"/>
        </w:numPr>
        <w:tabs>
          <w:tab w:val="left" w:pos="0"/>
          <w:tab w:val="left" w:pos="1260"/>
          <w:tab w:val="left" w:pos="1620"/>
        </w:tabs>
        <w:suppressAutoHyphens w:val="0"/>
        <w:autoSpaceDE w:val="0"/>
        <w:autoSpaceDN w:val="0"/>
        <w:adjustRightInd w:val="0"/>
        <w:spacing w:after="120"/>
        <w:ind w:left="0" w:firstLine="720"/>
        <w:jc w:val="both"/>
      </w:pPr>
      <w:r w:rsidRPr="00F475FE">
        <w:t xml:space="preserve">предоставяне на ЕАУ </w:t>
      </w:r>
      <w:r w:rsidRPr="00F475FE">
        <w:rPr>
          <w:spacing w:val="-2"/>
        </w:rPr>
        <w:t xml:space="preserve">на получателите - юридически и физически лица, </w:t>
      </w:r>
      <w:r w:rsidRPr="00F475FE">
        <w:rPr>
          <w:spacing w:val="-1"/>
        </w:rPr>
        <w:t>чрез ведомствените АИС на МИП, МЗХ и ИАОС, които са самостоятелни съставни части на специализираната АИС</w:t>
      </w:r>
      <w:r w:rsidRPr="00F475FE">
        <w:t xml:space="preserve"> за</w:t>
      </w:r>
      <w:r w:rsidRPr="00F475FE">
        <w:rPr>
          <w:spacing w:val="-1"/>
        </w:rPr>
        <w:t xml:space="preserve"> управление на регулирането на инвестиционния процес</w:t>
      </w:r>
      <w:r w:rsidRPr="00F475FE">
        <w:rPr>
          <w:bCs/>
        </w:rPr>
        <w:t>;</w:t>
      </w:r>
    </w:p>
    <w:p w:rsidR="00D76923" w:rsidRPr="00F475FE" w:rsidRDefault="00D76923" w:rsidP="003A1E81">
      <w:pPr>
        <w:numPr>
          <w:ilvl w:val="3"/>
          <w:numId w:val="33"/>
        </w:numPr>
        <w:tabs>
          <w:tab w:val="left" w:pos="0"/>
          <w:tab w:val="left" w:pos="1260"/>
          <w:tab w:val="left" w:pos="1620"/>
        </w:tabs>
        <w:suppressAutoHyphens w:val="0"/>
        <w:autoSpaceDE w:val="0"/>
        <w:autoSpaceDN w:val="0"/>
        <w:adjustRightInd w:val="0"/>
        <w:spacing w:after="120"/>
        <w:ind w:left="0" w:firstLine="720"/>
        <w:jc w:val="both"/>
      </w:pPr>
      <w:r w:rsidRPr="00F475FE">
        <w:t>получаване от</w:t>
      </w:r>
      <w:r w:rsidRPr="00F475FE">
        <w:rPr>
          <w:spacing w:val="-2"/>
        </w:rPr>
        <w:t xml:space="preserve"> доставчиците на ЕАУ от най-малко 3 административни органи на вътрешни ЕАУ, които са  възможни и необходими </w:t>
      </w:r>
      <w:r w:rsidRPr="00F475FE">
        <w:t xml:space="preserve">във връзка с прилагането на </w:t>
      </w:r>
      <w:r w:rsidRPr="00F475FE">
        <w:rPr>
          <w:bCs/>
        </w:rPr>
        <w:t>регулаторните режими, включени в предмета на обществената поръчка;</w:t>
      </w:r>
    </w:p>
    <w:p w:rsidR="00D76923" w:rsidRPr="00F475FE" w:rsidRDefault="00D76923" w:rsidP="003A1E81">
      <w:pPr>
        <w:numPr>
          <w:ilvl w:val="3"/>
          <w:numId w:val="33"/>
        </w:numPr>
        <w:tabs>
          <w:tab w:val="left" w:pos="0"/>
          <w:tab w:val="left" w:pos="1260"/>
          <w:tab w:val="left" w:pos="1620"/>
        </w:tabs>
        <w:suppressAutoHyphens w:val="0"/>
        <w:autoSpaceDE w:val="0"/>
        <w:autoSpaceDN w:val="0"/>
        <w:adjustRightInd w:val="0"/>
        <w:spacing w:after="120"/>
        <w:ind w:left="0" w:firstLine="720"/>
        <w:jc w:val="both"/>
      </w:pPr>
      <w:r w:rsidRPr="00F475FE">
        <w:t xml:space="preserve">поддържане на единна среда за обмен на електронни документи при прилагането на </w:t>
      </w:r>
      <w:r w:rsidRPr="00F475FE">
        <w:rPr>
          <w:bCs/>
        </w:rPr>
        <w:t>регулаторните режими чрез АИС на МС.</w:t>
      </w:r>
    </w:p>
    <w:p w:rsidR="00D76923" w:rsidRPr="00F475FE" w:rsidRDefault="00D76923" w:rsidP="003A1E81">
      <w:pPr>
        <w:numPr>
          <w:ilvl w:val="2"/>
          <w:numId w:val="33"/>
        </w:numPr>
        <w:tabs>
          <w:tab w:val="left" w:pos="1260"/>
          <w:tab w:val="left" w:pos="1620"/>
        </w:tabs>
        <w:spacing w:after="120"/>
        <w:ind w:left="0" w:firstLine="720"/>
        <w:jc w:val="both"/>
      </w:pPr>
      <w:r w:rsidRPr="00F475FE">
        <w:t>Бизнес моделът трябва да е отчел възможностите за извършване на вътрешни ЕАУ на основата на проучване на наличните информационни системи, публични регистри или други публични бази данни, съдържащи административни актове, удостоверителни документи или информация за административни актове, свързани с прилагането на</w:t>
      </w:r>
      <w:r w:rsidRPr="00F475FE">
        <w:rPr>
          <w:bCs/>
        </w:rPr>
        <w:t xml:space="preserve"> регулаторните режими, включени в предмета на обществената поръчка;</w:t>
      </w:r>
    </w:p>
    <w:p w:rsidR="00D76923" w:rsidRPr="00F475FE" w:rsidRDefault="00D76923" w:rsidP="003A1E81">
      <w:pPr>
        <w:numPr>
          <w:ilvl w:val="2"/>
          <w:numId w:val="33"/>
        </w:numPr>
        <w:tabs>
          <w:tab w:val="left" w:pos="1260"/>
          <w:tab w:val="left" w:pos="1620"/>
        </w:tabs>
        <w:spacing w:after="120"/>
        <w:ind w:left="0" w:firstLine="720"/>
        <w:jc w:val="both"/>
      </w:pPr>
      <w:r w:rsidRPr="00F475FE">
        <w:t xml:space="preserve">Предварителният проект на Бизнес модела на АИС </w:t>
      </w:r>
      <w:r w:rsidRPr="00F475FE">
        <w:rPr>
          <w:spacing w:val="-1"/>
        </w:rPr>
        <w:t>за управление на регулирането на инвестиционния процес</w:t>
      </w:r>
      <w:r w:rsidRPr="00F475FE">
        <w:t xml:space="preserve"> трябва да е</w:t>
      </w:r>
      <w:r w:rsidRPr="00F475FE">
        <w:rPr>
          <w:bCs/>
        </w:rPr>
        <w:t xml:space="preserve"> изработен при хипотезата, че доставчиците на ЕАУ - </w:t>
      </w:r>
      <w:r w:rsidRPr="00F475FE">
        <w:rPr>
          <w:spacing w:val="-1"/>
        </w:rPr>
        <w:t xml:space="preserve">МИП, МЗХ и ИАОС, не притежават </w:t>
      </w:r>
      <w:r w:rsidRPr="00F475FE">
        <w:rPr>
          <w:spacing w:val="-5"/>
        </w:rPr>
        <w:t>наличен софтуер</w:t>
      </w:r>
      <w:r w:rsidRPr="00F475FE">
        <w:t xml:space="preserve"> и хардуер, които мо</w:t>
      </w:r>
      <w:r>
        <w:t>гат</w:t>
      </w:r>
      <w:r w:rsidRPr="00F475FE">
        <w:t xml:space="preserve"> да бъдат ползвани за предоставяне на</w:t>
      </w:r>
      <w:r w:rsidRPr="00F475FE">
        <w:rPr>
          <w:bCs/>
        </w:rPr>
        <w:t xml:space="preserve"> ЕАУ </w:t>
      </w:r>
      <w:r w:rsidRPr="00F475FE">
        <w:t xml:space="preserve">при </w:t>
      </w:r>
      <w:r w:rsidRPr="00F475FE">
        <w:rPr>
          <w:bCs/>
        </w:rPr>
        <w:t xml:space="preserve">прилагане регулаторните режими </w:t>
      </w:r>
      <w:r w:rsidRPr="00F475FE">
        <w:t>в инвестиционния процес.</w:t>
      </w:r>
    </w:p>
    <w:p w:rsidR="00D76923" w:rsidRPr="00F475FE" w:rsidRDefault="00D76923" w:rsidP="003A1E81">
      <w:pPr>
        <w:numPr>
          <w:ilvl w:val="1"/>
          <w:numId w:val="43"/>
        </w:numPr>
        <w:tabs>
          <w:tab w:val="left" w:pos="1260"/>
          <w:tab w:val="left" w:pos="1620"/>
        </w:tabs>
        <w:spacing w:after="120"/>
        <w:ind w:left="0" w:firstLine="709"/>
        <w:jc w:val="both"/>
      </w:pPr>
      <w:r w:rsidRPr="00F475FE">
        <w:t xml:space="preserve">Когато предварителен проект на Бизнес модел </w:t>
      </w:r>
      <w:r w:rsidRPr="00F475FE">
        <w:rPr>
          <w:spacing w:val="-2"/>
        </w:rPr>
        <w:t xml:space="preserve">на специализираната АИС </w:t>
      </w:r>
      <w:r w:rsidRPr="00F475FE">
        <w:t>за</w:t>
      </w:r>
      <w:r w:rsidRPr="00F475FE">
        <w:rPr>
          <w:spacing w:val="-1"/>
        </w:rPr>
        <w:t xml:space="preserve"> управление на регулирането на инвестиционния процес</w:t>
      </w:r>
      <w:r w:rsidRPr="00F475FE">
        <w:rPr>
          <w:bCs/>
        </w:rPr>
        <w:t xml:space="preserve"> не съдържа съответни описания, онагледяване или други доказателства за постигане на изискване по т. 20.1, техническата оферта на участника не се оценява, а участникът се отстранява от участие в процедурата</w:t>
      </w:r>
      <w:r w:rsidRPr="00F475FE">
        <w:t>.</w:t>
      </w:r>
    </w:p>
    <w:p w:rsidR="00D76923" w:rsidRPr="00F475FE" w:rsidRDefault="00D76923" w:rsidP="007C33BB">
      <w:pPr>
        <w:tabs>
          <w:tab w:val="left" w:pos="993"/>
          <w:tab w:val="left" w:pos="1440"/>
          <w:tab w:val="num" w:pos="2278"/>
        </w:tabs>
        <w:suppressAutoHyphens w:val="0"/>
        <w:autoSpaceDE w:val="0"/>
        <w:autoSpaceDN w:val="0"/>
        <w:adjustRightInd w:val="0"/>
        <w:spacing w:after="120"/>
        <w:jc w:val="both"/>
      </w:pPr>
    </w:p>
    <w:p w:rsidR="00D76923" w:rsidRPr="00F475FE" w:rsidRDefault="00D76923" w:rsidP="007C33BB">
      <w:pPr>
        <w:shd w:val="clear" w:color="auto" w:fill="FFFFFF"/>
        <w:spacing w:after="120"/>
        <w:ind w:left="540" w:right="612" w:firstLine="25"/>
        <w:jc w:val="center"/>
        <w:rPr>
          <w:b/>
          <w:bCs/>
          <w:u w:val="single"/>
        </w:rPr>
      </w:pPr>
      <w:r w:rsidRPr="00F475FE">
        <w:rPr>
          <w:b/>
          <w:bCs/>
          <w:spacing w:val="-2"/>
          <w:u w:val="single"/>
        </w:rPr>
        <w:t xml:space="preserve">IV. Общи технически изисквания към разработването на </w:t>
      </w:r>
      <w:r w:rsidRPr="00F475FE">
        <w:rPr>
          <w:b/>
          <w:spacing w:val="-1"/>
          <w:u w:val="single"/>
        </w:rPr>
        <w:t>АИС за управление на регулирането на инвестиционния процес</w:t>
      </w:r>
    </w:p>
    <w:p w:rsidR="00D76923" w:rsidRPr="00F475FE" w:rsidRDefault="00D76923" w:rsidP="003A1E81">
      <w:pPr>
        <w:numPr>
          <w:ilvl w:val="0"/>
          <w:numId w:val="43"/>
        </w:numPr>
        <w:tabs>
          <w:tab w:val="left" w:pos="993"/>
          <w:tab w:val="left" w:pos="1134"/>
        </w:tabs>
        <w:suppressAutoHyphens w:val="0"/>
        <w:autoSpaceDE w:val="0"/>
        <w:autoSpaceDN w:val="0"/>
        <w:adjustRightInd w:val="0"/>
        <w:spacing w:after="120"/>
        <w:ind w:left="0" w:firstLine="709"/>
        <w:jc w:val="both"/>
      </w:pPr>
      <w:r w:rsidRPr="00F475FE">
        <w:rPr>
          <w:bCs/>
        </w:rPr>
        <w:t xml:space="preserve">В </w:t>
      </w:r>
      <w:r w:rsidRPr="00F475FE">
        <w:t xml:space="preserve">резултат от изпълнение на дейностите по т. ІI и т. ІII на този раздел, Изпълнителят разработва оптимизирани процедури за предоставяне чрез АИС на </w:t>
      </w:r>
      <w:r w:rsidRPr="00F475FE">
        <w:rPr>
          <w:spacing w:val="-2"/>
        </w:rPr>
        <w:t>ЕАУ</w:t>
      </w:r>
      <w:r w:rsidRPr="00F475FE">
        <w:t xml:space="preserve"> при упражняване на регулаторните режими в инвестиционния процес, които не трябва да са в противоречие със съответните закони, които определят условията и реда за тяхното прилагане.</w:t>
      </w:r>
    </w:p>
    <w:p w:rsidR="00D76923" w:rsidRPr="00F475FE" w:rsidRDefault="00D76923" w:rsidP="003A1E81">
      <w:pPr>
        <w:numPr>
          <w:ilvl w:val="0"/>
          <w:numId w:val="43"/>
        </w:numPr>
        <w:tabs>
          <w:tab w:val="left" w:pos="993"/>
          <w:tab w:val="left" w:pos="1134"/>
        </w:tabs>
        <w:suppressAutoHyphens w:val="0"/>
        <w:autoSpaceDE w:val="0"/>
        <w:autoSpaceDN w:val="0"/>
        <w:adjustRightInd w:val="0"/>
        <w:spacing w:after="120"/>
        <w:ind w:left="0" w:firstLine="720"/>
        <w:jc w:val="both"/>
      </w:pPr>
      <w:r w:rsidRPr="00F475FE">
        <w:rPr>
          <w:spacing w:val="-1"/>
        </w:rPr>
        <w:t>Архитектурата на АИС за управление на регулирането на инвестиционния процес</w:t>
      </w:r>
      <w:r w:rsidRPr="00F475FE">
        <w:t xml:space="preserve"> трябва да осигурява прилагането на регулаторните режими в инвестиционния процес, включени в предмета на обществената поръчка, чрез предоставяне на ЕАУ, </w:t>
      </w:r>
      <w:r w:rsidRPr="00F475FE">
        <w:rPr>
          <w:bCs/>
          <w:spacing w:val="-2"/>
        </w:rPr>
        <w:t xml:space="preserve">като </w:t>
      </w:r>
      <w:r w:rsidRPr="00F475FE">
        <w:t>АИС включва най-малко:</w:t>
      </w:r>
    </w:p>
    <w:p w:rsidR="00D76923" w:rsidRPr="00F475FE" w:rsidRDefault="00D76923" w:rsidP="003A1E81">
      <w:pPr>
        <w:numPr>
          <w:ilvl w:val="1"/>
          <w:numId w:val="44"/>
        </w:numPr>
        <w:suppressAutoHyphens w:val="0"/>
        <w:spacing w:after="120"/>
        <w:ind w:left="0" w:firstLine="709"/>
        <w:jc w:val="both"/>
      </w:pPr>
      <w:r w:rsidRPr="00F475FE">
        <w:t xml:space="preserve">обосновка на предлаганата архитектура на </w:t>
      </w:r>
      <w:r w:rsidRPr="00F475FE">
        <w:rPr>
          <w:bCs/>
          <w:spacing w:val="-1"/>
        </w:rPr>
        <w:t>АИС</w:t>
      </w:r>
      <w:r w:rsidRPr="00F475FE">
        <w:t xml:space="preserve">, която трябва да е изградена най-малко от </w:t>
      </w:r>
      <w:r w:rsidRPr="00F475FE">
        <w:rPr>
          <w:spacing w:val="-2"/>
        </w:rPr>
        <w:t xml:space="preserve">следните слоеве: презентационен слой, слой бизнес услуги </w:t>
      </w:r>
      <w:r w:rsidRPr="00F475FE">
        <w:t>и слой данни;</w:t>
      </w:r>
    </w:p>
    <w:p w:rsidR="00D76923" w:rsidRPr="00F475FE" w:rsidRDefault="00D76923" w:rsidP="003A1E81">
      <w:pPr>
        <w:numPr>
          <w:ilvl w:val="1"/>
          <w:numId w:val="44"/>
        </w:numPr>
        <w:suppressAutoHyphens w:val="0"/>
        <w:spacing w:after="120"/>
        <w:ind w:left="0" w:firstLine="709"/>
        <w:jc w:val="both"/>
      </w:pPr>
      <w:r w:rsidRPr="00F475FE">
        <w:t xml:space="preserve">разработване и внедряване на бази данни за ЕАУ по прилагане на регулаторните режими, вкл. чрез извършване на реорганизация </w:t>
      </w:r>
      <w:r w:rsidRPr="00F475FE">
        <w:rPr>
          <w:bCs/>
        </w:rPr>
        <w:t>(</w:t>
      </w:r>
      <w:r w:rsidRPr="00F475FE">
        <w:t xml:space="preserve">интегриране и автоматизиране) </w:t>
      </w:r>
      <w:r w:rsidRPr="00F475FE">
        <w:rPr>
          <w:bCs/>
        </w:rPr>
        <w:t xml:space="preserve">на работните процеси и </w:t>
      </w:r>
      <w:r w:rsidRPr="00F475FE">
        <w:t xml:space="preserve">на документооборота между компетентните административни органи и техните администрации, създаване и поддържане на метаданни във връзка с доставянето на всяка една от ЕАУ, оцифряване и миграция на данните в </w:t>
      </w:r>
      <w:r w:rsidRPr="00F475FE">
        <w:rPr>
          <w:spacing w:val="-1"/>
        </w:rPr>
        <w:t>АИС и</w:t>
      </w:r>
      <w:r w:rsidRPr="00F475FE">
        <w:t xml:space="preserve"> разработване на вътрешни правила за документооборота на електронни документи и на документи на хартиен носител;</w:t>
      </w:r>
    </w:p>
    <w:p w:rsidR="00D76923" w:rsidRPr="00F475FE" w:rsidRDefault="00D76923" w:rsidP="003A1E81">
      <w:pPr>
        <w:numPr>
          <w:ilvl w:val="1"/>
          <w:numId w:val="44"/>
        </w:numPr>
        <w:suppressAutoHyphens w:val="0"/>
        <w:spacing w:after="120"/>
        <w:ind w:left="0" w:firstLine="709"/>
        <w:jc w:val="both"/>
      </w:pPr>
      <w:r w:rsidRPr="00F475FE">
        <w:t>разработване и доставка на специализиран софтуер за управление на базата данни, за поддържане на данните в актуално състояние и за създаване на справки и административни услуги с тях;</w:t>
      </w:r>
    </w:p>
    <w:p w:rsidR="00D76923" w:rsidRPr="00F475FE" w:rsidRDefault="00D76923" w:rsidP="003A1E81">
      <w:pPr>
        <w:numPr>
          <w:ilvl w:val="1"/>
          <w:numId w:val="44"/>
        </w:numPr>
        <w:suppressAutoHyphens w:val="0"/>
        <w:spacing w:after="120"/>
        <w:ind w:left="0" w:firstLine="709"/>
        <w:jc w:val="both"/>
      </w:pPr>
      <w:r w:rsidRPr="00F475FE">
        <w:t xml:space="preserve">разработване на най-малко 3 броя комплексни ЕАУ </w:t>
      </w:r>
      <w:r w:rsidRPr="00F475FE">
        <w:rPr>
          <w:bCs/>
        </w:rPr>
        <w:t>при прилагане на регулаторни режими в инвестиционния процес</w:t>
      </w:r>
      <w:r w:rsidRPr="00F475FE">
        <w:t>;</w:t>
      </w:r>
    </w:p>
    <w:p w:rsidR="00D76923" w:rsidRPr="00F475FE" w:rsidRDefault="00D76923" w:rsidP="003A1E81">
      <w:pPr>
        <w:numPr>
          <w:ilvl w:val="1"/>
          <w:numId w:val="44"/>
        </w:numPr>
        <w:suppressAutoHyphens w:val="0"/>
        <w:spacing w:after="120"/>
        <w:ind w:left="0" w:firstLine="709"/>
        <w:jc w:val="both"/>
      </w:pPr>
      <w:r w:rsidRPr="00F475FE">
        <w:t>разработване и доставка на ГИС софтуер за работа с данните и генериране на ЕАУ от АИС – за регулаторните режими, за които е приложимо;</w:t>
      </w:r>
    </w:p>
    <w:p w:rsidR="00D76923" w:rsidRPr="00F475FE" w:rsidRDefault="00D76923" w:rsidP="003A1E81">
      <w:pPr>
        <w:numPr>
          <w:ilvl w:val="1"/>
          <w:numId w:val="44"/>
        </w:numPr>
        <w:suppressAutoHyphens w:val="0"/>
        <w:spacing w:after="120"/>
        <w:ind w:left="0" w:firstLine="709"/>
        <w:jc w:val="both"/>
      </w:pPr>
      <w:r w:rsidRPr="00F475FE">
        <w:t>разработване и внедряване на Интернет приложения и сайт за предоставяне на ЕАУ с ГИС функционалност най-малко за визуализиране на обектите и техните елементи върху карта, за търсене на обекти, за получаване на справки с данни за обектите и с възможност за заявяване и получаване на услуги.</w:t>
      </w:r>
    </w:p>
    <w:p w:rsidR="00D76923" w:rsidRPr="00F475FE" w:rsidRDefault="00D76923" w:rsidP="003A1E81">
      <w:pPr>
        <w:numPr>
          <w:ilvl w:val="1"/>
          <w:numId w:val="44"/>
        </w:numPr>
        <w:suppressAutoHyphens w:val="0"/>
        <w:spacing w:after="120"/>
        <w:ind w:left="0" w:firstLine="709"/>
        <w:jc w:val="both"/>
      </w:pPr>
      <w:r w:rsidRPr="00F475FE">
        <w:t>разработване на АИС на МС,</w:t>
      </w:r>
      <w:r w:rsidRPr="00F475FE">
        <w:rPr>
          <w:bCs/>
        </w:rPr>
        <w:t xml:space="preserve"> като част от специализираната </w:t>
      </w:r>
      <w:r w:rsidRPr="00F475FE">
        <w:t>АИС</w:t>
      </w:r>
      <w:r w:rsidRPr="00F475FE">
        <w:rPr>
          <w:bCs/>
        </w:rPr>
        <w:t xml:space="preserve"> за управление на регулирането на инвестиционния процес,</w:t>
      </w:r>
      <w:r w:rsidRPr="00F475FE">
        <w:t xml:space="preserve"> която да осигури и поддържа единна среда за обмен на електронни документи за нуждите на предоставяните ЕАУ</w:t>
      </w:r>
      <w:r w:rsidRPr="00F475FE">
        <w:rPr>
          <w:spacing w:val="-1"/>
        </w:rPr>
        <w:t>.</w:t>
      </w:r>
    </w:p>
    <w:p w:rsidR="00D76923" w:rsidRPr="00F475FE" w:rsidRDefault="00D76923" w:rsidP="003A1E81">
      <w:pPr>
        <w:numPr>
          <w:ilvl w:val="0"/>
          <w:numId w:val="44"/>
        </w:numPr>
        <w:tabs>
          <w:tab w:val="left" w:pos="993"/>
          <w:tab w:val="left" w:pos="1134"/>
        </w:tabs>
        <w:suppressAutoHyphens w:val="0"/>
        <w:autoSpaceDE w:val="0"/>
        <w:autoSpaceDN w:val="0"/>
        <w:adjustRightInd w:val="0"/>
        <w:spacing w:after="120"/>
        <w:ind w:left="0" w:firstLine="709"/>
        <w:jc w:val="both"/>
      </w:pPr>
      <w:r w:rsidRPr="00F475FE">
        <w:t xml:space="preserve">АИС </w:t>
      </w:r>
      <w:r w:rsidRPr="00F475FE">
        <w:rPr>
          <w:spacing w:val="-2"/>
        </w:rPr>
        <w:t>трябва да има изградена връзка</w:t>
      </w:r>
      <w:r w:rsidRPr="00F475FE">
        <w:rPr>
          <w:spacing w:val="-5"/>
        </w:rPr>
        <w:t xml:space="preserve"> с </w:t>
      </w:r>
      <w:r w:rsidRPr="00F475FE">
        <w:rPr>
          <w:spacing w:val="-4"/>
        </w:rPr>
        <w:t>информационните системи на най-малко 3 ведомства – доставчици на вътрешни ЕАУ, като интеграцията на АИС с</w:t>
      </w:r>
      <w:r w:rsidRPr="00F475FE">
        <w:rPr>
          <w:spacing w:val="-5"/>
        </w:rPr>
        <w:t xml:space="preserve"> </w:t>
      </w:r>
      <w:r w:rsidRPr="00F475FE">
        <w:rPr>
          <w:spacing w:val="-4"/>
        </w:rPr>
        <w:t xml:space="preserve">информационните системи на доставчици на вътрешни ЕАУ ще се реализира само при наличие на организационна и управленска възможност - осигурен интерфейс, реализиран от </w:t>
      </w:r>
      <w:r w:rsidRPr="00F475FE">
        <w:t>съответните системи</w:t>
      </w:r>
      <w:r w:rsidRPr="00F475FE">
        <w:rPr>
          <w:spacing w:val="-4"/>
        </w:rPr>
        <w:t xml:space="preserve"> и в съответствие с </w:t>
      </w:r>
      <w:r w:rsidRPr="00F475FE">
        <w:rPr>
          <w:spacing w:val="-2"/>
        </w:rPr>
        <w:t>изискванията на чл. 2-5 от ЗЕУ.</w:t>
      </w:r>
    </w:p>
    <w:p w:rsidR="00D76923" w:rsidRPr="00F475FE" w:rsidRDefault="00D76923" w:rsidP="003A1E81">
      <w:pPr>
        <w:numPr>
          <w:ilvl w:val="0"/>
          <w:numId w:val="44"/>
        </w:numPr>
        <w:tabs>
          <w:tab w:val="left" w:pos="993"/>
          <w:tab w:val="left" w:pos="1134"/>
          <w:tab w:val="left" w:pos="1418"/>
        </w:tabs>
        <w:suppressAutoHyphens w:val="0"/>
        <w:autoSpaceDE w:val="0"/>
        <w:autoSpaceDN w:val="0"/>
        <w:adjustRightInd w:val="0"/>
        <w:spacing w:after="120"/>
        <w:ind w:left="0" w:firstLine="709"/>
        <w:jc w:val="both"/>
      </w:pPr>
      <w:r w:rsidRPr="00F475FE">
        <w:rPr>
          <w:spacing w:val="-1"/>
        </w:rPr>
        <w:t>АИС за управление на регул</w:t>
      </w:r>
      <w:r w:rsidRPr="00F475FE">
        <w:rPr>
          <w:bCs/>
          <w:spacing w:val="-1"/>
        </w:rPr>
        <w:t>ирането на инвестиционния проце</w:t>
      </w:r>
      <w:r w:rsidRPr="00F475FE">
        <w:rPr>
          <w:spacing w:val="-1"/>
        </w:rPr>
        <w:t>с</w:t>
      </w:r>
      <w:r w:rsidRPr="00F475FE">
        <w:rPr>
          <w:spacing w:val="-5"/>
        </w:rPr>
        <w:t xml:space="preserve"> т</w:t>
      </w:r>
      <w:r w:rsidRPr="00F475FE">
        <w:rPr>
          <w:bCs/>
          <w:spacing w:val="-5"/>
        </w:rPr>
        <w:t xml:space="preserve">рябва да </w:t>
      </w:r>
      <w:r w:rsidRPr="00F475FE">
        <w:rPr>
          <w:bCs/>
        </w:rPr>
        <w:t>осигурява най-малко следните функционалности и възможност</w:t>
      </w:r>
      <w:r w:rsidRPr="00F475FE">
        <w:t>и:</w:t>
      </w:r>
    </w:p>
    <w:p w:rsidR="00D76923" w:rsidRPr="00F475FE" w:rsidRDefault="00D76923" w:rsidP="003A1E81">
      <w:pPr>
        <w:widowControl w:val="0"/>
        <w:numPr>
          <w:ilvl w:val="1"/>
          <w:numId w:val="44"/>
        </w:numPr>
        <w:shd w:val="clear" w:color="auto" w:fill="FFFFFF"/>
        <w:tabs>
          <w:tab w:val="left" w:pos="878"/>
        </w:tabs>
        <w:suppressAutoHyphens w:val="0"/>
        <w:autoSpaceDE w:val="0"/>
        <w:autoSpaceDN w:val="0"/>
        <w:adjustRightInd w:val="0"/>
        <w:spacing w:after="120"/>
        <w:ind w:left="0" w:right="34" w:firstLine="709"/>
        <w:jc w:val="both"/>
      </w:pPr>
      <w:r w:rsidRPr="00F475FE">
        <w:rPr>
          <w:spacing w:val="-5"/>
        </w:rPr>
        <w:t>АИС</w:t>
      </w:r>
      <w:r w:rsidRPr="00F475FE">
        <w:rPr>
          <w:spacing w:val="-1"/>
        </w:rPr>
        <w:t xml:space="preserve"> трябва да осигурява </w:t>
      </w:r>
      <w:r w:rsidRPr="00F475FE">
        <w:rPr>
          <w:spacing w:val="-2"/>
        </w:rPr>
        <w:t xml:space="preserve">достъп на клиентите до административни услуги </w:t>
      </w:r>
      <w:r w:rsidRPr="00F475FE">
        <w:rPr>
          <w:spacing w:val="-1"/>
        </w:rPr>
        <w:t>чрез Интернет;</w:t>
      </w:r>
    </w:p>
    <w:p w:rsidR="00D76923" w:rsidRPr="00F475FE" w:rsidRDefault="00D76923" w:rsidP="003A1E81">
      <w:pPr>
        <w:widowControl w:val="0"/>
        <w:numPr>
          <w:ilvl w:val="1"/>
          <w:numId w:val="44"/>
        </w:numPr>
        <w:shd w:val="clear" w:color="auto" w:fill="FFFFFF"/>
        <w:tabs>
          <w:tab w:val="left" w:pos="878"/>
        </w:tabs>
        <w:suppressAutoHyphens w:val="0"/>
        <w:autoSpaceDE w:val="0"/>
        <w:autoSpaceDN w:val="0"/>
        <w:adjustRightInd w:val="0"/>
        <w:spacing w:after="120"/>
        <w:ind w:left="0" w:right="19" w:firstLine="709"/>
        <w:jc w:val="both"/>
      </w:pPr>
      <w:r w:rsidRPr="00F475FE">
        <w:rPr>
          <w:spacing w:val="-1"/>
        </w:rPr>
        <w:t>АИС за</w:t>
      </w:r>
      <w:r w:rsidRPr="00F475FE">
        <w:t xml:space="preserve"> трябва да </w:t>
      </w:r>
      <w:r w:rsidRPr="00F475FE">
        <w:rPr>
          <w:spacing w:val="-5"/>
        </w:rPr>
        <w:t>съ</w:t>
      </w:r>
      <w:r w:rsidRPr="00F475FE">
        <w:rPr>
          <w:spacing w:val="-1"/>
        </w:rPr>
        <w:t>хранява административни данни за заявителите, заявените усл</w:t>
      </w:r>
      <w:r w:rsidRPr="00F475FE">
        <w:rPr>
          <w:spacing w:val="-5"/>
        </w:rPr>
        <w:t xml:space="preserve">уги, резултатите от изпълнение на заявените услуги и да </w:t>
      </w:r>
      <w:r w:rsidRPr="00F475FE">
        <w:rPr>
          <w:spacing w:val="-3"/>
        </w:rPr>
        <w:t>осигурява предоставянето на електронни документи</w:t>
      </w:r>
      <w:r w:rsidRPr="00F475FE">
        <w:t>,</w:t>
      </w:r>
    </w:p>
    <w:p w:rsidR="00D76923" w:rsidRPr="00F475FE" w:rsidRDefault="00D76923" w:rsidP="003A1E81">
      <w:pPr>
        <w:widowControl w:val="0"/>
        <w:numPr>
          <w:ilvl w:val="1"/>
          <w:numId w:val="44"/>
        </w:numPr>
        <w:shd w:val="clear" w:color="auto" w:fill="FFFFFF"/>
        <w:tabs>
          <w:tab w:val="left" w:pos="878"/>
        </w:tabs>
        <w:suppressAutoHyphens w:val="0"/>
        <w:autoSpaceDE w:val="0"/>
        <w:autoSpaceDN w:val="0"/>
        <w:adjustRightInd w:val="0"/>
        <w:spacing w:after="120"/>
        <w:ind w:left="0" w:right="19" w:firstLine="709"/>
        <w:jc w:val="both"/>
      </w:pPr>
      <w:r w:rsidRPr="00F475FE">
        <w:rPr>
          <w:spacing w:val="-1"/>
        </w:rPr>
        <w:t>АИС</w:t>
      </w:r>
      <w:r w:rsidRPr="00F475FE">
        <w:t xml:space="preserve"> трябва да осигурява регистрация на </w:t>
      </w:r>
      <w:r w:rsidRPr="00F475FE">
        <w:rPr>
          <w:spacing w:val="-2"/>
        </w:rPr>
        <w:t>получателите на административни услуги и данните за тях в единна централизирана база данни.</w:t>
      </w:r>
    </w:p>
    <w:p w:rsidR="00D76923" w:rsidRPr="00F475FE" w:rsidRDefault="00D76923" w:rsidP="003A1E81">
      <w:pPr>
        <w:numPr>
          <w:ilvl w:val="0"/>
          <w:numId w:val="44"/>
        </w:numPr>
        <w:tabs>
          <w:tab w:val="left" w:pos="993"/>
          <w:tab w:val="left" w:pos="1134"/>
        </w:tabs>
        <w:suppressAutoHyphens w:val="0"/>
        <w:autoSpaceDE w:val="0"/>
        <w:autoSpaceDN w:val="0"/>
        <w:adjustRightInd w:val="0"/>
        <w:spacing w:after="120"/>
        <w:ind w:left="0" w:firstLine="720"/>
        <w:jc w:val="both"/>
      </w:pPr>
      <w:r w:rsidRPr="00F475FE">
        <w:rPr>
          <w:spacing w:val="-1"/>
        </w:rPr>
        <w:t xml:space="preserve">С оглед на постигане на </w:t>
      </w:r>
      <w:r>
        <w:rPr>
          <w:spacing w:val="-1"/>
        </w:rPr>
        <w:t xml:space="preserve">по-високо </w:t>
      </w:r>
      <w:r w:rsidRPr="00F475FE">
        <w:rPr>
          <w:spacing w:val="-1"/>
        </w:rPr>
        <w:t>качество на АИС от минимално изискващото се качество с т. 2</w:t>
      </w:r>
      <w:r>
        <w:rPr>
          <w:spacing w:val="-1"/>
        </w:rPr>
        <w:t>2</w:t>
      </w:r>
      <w:r w:rsidRPr="00F475FE">
        <w:rPr>
          <w:spacing w:val="-1"/>
        </w:rPr>
        <w:t xml:space="preserve"> и т. 2</w:t>
      </w:r>
      <w:r>
        <w:rPr>
          <w:spacing w:val="-1"/>
        </w:rPr>
        <w:t>3</w:t>
      </w:r>
      <w:r w:rsidRPr="00F475FE">
        <w:rPr>
          <w:spacing w:val="-1"/>
        </w:rPr>
        <w:t xml:space="preserve">, се препоръчва на участниците да предложат и следните допълнителни </w:t>
      </w:r>
      <w:r w:rsidRPr="00F475FE">
        <w:t xml:space="preserve">възможности и функционалности </w:t>
      </w:r>
      <w:r w:rsidRPr="00F475FE">
        <w:rPr>
          <w:spacing w:val="-1"/>
        </w:rPr>
        <w:t>на специализираната АИС за управление на регулирането на инвестиционния процес</w:t>
      </w:r>
      <w:r w:rsidRPr="00F475FE">
        <w:t>:</w:t>
      </w:r>
    </w:p>
    <w:p w:rsidR="00D76923" w:rsidRPr="00F475FE" w:rsidRDefault="00D76923" w:rsidP="003A1E81">
      <w:pPr>
        <w:widowControl w:val="0"/>
        <w:numPr>
          <w:ilvl w:val="1"/>
          <w:numId w:val="44"/>
        </w:numPr>
        <w:shd w:val="clear" w:color="auto" w:fill="FFFFFF"/>
        <w:tabs>
          <w:tab w:val="left" w:pos="878"/>
        </w:tabs>
        <w:suppressAutoHyphens w:val="0"/>
        <w:autoSpaceDE w:val="0"/>
        <w:autoSpaceDN w:val="0"/>
        <w:adjustRightInd w:val="0"/>
        <w:spacing w:after="120"/>
        <w:ind w:left="0" w:right="19" w:firstLine="709"/>
        <w:jc w:val="both"/>
      </w:pPr>
      <w:r w:rsidRPr="00F475FE">
        <w:t xml:space="preserve">управление на бизнес процесите (BPMS), което осигурява наблюдение, анализ, контрол и подобрение на изпълнението на процесите по предоставяне на ЕАУ в реално време, разпределение на задачи и управление на жизнения цикъл на бизнес процесите - създаване, изпълнение, спиране, пренасочване и отчитане и </w:t>
      </w:r>
      <w:r>
        <w:t xml:space="preserve">което </w:t>
      </w:r>
      <w:r w:rsidRPr="00F475FE">
        <w:t>поддържа поне и един от стандартите за описание на бизнес процеси – BPMN и/или WS-BPEL или еквивалентен.</w:t>
      </w:r>
    </w:p>
    <w:p w:rsidR="00D76923" w:rsidRPr="00F475FE" w:rsidRDefault="00D76923" w:rsidP="003A1E81">
      <w:pPr>
        <w:widowControl w:val="0"/>
        <w:numPr>
          <w:ilvl w:val="1"/>
          <w:numId w:val="44"/>
        </w:numPr>
        <w:shd w:val="clear" w:color="auto" w:fill="FFFFFF"/>
        <w:tabs>
          <w:tab w:val="left" w:pos="878"/>
        </w:tabs>
        <w:suppressAutoHyphens w:val="0"/>
        <w:autoSpaceDE w:val="0"/>
        <w:autoSpaceDN w:val="0"/>
        <w:adjustRightInd w:val="0"/>
        <w:spacing w:after="120"/>
        <w:ind w:left="0" w:right="19" w:firstLine="709"/>
        <w:jc w:val="both"/>
      </w:pPr>
      <w:r w:rsidRPr="00F475FE">
        <w:rPr>
          <w:spacing w:val="-2"/>
        </w:rPr>
        <w:t xml:space="preserve">възможности за </w:t>
      </w:r>
      <w:r w:rsidRPr="00F475FE">
        <w:t>връзка на АИС с други информационни системи на държавните и общинските администрации, като се използват ресурсите на електронното правителство - за случаите, когато има такива ресурси, които могат да се ползват чрез портала на електронното правителство и когато това е необходимо във връзка с прилагането на съответните регулаторни режими в инвестиционния процес</w:t>
      </w:r>
      <w:r w:rsidRPr="00F475FE">
        <w:rPr>
          <w:bCs/>
        </w:rPr>
        <w:t>, включени в предмета на обществената поръчка</w:t>
      </w:r>
      <w:r w:rsidRPr="00F475FE">
        <w:t>;</w:t>
      </w:r>
    </w:p>
    <w:p w:rsidR="00D76923" w:rsidRPr="00F475FE" w:rsidRDefault="00D76923" w:rsidP="003A1E81">
      <w:pPr>
        <w:widowControl w:val="0"/>
        <w:numPr>
          <w:ilvl w:val="1"/>
          <w:numId w:val="44"/>
        </w:numPr>
        <w:shd w:val="clear" w:color="auto" w:fill="FFFFFF"/>
        <w:tabs>
          <w:tab w:val="left" w:pos="878"/>
        </w:tabs>
        <w:suppressAutoHyphens w:val="0"/>
        <w:autoSpaceDE w:val="0"/>
        <w:autoSpaceDN w:val="0"/>
        <w:adjustRightInd w:val="0"/>
        <w:spacing w:after="120"/>
        <w:ind w:left="0" w:right="19" w:firstLine="709"/>
        <w:jc w:val="both"/>
      </w:pPr>
      <w:r w:rsidRPr="00F475FE">
        <w:rPr>
          <w:spacing w:val="-1"/>
        </w:rPr>
        <w:t>р</w:t>
      </w:r>
      <w:r w:rsidRPr="00F475FE">
        <w:rPr>
          <w:spacing w:val="-5"/>
        </w:rPr>
        <w:t xml:space="preserve">егистриране </w:t>
      </w:r>
      <w:r w:rsidRPr="00F475FE">
        <w:rPr>
          <w:spacing w:val="-6"/>
        </w:rPr>
        <w:t xml:space="preserve">и разпределение за </w:t>
      </w:r>
      <w:r w:rsidRPr="00F475FE">
        <w:rPr>
          <w:spacing w:val="-3"/>
        </w:rPr>
        <w:t xml:space="preserve">изпълнение на </w:t>
      </w:r>
      <w:r w:rsidRPr="00F475FE">
        <w:rPr>
          <w:spacing w:val="-5"/>
        </w:rPr>
        <w:t xml:space="preserve">заявените </w:t>
      </w:r>
      <w:r w:rsidRPr="00F475FE">
        <w:rPr>
          <w:spacing w:val="-6"/>
        </w:rPr>
        <w:t>ЕАУ</w:t>
      </w:r>
      <w:r w:rsidRPr="00F475FE">
        <w:rPr>
          <w:spacing w:val="-3"/>
        </w:rPr>
        <w:t xml:space="preserve"> на компетентните служители на </w:t>
      </w:r>
      <w:r w:rsidRPr="00F475FE">
        <w:rPr>
          <w:spacing w:val="-1"/>
        </w:rPr>
        <w:t>МИП, МЗХ и ИАОС</w:t>
      </w:r>
      <w:r w:rsidRPr="00F475FE">
        <w:rPr>
          <w:spacing w:val="-3"/>
        </w:rPr>
        <w:t xml:space="preserve"> и на доставчиците на вътрешни ЕАУ;</w:t>
      </w:r>
    </w:p>
    <w:p w:rsidR="00D76923" w:rsidRPr="00F475FE" w:rsidRDefault="00D76923" w:rsidP="003A1E81">
      <w:pPr>
        <w:widowControl w:val="0"/>
        <w:numPr>
          <w:ilvl w:val="1"/>
          <w:numId w:val="44"/>
        </w:numPr>
        <w:shd w:val="clear" w:color="auto" w:fill="FFFFFF"/>
        <w:tabs>
          <w:tab w:val="left" w:pos="878"/>
        </w:tabs>
        <w:suppressAutoHyphens w:val="0"/>
        <w:autoSpaceDE w:val="0"/>
        <w:autoSpaceDN w:val="0"/>
        <w:adjustRightInd w:val="0"/>
        <w:spacing w:after="120"/>
        <w:ind w:left="0" w:right="19" w:firstLine="709"/>
        <w:jc w:val="both"/>
      </w:pPr>
      <w:r w:rsidRPr="00F475FE">
        <w:t xml:space="preserve">възможност за проверка на статуса на изпълнението на всяка заявена услуга; </w:t>
      </w:r>
    </w:p>
    <w:p w:rsidR="00D76923" w:rsidRPr="00F475FE" w:rsidRDefault="00D76923" w:rsidP="003A1E81">
      <w:pPr>
        <w:widowControl w:val="0"/>
        <w:numPr>
          <w:ilvl w:val="1"/>
          <w:numId w:val="44"/>
        </w:numPr>
        <w:shd w:val="clear" w:color="auto" w:fill="FFFFFF"/>
        <w:tabs>
          <w:tab w:val="left" w:pos="878"/>
        </w:tabs>
        <w:suppressAutoHyphens w:val="0"/>
        <w:autoSpaceDE w:val="0"/>
        <w:autoSpaceDN w:val="0"/>
        <w:adjustRightInd w:val="0"/>
        <w:spacing w:after="120"/>
        <w:ind w:left="0" w:right="19" w:firstLine="709"/>
        <w:jc w:val="both"/>
      </w:pPr>
      <w:r w:rsidRPr="00F475FE">
        <w:rPr>
          <w:spacing w:val="-3"/>
        </w:rPr>
        <w:t xml:space="preserve"> </w:t>
      </w:r>
      <w:r w:rsidRPr="00F475FE">
        <w:t xml:space="preserve">възможност за </w:t>
      </w:r>
      <w:r w:rsidRPr="00F475FE">
        <w:rPr>
          <w:spacing w:val="-3"/>
        </w:rPr>
        <w:t xml:space="preserve">получаване на резултатите </w:t>
      </w:r>
      <w:r w:rsidRPr="00F475FE">
        <w:t>от изпълнението на услуги в електронна форма;</w:t>
      </w:r>
    </w:p>
    <w:p w:rsidR="00D76923" w:rsidRPr="00F475FE" w:rsidRDefault="00D76923" w:rsidP="003A1E81">
      <w:pPr>
        <w:widowControl w:val="0"/>
        <w:numPr>
          <w:ilvl w:val="1"/>
          <w:numId w:val="44"/>
        </w:numPr>
        <w:shd w:val="clear" w:color="auto" w:fill="FFFFFF"/>
        <w:tabs>
          <w:tab w:val="left" w:pos="878"/>
        </w:tabs>
        <w:suppressAutoHyphens w:val="0"/>
        <w:autoSpaceDE w:val="0"/>
        <w:autoSpaceDN w:val="0"/>
        <w:adjustRightInd w:val="0"/>
        <w:spacing w:after="120"/>
        <w:ind w:left="0" w:right="19" w:firstLine="709"/>
        <w:jc w:val="both"/>
      </w:pPr>
      <w:r w:rsidRPr="00F475FE">
        <w:rPr>
          <w:spacing w:val="-5"/>
        </w:rPr>
        <w:t xml:space="preserve">разработени модули на </w:t>
      </w:r>
      <w:r w:rsidRPr="00F475FE">
        <w:rPr>
          <w:spacing w:val="-1"/>
        </w:rPr>
        <w:t xml:space="preserve">АИС на МИП, МЗХ и ИАОС </w:t>
      </w:r>
      <w:r w:rsidRPr="00F475FE">
        <w:rPr>
          <w:spacing w:val="-5"/>
        </w:rPr>
        <w:t>за често задавани въпроси и техните отговори (FАQ)</w:t>
      </w:r>
      <w:r w:rsidRPr="00F475FE">
        <w:t>;</w:t>
      </w:r>
    </w:p>
    <w:p w:rsidR="00D76923" w:rsidRPr="00F475FE" w:rsidRDefault="00D76923" w:rsidP="003A1E81">
      <w:pPr>
        <w:widowControl w:val="0"/>
        <w:numPr>
          <w:ilvl w:val="1"/>
          <w:numId w:val="44"/>
        </w:numPr>
        <w:shd w:val="clear" w:color="auto" w:fill="FFFFFF"/>
        <w:tabs>
          <w:tab w:val="left" w:pos="878"/>
        </w:tabs>
        <w:suppressAutoHyphens w:val="0"/>
        <w:autoSpaceDE w:val="0"/>
        <w:autoSpaceDN w:val="0"/>
        <w:adjustRightInd w:val="0"/>
        <w:spacing w:after="120"/>
        <w:ind w:left="0" w:right="19" w:firstLine="709"/>
        <w:jc w:val="both"/>
      </w:pPr>
      <w:r w:rsidRPr="00F475FE">
        <w:rPr>
          <w:spacing w:val="-5"/>
        </w:rPr>
        <w:t>съхраняване на административни данни за заявителите на заявените услуги, и на резултатите от изпълнение на заявените услуги;</w:t>
      </w:r>
    </w:p>
    <w:p w:rsidR="00D76923" w:rsidRPr="00F475FE" w:rsidRDefault="00D76923" w:rsidP="003A1E81">
      <w:pPr>
        <w:widowControl w:val="0"/>
        <w:numPr>
          <w:ilvl w:val="1"/>
          <w:numId w:val="44"/>
        </w:numPr>
        <w:shd w:val="clear" w:color="auto" w:fill="FFFFFF"/>
        <w:tabs>
          <w:tab w:val="left" w:pos="878"/>
        </w:tabs>
        <w:suppressAutoHyphens w:val="0"/>
        <w:autoSpaceDE w:val="0"/>
        <w:autoSpaceDN w:val="0"/>
        <w:adjustRightInd w:val="0"/>
        <w:spacing w:after="120"/>
        <w:ind w:left="0" w:right="19" w:firstLine="709"/>
        <w:jc w:val="both"/>
      </w:pPr>
      <w:r w:rsidRPr="00F475FE">
        <w:rPr>
          <w:spacing w:val="-3"/>
        </w:rPr>
        <w:t>предоставяне на електронни документи</w:t>
      </w:r>
      <w:r w:rsidRPr="00F475FE">
        <w:t>,</w:t>
      </w:r>
    </w:p>
    <w:p w:rsidR="00D76923" w:rsidRPr="00F475FE" w:rsidRDefault="00D76923" w:rsidP="003A1E81">
      <w:pPr>
        <w:widowControl w:val="0"/>
        <w:numPr>
          <w:ilvl w:val="1"/>
          <w:numId w:val="44"/>
        </w:numPr>
        <w:shd w:val="clear" w:color="auto" w:fill="FFFFFF"/>
        <w:tabs>
          <w:tab w:val="left" w:pos="878"/>
        </w:tabs>
        <w:suppressAutoHyphens w:val="0"/>
        <w:autoSpaceDE w:val="0"/>
        <w:autoSpaceDN w:val="0"/>
        <w:adjustRightInd w:val="0"/>
        <w:spacing w:after="120"/>
        <w:ind w:left="0" w:right="19" w:firstLine="709"/>
        <w:jc w:val="both"/>
      </w:pPr>
      <w:r w:rsidRPr="00F475FE">
        <w:t xml:space="preserve"> </w:t>
      </w:r>
      <w:r w:rsidRPr="00F475FE">
        <w:rPr>
          <w:spacing w:val="-3"/>
        </w:rPr>
        <w:t>предоставяне на</w:t>
      </w:r>
      <w:r w:rsidRPr="00F475FE">
        <w:t xml:space="preserve"> всички останали данни за работните процеси, необходими по предоставянето на </w:t>
      </w:r>
      <w:r w:rsidRPr="00F475FE">
        <w:rPr>
          <w:spacing w:val="-1"/>
        </w:rPr>
        <w:t xml:space="preserve">ЕАУ при </w:t>
      </w:r>
      <w:r w:rsidRPr="00F475FE">
        <w:t>прилагане на регулаторни режими</w:t>
      </w:r>
      <w:r w:rsidRPr="00F475FE">
        <w:rPr>
          <w:spacing w:val="-1"/>
        </w:rPr>
        <w:t xml:space="preserve"> в инвестиционния процес;</w:t>
      </w:r>
    </w:p>
    <w:p w:rsidR="00D76923" w:rsidRDefault="00D76923" w:rsidP="003A1E81">
      <w:pPr>
        <w:widowControl w:val="0"/>
        <w:numPr>
          <w:ilvl w:val="1"/>
          <w:numId w:val="44"/>
        </w:numPr>
        <w:shd w:val="clear" w:color="auto" w:fill="FFFFFF"/>
        <w:tabs>
          <w:tab w:val="left" w:pos="878"/>
        </w:tabs>
        <w:suppressAutoHyphens w:val="0"/>
        <w:autoSpaceDE w:val="0"/>
        <w:autoSpaceDN w:val="0"/>
        <w:adjustRightInd w:val="0"/>
        <w:spacing w:after="120"/>
        <w:ind w:left="0" w:right="19" w:firstLine="709"/>
        <w:jc w:val="both"/>
      </w:pPr>
      <w:r w:rsidRPr="00F475FE">
        <w:rPr>
          <w:spacing w:val="-1"/>
        </w:rPr>
        <w:t xml:space="preserve"> </w:t>
      </w:r>
      <w:r w:rsidRPr="00F475FE">
        <w:t xml:space="preserve">осигуряване на </w:t>
      </w:r>
      <w:r w:rsidRPr="00F475FE">
        <w:rPr>
          <w:spacing w:val="-5"/>
        </w:rPr>
        <w:t>предоставянето на онлайн справки във връзка с</w:t>
      </w:r>
      <w:r w:rsidRPr="00F475FE">
        <w:t xml:space="preserve"> предоставянето на </w:t>
      </w:r>
      <w:r w:rsidRPr="00F475FE">
        <w:rPr>
          <w:spacing w:val="-1"/>
        </w:rPr>
        <w:t xml:space="preserve">ЕАУ при </w:t>
      </w:r>
      <w:r w:rsidRPr="00F475FE">
        <w:t>прилагане на съответните регулаторни режими</w:t>
      </w:r>
      <w:r w:rsidRPr="00F475FE">
        <w:rPr>
          <w:spacing w:val="-1"/>
        </w:rPr>
        <w:t xml:space="preserve"> в инвестиционния процес;</w:t>
      </w:r>
    </w:p>
    <w:p w:rsidR="00D76923" w:rsidRDefault="00D76923" w:rsidP="003A1E81">
      <w:pPr>
        <w:widowControl w:val="0"/>
        <w:numPr>
          <w:ilvl w:val="1"/>
          <w:numId w:val="44"/>
        </w:numPr>
        <w:shd w:val="clear" w:color="auto" w:fill="FFFFFF"/>
        <w:tabs>
          <w:tab w:val="left" w:pos="878"/>
        </w:tabs>
        <w:suppressAutoHyphens w:val="0"/>
        <w:autoSpaceDE w:val="0"/>
        <w:autoSpaceDN w:val="0"/>
        <w:adjustRightInd w:val="0"/>
        <w:spacing w:after="120"/>
        <w:ind w:left="0" w:right="19" w:firstLine="709"/>
        <w:jc w:val="both"/>
      </w:pPr>
      <w:r w:rsidRPr="00F475FE">
        <w:t xml:space="preserve">разработване на </w:t>
      </w:r>
      <w:r>
        <w:t>повече от</w:t>
      </w:r>
      <w:r w:rsidRPr="00F475FE">
        <w:t xml:space="preserve"> 3 броя комплексни ЕАУ </w:t>
      </w:r>
      <w:r w:rsidRPr="00F475FE">
        <w:rPr>
          <w:bCs/>
        </w:rPr>
        <w:t>при прилагане на регулаторни режими в инвестиционния процес</w:t>
      </w:r>
      <w:r>
        <w:t>;</w:t>
      </w:r>
    </w:p>
    <w:p w:rsidR="00D76923" w:rsidRPr="00F475FE" w:rsidRDefault="00D76923" w:rsidP="003A1E81">
      <w:pPr>
        <w:widowControl w:val="0"/>
        <w:numPr>
          <w:ilvl w:val="1"/>
          <w:numId w:val="44"/>
        </w:numPr>
        <w:shd w:val="clear" w:color="auto" w:fill="FFFFFF"/>
        <w:tabs>
          <w:tab w:val="left" w:pos="878"/>
        </w:tabs>
        <w:suppressAutoHyphens w:val="0"/>
        <w:autoSpaceDE w:val="0"/>
        <w:autoSpaceDN w:val="0"/>
        <w:adjustRightInd w:val="0"/>
        <w:spacing w:after="120"/>
        <w:ind w:left="0" w:right="19" w:firstLine="709"/>
        <w:jc w:val="both"/>
      </w:pPr>
      <w:r w:rsidRPr="00F475FE">
        <w:rPr>
          <w:spacing w:val="-2"/>
        </w:rPr>
        <w:t xml:space="preserve"> изгра</w:t>
      </w:r>
      <w:r>
        <w:rPr>
          <w:spacing w:val="-2"/>
        </w:rPr>
        <w:t>ждане на</w:t>
      </w:r>
      <w:r w:rsidRPr="00F475FE">
        <w:rPr>
          <w:spacing w:val="-2"/>
        </w:rPr>
        <w:t xml:space="preserve"> връзка</w:t>
      </w:r>
      <w:r w:rsidRPr="00F475FE">
        <w:rPr>
          <w:spacing w:val="-5"/>
        </w:rPr>
        <w:t xml:space="preserve"> с </w:t>
      </w:r>
      <w:r w:rsidRPr="00F475FE">
        <w:rPr>
          <w:spacing w:val="-4"/>
        </w:rPr>
        <w:t xml:space="preserve">информационните системи на </w:t>
      </w:r>
      <w:r>
        <w:rPr>
          <w:spacing w:val="-4"/>
        </w:rPr>
        <w:t>повече от</w:t>
      </w:r>
      <w:r w:rsidRPr="00F475FE">
        <w:rPr>
          <w:spacing w:val="-4"/>
        </w:rPr>
        <w:t xml:space="preserve"> 3 ведомства – доставчици на вътрешни ЕАУ</w:t>
      </w:r>
      <w:r>
        <w:t>.</w:t>
      </w:r>
    </w:p>
    <w:p w:rsidR="00D76923" w:rsidRPr="00F475FE" w:rsidRDefault="00D76923" w:rsidP="003A1E81">
      <w:pPr>
        <w:numPr>
          <w:ilvl w:val="0"/>
          <w:numId w:val="44"/>
        </w:numPr>
        <w:tabs>
          <w:tab w:val="left" w:pos="993"/>
          <w:tab w:val="left" w:pos="1134"/>
        </w:tabs>
        <w:suppressAutoHyphens w:val="0"/>
        <w:autoSpaceDE w:val="0"/>
        <w:autoSpaceDN w:val="0"/>
        <w:adjustRightInd w:val="0"/>
        <w:spacing w:after="120"/>
        <w:ind w:left="0" w:firstLine="709"/>
        <w:jc w:val="both"/>
      </w:pPr>
      <w:r w:rsidRPr="00F475FE">
        <w:t>Разработването на АИС ще се извършва в съответствие с одобрен от Възложителя проект на архитектурата на АИС</w:t>
      </w:r>
      <w:r w:rsidRPr="00F475FE">
        <w:rPr>
          <w:spacing w:val="-1"/>
        </w:rPr>
        <w:t xml:space="preserve"> за управление на регулирането на инвестиционния процес</w:t>
      </w:r>
      <w:r w:rsidRPr="00F475FE">
        <w:t>.</w:t>
      </w:r>
    </w:p>
    <w:p w:rsidR="00D76923" w:rsidRPr="00F475FE" w:rsidRDefault="00D76923" w:rsidP="003A1E81">
      <w:pPr>
        <w:numPr>
          <w:ilvl w:val="0"/>
          <w:numId w:val="44"/>
        </w:numPr>
        <w:tabs>
          <w:tab w:val="left" w:pos="993"/>
          <w:tab w:val="left" w:pos="1260"/>
        </w:tabs>
        <w:suppressAutoHyphens w:val="0"/>
        <w:autoSpaceDE w:val="0"/>
        <w:autoSpaceDN w:val="0"/>
        <w:adjustRightInd w:val="0"/>
        <w:spacing w:after="120"/>
        <w:ind w:left="0" w:firstLine="709"/>
        <w:jc w:val="both"/>
      </w:pPr>
      <w:r w:rsidRPr="00F475FE">
        <w:t xml:space="preserve">В приложение ТП № 2 към техническото предложение участниците представят предварителен </w:t>
      </w:r>
      <w:r w:rsidRPr="00F475FE">
        <w:rPr>
          <w:bCs/>
        </w:rPr>
        <w:t xml:space="preserve">Модел на специализираната </w:t>
      </w:r>
      <w:r w:rsidRPr="00F475FE">
        <w:rPr>
          <w:spacing w:val="-1"/>
        </w:rPr>
        <w:t xml:space="preserve">АИС </w:t>
      </w:r>
      <w:r w:rsidRPr="00F475FE">
        <w:t xml:space="preserve">за </w:t>
      </w:r>
      <w:r w:rsidRPr="00F475FE">
        <w:rPr>
          <w:spacing w:val="-1"/>
        </w:rPr>
        <w:t>управление на регулирането на инвестиционния процес.</w:t>
      </w:r>
    </w:p>
    <w:p w:rsidR="00D76923" w:rsidRPr="00F475FE" w:rsidRDefault="00D76923" w:rsidP="003A1E81">
      <w:pPr>
        <w:numPr>
          <w:ilvl w:val="0"/>
          <w:numId w:val="44"/>
        </w:numPr>
        <w:tabs>
          <w:tab w:val="left" w:pos="993"/>
          <w:tab w:val="left" w:pos="1260"/>
        </w:tabs>
        <w:suppressAutoHyphens w:val="0"/>
        <w:autoSpaceDE w:val="0"/>
        <w:autoSpaceDN w:val="0"/>
        <w:adjustRightInd w:val="0"/>
        <w:spacing w:after="120"/>
        <w:ind w:left="0" w:firstLine="720"/>
        <w:jc w:val="both"/>
      </w:pPr>
      <w:r w:rsidRPr="00F475FE">
        <w:t>Предварителният м</w:t>
      </w:r>
      <w:r w:rsidRPr="00F475FE">
        <w:rPr>
          <w:bCs/>
        </w:rPr>
        <w:t xml:space="preserve">одел на </w:t>
      </w:r>
      <w:r>
        <w:rPr>
          <w:bCs/>
        </w:rPr>
        <w:t xml:space="preserve">специализираната </w:t>
      </w:r>
      <w:r w:rsidRPr="00F475FE">
        <w:rPr>
          <w:bCs/>
        </w:rPr>
        <w:t>АИС</w:t>
      </w:r>
      <w:r w:rsidRPr="00F475FE">
        <w:rPr>
          <w:spacing w:val="-1"/>
        </w:rPr>
        <w:t xml:space="preserve"> за управление на регулирането на инвестиционния процес</w:t>
      </w:r>
      <w:r w:rsidRPr="00F475FE">
        <w:t xml:space="preserve"> задължително съдържа:</w:t>
      </w:r>
    </w:p>
    <w:p w:rsidR="00D76923" w:rsidRPr="00F475FE" w:rsidRDefault="00D76923" w:rsidP="003A1E81">
      <w:pPr>
        <w:numPr>
          <w:ilvl w:val="1"/>
          <w:numId w:val="44"/>
        </w:numPr>
        <w:tabs>
          <w:tab w:val="left" w:pos="993"/>
          <w:tab w:val="left" w:pos="1260"/>
          <w:tab w:val="left" w:pos="1620"/>
        </w:tabs>
        <w:suppressAutoHyphens w:val="0"/>
        <w:autoSpaceDE w:val="0"/>
        <w:autoSpaceDN w:val="0"/>
        <w:adjustRightInd w:val="0"/>
        <w:spacing w:after="120"/>
        <w:ind w:left="0" w:firstLine="709"/>
        <w:jc w:val="both"/>
      </w:pPr>
      <w:r w:rsidRPr="00F475FE">
        <w:t xml:space="preserve"> предварителен проект и обосновка на архитектурата на АИС, която</w:t>
      </w:r>
      <w:r w:rsidRPr="00F475FE">
        <w:rPr>
          <w:spacing w:val="-1"/>
        </w:rPr>
        <w:t xml:space="preserve"> </w:t>
      </w:r>
      <w:r w:rsidRPr="00F475FE">
        <w:t xml:space="preserve">трябва да осигурява прилагането на регулаторните режими чрез предоставяне на ЕАУ </w:t>
      </w:r>
      <w:r>
        <w:t xml:space="preserve">най-малко </w:t>
      </w:r>
      <w:r w:rsidRPr="00F475FE">
        <w:t>в съответствие с изискванията на т</w:t>
      </w:r>
      <w:r w:rsidRPr="004B0F2E">
        <w:t>. 22, т. 23 и т. 24</w:t>
      </w:r>
      <w:r w:rsidRPr="00F475FE">
        <w:t>;</w:t>
      </w:r>
    </w:p>
    <w:p w:rsidR="00D76923" w:rsidRPr="00125336" w:rsidRDefault="00D76923" w:rsidP="003A1E81">
      <w:pPr>
        <w:numPr>
          <w:ilvl w:val="1"/>
          <w:numId w:val="44"/>
        </w:numPr>
        <w:tabs>
          <w:tab w:val="left" w:pos="993"/>
          <w:tab w:val="left" w:pos="1260"/>
          <w:tab w:val="left" w:pos="1620"/>
        </w:tabs>
        <w:suppressAutoHyphens w:val="0"/>
        <w:autoSpaceDE w:val="0"/>
        <w:autoSpaceDN w:val="0"/>
        <w:adjustRightInd w:val="0"/>
        <w:spacing w:after="120"/>
        <w:ind w:left="0" w:firstLine="720"/>
        <w:jc w:val="both"/>
      </w:pPr>
      <w:r w:rsidRPr="00125336">
        <w:rPr>
          <w:spacing w:val="-2"/>
        </w:rPr>
        <w:t>описание как и с какви средства ще бъдат осигурени възможностите и функционалностите на А</w:t>
      </w:r>
      <w:r w:rsidRPr="00125336">
        <w:t>ИС по т. 22, т. 23 и т. 24</w:t>
      </w:r>
      <w:r w:rsidRPr="00125336">
        <w:rPr>
          <w:spacing w:val="-2"/>
        </w:rPr>
        <w:t>, в т.ч. на базата данни, на документооборота, на портала, на офиса и на администрацията на МИП, МЗХ и ИАОС за предоставяне на ЕАУ, и посочване на техните предварителни параметри с оглед на удовлетворяване на изискванията за ЕАУ при прилагане на регулаторните режими;</w:t>
      </w:r>
    </w:p>
    <w:p w:rsidR="00D76923" w:rsidRPr="00F475FE" w:rsidRDefault="00D76923" w:rsidP="003A1E81">
      <w:pPr>
        <w:numPr>
          <w:ilvl w:val="1"/>
          <w:numId w:val="44"/>
        </w:numPr>
        <w:tabs>
          <w:tab w:val="left" w:pos="993"/>
          <w:tab w:val="left" w:pos="1260"/>
          <w:tab w:val="left" w:pos="1620"/>
        </w:tabs>
        <w:suppressAutoHyphens w:val="0"/>
        <w:autoSpaceDE w:val="0"/>
        <w:autoSpaceDN w:val="0"/>
        <w:adjustRightInd w:val="0"/>
        <w:spacing w:after="120"/>
        <w:ind w:left="0" w:firstLine="720"/>
        <w:jc w:val="both"/>
      </w:pPr>
      <w:r w:rsidRPr="00F475FE">
        <w:t>характеристика на АИС с която се мотивират качествата на комплектността на архитектурата и характеристиките на АИС</w:t>
      </w:r>
      <w:r w:rsidRPr="00F475FE" w:rsidDel="00F66856">
        <w:t xml:space="preserve"> </w:t>
      </w:r>
      <w:r w:rsidRPr="00F475FE">
        <w:t>относно цялостност, скалируемост, надеждност и сигурност на предлаганото решение за АИС и неговото съответствие с технологичните изисквания и изискванията към инфраструктурата, описани в техническите спецификации на този раздел от документацията за участие;</w:t>
      </w:r>
    </w:p>
    <w:p w:rsidR="00D76923" w:rsidRPr="00F475FE" w:rsidRDefault="00D76923" w:rsidP="003A1E81">
      <w:pPr>
        <w:numPr>
          <w:ilvl w:val="1"/>
          <w:numId w:val="44"/>
        </w:numPr>
        <w:tabs>
          <w:tab w:val="left" w:pos="993"/>
          <w:tab w:val="left" w:pos="1260"/>
          <w:tab w:val="left" w:pos="1620"/>
        </w:tabs>
        <w:suppressAutoHyphens w:val="0"/>
        <w:autoSpaceDE w:val="0"/>
        <w:autoSpaceDN w:val="0"/>
        <w:adjustRightInd w:val="0"/>
        <w:spacing w:after="120"/>
        <w:ind w:left="0" w:firstLine="720"/>
        <w:jc w:val="both"/>
      </w:pPr>
      <w:r w:rsidRPr="00F475FE">
        <w:rPr>
          <w:spacing w:val="-2"/>
        </w:rPr>
        <w:t>описание на</w:t>
      </w:r>
      <w:r w:rsidRPr="00F475FE">
        <w:t xml:space="preserve"> архитектурата и на характеристиките на А</w:t>
      </w:r>
      <w:r w:rsidRPr="00F475FE">
        <w:rPr>
          <w:spacing w:val="-2"/>
        </w:rPr>
        <w:t xml:space="preserve">ИС </w:t>
      </w:r>
      <w:r w:rsidRPr="00F475FE">
        <w:t xml:space="preserve">на МИП, МЗХ и ИАОС за предоставяне </w:t>
      </w:r>
      <w:r w:rsidRPr="00F475FE">
        <w:rPr>
          <w:spacing w:val="-2"/>
        </w:rPr>
        <w:t>на ЕАУ</w:t>
      </w:r>
      <w:r w:rsidRPr="00F475FE">
        <w:t xml:space="preserve"> относно тяхната цялостност, скалируемост, надеждност и сигурност по отношение на технологичните изисквания за интеграцията им с други информационни системи на </w:t>
      </w:r>
      <w:r w:rsidRPr="00F475FE">
        <w:rPr>
          <w:spacing w:val="-3"/>
        </w:rPr>
        <w:t>държавната администрация</w:t>
      </w:r>
      <w:r w:rsidRPr="00F475FE">
        <w:t>, чрез които ще се доставят вътрешни ЕАУ</w:t>
      </w:r>
      <w:r w:rsidRPr="00F475FE">
        <w:rPr>
          <w:spacing w:val="-3"/>
        </w:rPr>
        <w:t xml:space="preserve">, както и на </w:t>
      </w:r>
      <w:r w:rsidRPr="00F475FE">
        <w:t xml:space="preserve">сигурността на комуникацията с външни АИС чрез </w:t>
      </w:r>
      <w:r w:rsidRPr="00F475FE">
        <w:rPr>
          <w:spacing w:val="-1"/>
        </w:rPr>
        <w:t>механизъм</w:t>
      </w:r>
      <w:r w:rsidRPr="00F475FE">
        <w:t>, който да е независим от технологията на реализация;</w:t>
      </w:r>
    </w:p>
    <w:p w:rsidR="00D76923" w:rsidRPr="00F475FE" w:rsidRDefault="00D76923" w:rsidP="003A1E81">
      <w:pPr>
        <w:numPr>
          <w:ilvl w:val="1"/>
          <w:numId w:val="44"/>
        </w:numPr>
        <w:tabs>
          <w:tab w:val="left" w:pos="993"/>
          <w:tab w:val="left" w:pos="1260"/>
          <w:tab w:val="left" w:pos="1620"/>
        </w:tabs>
        <w:suppressAutoHyphens w:val="0"/>
        <w:autoSpaceDE w:val="0"/>
        <w:autoSpaceDN w:val="0"/>
        <w:adjustRightInd w:val="0"/>
        <w:spacing w:after="120"/>
        <w:ind w:left="0" w:firstLine="720"/>
        <w:jc w:val="both"/>
      </w:pPr>
      <w:r w:rsidRPr="00F475FE">
        <w:rPr>
          <w:spacing w:val="-2"/>
        </w:rPr>
        <w:t>описание на</w:t>
      </w:r>
      <w:r w:rsidRPr="00F475FE">
        <w:rPr>
          <w:spacing w:val="-1"/>
        </w:rPr>
        <w:t xml:space="preserve"> бизнес логиката на работните процеси на </w:t>
      </w:r>
      <w:r w:rsidRPr="00F475FE">
        <w:t xml:space="preserve">АИС </w:t>
      </w:r>
      <w:r w:rsidRPr="00F475FE">
        <w:rPr>
          <w:spacing w:val="-1"/>
        </w:rPr>
        <w:t xml:space="preserve">от гледна точка на реализацията й с технология, позволяваща </w:t>
      </w:r>
      <w:r w:rsidRPr="00F475FE">
        <w:t>отдалечено изпълнение (сериализация и десериализация) на обекти, например ЕJB, NЕТ Remoting или еквивалентна;</w:t>
      </w:r>
    </w:p>
    <w:p w:rsidR="00D76923" w:rsidRPr="00F475FE" w:rsidRDefault="00D76923" w:rsidP="003A1E81">
      <w:pPr>
        <w:numPr>
          <w:ilvl w:val="1"/>
          <w:numId w:val="44"/>
        </w:numPr>
        <w:tabs>
          <w:tab w:val="left" w:pos="993"/>
          <w:tab w:val="left" w:pos="1260"/>
          <w:tab w:val="left" w:pos="1620"/>
        </w:tabs>
        <w:suppressAutoHyphens w:val="0"/>
        <w:autoSpaceDE w:val="0"/>
        <w:autoSpaceDN w:val="0"/>
        <w:adjustRightInd w:val="0"/>
        <w:spacing w:after="120"/>
        <w:ind w:left="0" w:firstLine="720"/>
        <w:jc w:val="both"/>
      </w:pPr>
      <w:r w:rsidRPr="00F475FE">
        <w:t xml:space="preserve">описание на използваните стандартни </w:t>
      </w:r>
      <w:r w:rsidRPr="00F475FE">
        <w:rPr>
          <w:spacing w:val="-1"/>
        </w:rPr>
        <w:t xml:space="preserve">технологии за изграждане на </w:t>
      </w:r>
      <w:r w:rsidRPr="00F475FE">
        <w:t xml:space="preserve">АИС </w:t>
      </w:r>
      <w:r w:rsidRPr="00F475FE">
        <w:rPr>
          <w:spacing w:val="-1"/>
        </w:rPr>
        <w:t xml:space="preserve">и представяне на доказателства, че не се налага технологично обвързване </w:t>
      </w:r>
      <w:r w:rsidRPr="00F475FE">
        <w:t>с определен доставчик на софтуер.</w:t>
      </w:r>
    </w:p>
    <w:p w:rsidR="00D76923" w:rsidRPr="00F475FE" w:rsidRDefault="00D76923" w:rsidP="003A1E81">
      <w:pPr>
        <w:numPr>
          <w:ilvl w:val="0"/>
          <w:numId w:val="44"/>
        </w:numPr>
        <w:tabs>
          <w:tab w:val="left" w:pos="993"/>
          <w:tab w:val="left" w:pos="1260"/>
        </w:tabs>
        <w:suppressAutoHyphens w:val="0"/>
        <w:autoSpaceDE w:val="0"/>
        <w:autoSpaceDN w:val="0"/>
        <w:adjustRightInd w:val="0"/>
        <w:spacing w:after="120"/>
        <w:ind w:left="0" w:firstLine="720"/>
        <w:jc w:val="both"/>
      </w:pPr>
      <w:r w:rsidRPr="00F475FE">
        <w:t>Когато предварителен проект на м</w:t>
      </w:r>
      <w:r w:rsidRPr="00F475FE">
        <w:rPr>
          <w:bCs/>
        </w:rPr>
        <w:t xml:space="preserve">одел на </w:t>
      </w:r>
      <w:r>
        <w:rPr>
          <w:spacing w:val="-2"/>
        </w:rPr>
        <w:t xml:space="preserve">специализираната </w:t>
      </w:r>
      <w:r w:rsidRPr="00F475FE">
        <w:rPr>
          <w:spacing w:val="-2"/>
        </w:rPr>
        <w:t xml:space="preserve">АИС </w:t>
      </w:r>
      <w:r w:rsidRPr="00F475FE">
        <w:t>за</w:t>
      </w:r>
      <w:r w:rsidRPr="00F475FE">
        <w:rPr>
          <w:spacing w:val="-1"/>
        </w:rPr>
        <w:t xml:space="preserve"> управление на регулирането на инвестиционния процес</w:t>
      </w:r>
      <w:r w:rsidRPr="00F475FE">
        <w:rPr>
          <w:bCs/>
        </w:rPr>
        <w:t xml:space="preserve"> не съдържа съответни описания, онагледяване или на други доказателства за постигане на изискване по т. 28, техническата оферта на участника не се оценява, а участникът се отстранява от участие в процедурата</w:t>
      </w:r>
      <w:r w:rsidRPr="00F475FE">
        <w:t>.</w:t>
      </w:r>
    </w:p>
    <w:p w:rsidR="00D76923" w:rsidRPr="00F475FE" w:rsidRDefault="00D76923" w:rsidP="003A1E81">
      <w:pPr>
        <w:numPr>
          <w:ilvl w:val="0"/>
          <w:numId w:val="44"/>
        </w:numPr>
        <w:tabs>
          <w:tab w:val="left" w:pos="993"/>
          <w:tab w:val="left" w:pos="1260"/>
        </w:tabs>
        <w:suppressAutoHyphens w:val="0"/>
        <w:autoSpaceDE w:val="0"/>
        <w:autoSpaceDN w:val="0"/>
        <w:adjustRightInd w:val="0"/>
        <w:spacing w:after="120"/>
        <w:ind w:left="0" w:firstLine="720"/>
        <w:jc w:val="both"/>
      </w:pPr>
      <w:r w:rsidRPr="00F475FE">
        <w:rPr>
          <w:spacing w:val="-1"/>
        </w:rPr>
        <w:t xml:space="preserve">С оглед на постигане на </w:t>
      </w:r>
      <w:r>
        <w:rPr>
          <w:spacing w:val="-1"/>
        </w:rPr>
        <w:t xml:space="preserve">по-високо </w:t>
      </w:r>
      <w:r w:rsidRPr="00F475FE">
        <w:rPr>
          <w:spacing w:val="-1"/>
        </w:rPr>
        <w:t xml:space="preserve">качество на </w:t>
      </w:r>
      <w:r>
        <w:rPr>
          <w:spacing w:val="-1"/>
        </w:rPr>
        <w:t xml:space="preserve">специализираната </w:t>
      </w:r>
      <w:r w:rsidRPr="00F475FE">
        <w:rPr>
          <w:spacing w:val="-1"/>
        </w:rPr>
        <w:t>АИС</w:t>
      </w:r>
      <w:r w:rsidRPr="00F475FE">
        <w:t xml:space="preserve"> за </w:t>
      </w:r>
      <w:r w:rsidRPr="00F475FE">
        <w:rPr>
          <w:spacing w:val="-1"/>
        </w:rPr>
        <w:t xml:space="preserve">управление на регулирането на инвестиционния </w:t>
      </w:r>
      <w:r w:rsidRPr="009E0BB6">
        <w:rPr>
          <w:spacing w:val="-1"/>
        </w:rPr>
        <w:t xml:space="preserve">процес от минимално изискващото се </w:t>
      </w:r>
      <w:r>
        <w:rPr>
          <w:spacing w:val="-1"/>
        </w:rPr>
        <w:t xml:space="preserve">качество на АИС </w:t>
      </w:r>
      <w:r w:rsidRPr="009E0BB6">
        <w:rPr>
          <w:spacing w:val="-1"/>
        </w:rPr>
        <w:t>с т</w:t>
      </w:r>
      <w:r w:rsidRPr="00F475FE">
        <w:rPr>
          <w:spacing w:val="-1"/>
        </w:rPr>
        <w:t>. 22, т. 23 и т. 2</w:t>
      </w:r>
      <w:r>
        <w:rPr>
          <w:spacing w:val="-1"/>
        </w:rPr>
        <w:t>4</w:t>
      </w:r>
      <w:r w:rsidRPr="00F475FE">
        <w:rPr>
          <w:spacing w:val="-1"/>
        </w:rPr>
        <w:t xml:space="preserve">, се препоръчва на участниците да предложат </w:t>
      </w:r>
      <w:r w:rsidRPr="00F475FE">
        <w:t>с предварителния м</w:t>
      </w:r>
      <w:r w:rsidRPr="00F475FE">
        <w:rPr>
          <w:bCs/>
        </w:rPr>
        <w:t xml:space="preserve">одел на АИС </w:t>
      </w:r>
      <w:r>
        <w:rPr>
          <w:bCs/>
        </w:rPr>
        <w:t xml:space="preserve">и </w:t>
      </w:r>
      <w:r w:rsidRPr="00F475FE">
        <w:rPr>
          <w:spacing w:val="-1"/>
        </w:rPr>
        <w:t xml:space="preserve">следните допълнителни </w:t>
      </w:r>
      <w:r w:rsidRPr="00F475FE">
        <w:t>възможности и функционалности на АИС</w:t>
      </w:r>
      <w:r>
        <w:rPr>
          <w:spacing w:val="-2"/>
        </w:rPr>
        <w:t xml:space="preserve"> ,</w:t>
      </w:r>
      <w:r w:rsidRPr="008A432E">
        <w:rPr>
          <w:spacing w:val="-2"/>
        </w:rPr>
        <w:t xml:space="preserve"> </w:t>
      </w:r>
      <w:r w:rsidRPr="00F475FE">
        <w:rPr>
          <w:spacing w:val="-2"/>
        </w:rPr>
        <w:t xml:space="preserve">в т.ч. по отношение на базата данни, на документооборота, на портала, на офисите и </w:t>
      </w:r>
      <w:r>
        <w:rPr>
          <w:spacing w:val="-2"/>
        </w:rPr>
        <w:t>на а</w:t>
      </w:r>
      <w:r w:rsidRPr="00F475FE">
        <w:rPr>
          <w:spacing w:val="-2"/>
        </w:rPr>
        <w:t>дминистрацията на МИП, МЗХ и ИАОС при предоставяне</w:t>
      </w:r>
      <w:r>
        <w:rPr>
          <w:spacing w:val="-2"/>
        </w:rPr>
        <w:t>то</w:t>
      </w:r>
      <w:r w:rsidRPr="00F475FE">
        <w:rPr>
          <w:spacing w:val="-2"/>
        </w:rPr>
        <w:t xml:space="preserve"> на ЕАУ</w:t>
      </w:r>
      <w:r w:rsidRPr="00F475FE">
        <w:rPr>
          <w:bCs/>
        </w:rPr>
        <w:t>:</w:t>
      </w:r>
    </w:p>
    <w:p w:rsidR="00D76923" w:rsidRPr="00F475FE" w:rsidRDefault="00D76923" w:rsidP="003A1E81">
      <w:pPr>
        <w:widowControl w:val="0"/>
        <w:numPr>
          <w:ilvl w:val="1"/>
          <w:numId w:val="44"/>
        </w:numPr>
        <w:shd w:val="clear" w:color="auto" w:fill="FFFFFF"/>
        <w:tabs>
          <w:tab w:val="left" w:pos="878"/>
        </w:tabs>
        <w:suppressAutoHyphens w:val="0"/>
        <w:autoSpaceDE w:val="0"/>
        <w:autoSpaceDN w:val="0"/>
        <w:adjustRightInd w:val="0"/>
        <w:spacing w:after="120"/>
        <w:ind w:left="0" w:right="19" w:firstLine="709"/>
        <w:jc w:val="both"/>
      </w:pPr>
      <w:r w:rsidRPr="00F475FE">
        <w:t xml:space="preserve">управление на бизнес процесите (BPMS), което осигурява наблюдение, анализ, контрол и подобрение на изпълнението на процесите по предоставяне на ЕАУ в реално време, разпределение на задачи и управление на жизнения цикъл на бизнес процесите - създаване, изпълнение, спиране, пренасочване и отчитане и </w:t>
      </w:r>
      <w:r>
        <w:t xml:space="preserve">което </w:t>
      </w:r>
      <w:r w:rsidRPr="00F475FE">
        <w:t>поддържа поне и един от стандартите за описание на бизнес процеси – BPMN и/или WS-BPEL или еквивалентен.</w:t>
      </w:r>
    </w:p>
    <w:p w:rsidR="00D76923" w:rsidRPr="00F475FE" w:rsidRDefault="00D76923" w:rsidP="003A1E81">
      <w:pPr>
        <w:widowControl w:val="0"/>
        <w:numPr>
          <w:ilvl w:val="1"/>
          <w:numId w:val="44"/>
        </w:numPr>
        <w:shd w:val="clear" w:color="auto" w:fill="FFFFFF"/>
        <w:tabs>
          <w:tab w:val="left" w:pos="878"/>
        </w:tabs>
        <w:suppressAutoHyphens w:val="0"/>
        <w:autoSpaceDE w:val="0"/>
        <w:autoSpaceDN w:val="0"/>
        <w:adjustRightInd w:val="0"/>
        <w:spacing w:after="120"/>
        <w:ind w:left="0" w:right="19" w:firstLine="709"/>
        <w:jc w:val="both"/>
      </w:pPr>
      <w:r w:rsidRPr="00F475FE">
        <w:rPr>
          <w:spacing w:val="-2"/>
        </w:rPr>
        <w:t xml:space="preserve">възможности за </w:t>
      </w:r>
      <w:r w:rsidRPr="00F475FE">
        <w:t>връзка на АИС с други информационни системи на държавните и общинските администрации, като се използват ресурсите на електронното правителство - за случаите, когато има такива ресурси, които могат да се ползват чрез портала на електронното правителство и когато това е необходимо във връзка с прилагането на съответните регулаторни режими в инвестиционния процес</w:t>
      </w:r>
      <w:r w:rsidRPr="00F475FE">
        <w:rPr>
          <w:bCs/>
        </w:rPr>
        <w:t>, включени в предмета на обществената поръчка</w:t>
      </w:r>
      <w:r w:rsidRPr="00F475FE">
        <w:t>;</w:t>
      </w:r>
    </w:p>
    <w:p w:rsidR="00D76923" w:rsidRPr="00F475FE" w:rsidRDefault="00D76923" w:rsidP="003A1E81">
      <w:pPr>
        <w:widowControl w:val="0"/>
        <w:numPr>
          <w:ilvl w:val="1"/>
          <w:numId w:val="44"/>
        </w:numPr>
        <w:shd w:val="clear" w:color="auto" w:fill="FFFFFF"/>
        <w:tabs>
          <w:tab w:val="left" w:pos="878"/>
        </w:tabs>
        <w:suppressAutoHyphens w:val="0"/>
        <w:autoSpaceDE w:val="0"/>
        <w:autoSpaceDN w:val="0"/>
        <w:adjustRightInd w:val="0"/>
        <w:spacing w:after="120"/>
        <w:ind w:left="0" w:right="19" w:firstLine="709"/>
        <w:jc w:val="both"/>
      </w:pPr>
      <w:r w:rsidRPr="00F475FE">
        <w:rPr>
          <w:spacing w:val="-1"/>
        </w:rPr>
        <w:t>р</w:t>
      </w:r>
      <w:r w:rsidRPr="00F475FE">
        <w:rPr>
          <w:spacing w:val="-5"/>
        </w:rPr>
        <w:t xml:space="preserve">егистриране </w:t>
      </w:r>
      <w:r w:rsidRPr="00F475FE">
        <w:rPr>
          <w:spacing w:val="-6"/>
        </w:rPr>
        <w:t xml:space="preserve">и разпределение за </w:t>
      </w:r>
      <w:r w:rsidRPr="00F475FE">
        <w:rPr>
          <w:spacing w:val="-3"/>
        </w:rPr>
        <w:t xml:space="preserve">изпълнение на </w:t>
      </w:r>
      <w:r w:rsidRPr="00F475FE">
        <w:rPr>
          <w:spacing w:val="-5"/>
        </w:rPr>
        <w:t xml:space="preserve">заявените </w:t>
      </w:r>
      <w:r w:rsidRPr="00F475FE">
        <w:rPr>
          <w:spacing w:val="-6"/>
        </w:rPr>
        <w:t>ЕАУ</w:t>
      </w:r>
      <w:r w:rsidRPr="00F475FE">
        <w:rPr>
          <w:spacing w:val="-3"/>
        </w:rPr>
        <w:t xml:space="preserve"> на компетентните служители на </w:t>
      </w:r>
      <w:r w:rsidRPr="00F475FE">
        <w:rPr>
          <w:spacing w:val="-1"/>
        </w:rPr>
        <w:t>МИП, МЗХ и ИАОС</w:t>
      </w:r>
      <w:r w:rsidRPr="00F475FE">
        <w:rPr>
          <w:spacing w:val="-3"/>
        </w:rPr>
        <w:t xml:space="preserve"> и на доставчиците на вътрешни ЕАУ;</w:t>
      </w:r>
    </w:p>
    <w:p w:rsidR="00D76923" w:rsidRPr="00F475FE" w:rsidRDefault="00D76923" w:rsidP="003A1E81">
      <w:pPr>
        <w:widowControl w:val="0"/>
        <w:numPr>
          <w:ilvl w:val="1"/>
          <w:numId w:val="44"/>
        </w:numPr>
        <w:shd w:val="clear" w:color="auto" w:fill="FFFFFF"/>
        <w:tabs>
          <w:tab w:val="left" w:pos="878"/>
        </w:tabs>
        <w:suppressAutoHyphens w:val="0"/>
        <w:autoSpaceDE w:val="0"/>
        <w:autoSpaceDN w:val="0"/>
        <w:adjustRightInd w:val="0"/>
        <w:spacing w:after="120"/>
        <w:ind w:left="0" w:right="19" w:firstLine="709"/>
        <w:jc w:val="both"/>
      </w:pPr>
      <w:r w:rsidRPr="00F475FE">
        <w:t xml:space="preserve">възможност за проверка на статуса на изпълнението на всяка заявена услуга; </w:t>
      </w:r>
    </w:p>
    <w:p w:rsidR="00D76923" w:rsidRPr="00F475FE" w:rsidRDefault="00D76923" w:rsidP="003A1E81">
      <w:pPr>
        <w:widowControl w:val="0"/>
        <w:numPr>
          <w:ilvl w:val="1"/>
          <w:numId w:val="44"/>
        </w:numPr>
        <w:shd w:val="clear" w:color="auto" w:fill="FFFFFF"/>
        <w:tabs>
          <w:tab w:val="left" w:pos="878"/>
        </w:tabs>
        <w:suppressAutoHyphens w:val="0"/>
        <w:autoSpaceDE w:val="0"/>
        <w:autoSpaceDN w:val="0"/>
        <w:adjustRightInd w:val="0"/>
        <w:spacing w:after="120"/>
        <w:ind w:left="0" w:right="19" w:firstLine="709"/>
        <w:jc w:val="both"/>
      </w:pPr>
      <w:r w:rsidRPr="00F475FE">
        <w:rPr>
          <w:spacing w:val="-3"/>
        </w:rPr>
        <w:t xml:space="preserve"> </w:t>
      </w:r>
      <w:r w:rsidRPr="00F475FE">
        <w:t xml:space="preserve">възможност за </w:t>
      </w:r>
      <w:r w:rsidRPr="00F475FE">
        <w:rPr>
          <w:spacing w:val="-3"/>
        </w:rPr>
        <w:t xml:space="preserve">получаване на резултатите </w:t>
      </w:r>
      <w:r w:rsidRPr="00F475FE">
        <w:t>от изпълнението на услуги в електронна форма;</w:t>
      </w:r>
    </w:p>
    <w:p w:rsidR="00D76923" w:rsidRPr="00F475FE" w:rsidRDefault="00D76923" w:rsidP="003A1E81">
      <w:pPr>
        <w:widowControl w:val="0"/>
        <w:numPr>
          <w:ilvl w:val="1"/>
          <w:numId w:val="44"/>
        </w:numPr>
        <w:shd w:val="clear" w:color="auto" w:fill="FFFFFF"/>
        <w:tabs>
          <w:tab w:val="left" w:pos="878"/>
        </w:tabs>
        <w:suppressAutoHyphens w:val="0"/>
        <w:autoSpaceDE w:val="0"/>
        <w:autoSpaceDN w:val="0"/>
        <w:adjustRightInd w:val="0"/>
        <w:spacing w:after="120"/>
        <w:ind w:left="0" w:right="19" w:firstLine="709"/>
        <w:jc w:val="both"/>
      </w:pPr>
      <w:r w:rsidRPr="00F475FE">
        <w:rPr>
          <w:spacing w:val="-5"/>
        </w:rPr>
        <w:t xml:space="preserve">разработени модули на </w:t>
      </w:r>
      <w:r w:rsidRPr="00F475FE">
        <w:rPr>
          <w:spacing w:val="-1"/>
        </w:rPr>
        <w:t xml:space="preserve">АИС на МИП, МЗХ и ИАОС </w:t>
      </w:r>
      <w:r w:rsidRPr="00F475FE">
        <w:rPr>
          <w:spacing w:val="-5"/>
        </w:rPr>
        <w:t>за често задавани въпроси и техните отговори (FАQ)</w:t>
      </w:r>
      <w:r w:rsidRPr="00F475FE">
        <w:t>;</w:t>
      </w:r>
    </w:p>
    <w:p w:rsidR="00D76923" w:rsidRPr="00F475FE" w:rsidRDefault="00D76923" w:rsidP="003A1E81">
      <w:pPr>
        <w:widowControl w:val="0"/>
        <w:numPr>
          <w:ilvl w:val="1"/>
          <w:numId w:val="44"/>
        </w:numPr>
        <w:shd w:val="clear" w:color="auto" w:fill="FFFFFF"/>
        <w:tabs>
          <w:tab w:val="left" w:pos="878"/>
        </w:tabs>
        <w:suppressAutoHyphens w:val="0"/>
        <w:autoSpaceDE w:val="0"/>
        <w:autoSpaceDN w:val="0"/>
        <w:adjustRightInd w:val="0"/>
        <w:spacing w:after="120"/>
        <w:ind w:left="0" w:right="19" w:firstLine="709"/>
        <w:jc w:val="both"/>
      </w:pPr>
      <w:r w:rsidRPr="00F475FE">
        <w:rPr>
          <w:spacing w:val="-5"/>
        </w:rPr>
        <w:t>съхраняване на административни данни за заявителите на заявените услуги, и на резултатите от изпълнение на заявените услуги;</w:t>
      </w:r>
    </w:p>
    <w:p w:rsidR="00D76923" w:rsidRPr="00F475FE" w:rsidRDefault="00D76923" w:rsidP="003A1E81">
      <w:pPr>
        <w:widowControl w:val="0"/>
        <w:numPr>
          <w:ilvl w:val="1"/>
          <w:numId w:val="44"/>
        </w:numPr>
        <w:shd w:val="clear" w:color="auto" w:fill="FFFFFF"/>
        <w:tabs>
          <w:tab w:val="left" w:pos="878"/>
        </w:tabs>
        <w:suppressAutoHyphens w:val="0"/>
        <w:autoSpaceDE w:val="0"/>
        <w:autoSpaceDN w:val="0"/>
        <w:adjustRightInd w:val="0"/>
        <w:spacing w:after="120"/>
        <w:ind w:left="0" w:right="19" w:firstLine="709"/>
        <w:jc w:val="both"/>
      </w:pPr>
      <w:r w:rsidRPr="00F475FE">
        <w:rPr>
          <w:spacing w:val="-3"/>
        </w:rPr>
        <w:t>предоставяне на електронни документи</w:t>
      </w:r>
      <w:r w:rsidRPr="00F475FE">
        <w:t>,</w:t>
      </w:r>
    </w:p>
    <w:p w:rsidR="00D76923" w:rsidRPr="00F475FE" w:rsidRDefault="00D76923" w:rsidP="003A1E81">
      <w:pPr>
        <w:widowControl w:val="0"/>
        <w:numPr>
          <w:ilvl w:val="1"/>
          <w:numId w:val="44"/>
        </w:numPr>
        <w:shd w:val="clear" w:color="auto" w:fill="FFFFFF"/>
        <w:tabs>
          <w:tab w:val="left" w:pos="878"/>
        </w:tabs>
        <w:suppressAutoHyphens w:val="0"/>
        <w:autoSpaceDE w:val="0"/>
        <w:autoSpaceDN w:val="0"/>
        <w:adjustRightInd w:val="0"/>
        <w:spacing w:after="120"/>
        <w:ind w:left="0" w:right="19" w:firstLine="709"/>
        <w:jc w:val="both"/>
      </w:pPr>
      <w:r w:rsidRPr="00F475FE">
        <w:t xml:space="preserve"> </w:t>
      </w:r>
      <w:r w:rsidRPr="00F475FE">
        <w:rPr>
          <w:spacing w:val="-3"/>
        </w:rPr>
        <w:t>предоставяне на</w:t>
      </w:r>
      <w:r w:rsidRPr="00F475FE">
        <w:t xml:space="preserve"> всички останали данни за работните процеси, необходими по предоставянето на </w:t>
      </w:r>
      <w:r w:rsidRPr="00F475FE">
        <w:rPr>
          <w:spacing w:val="-1"/>
        </w:rPr>
        <w:t xml:space="preserve">ЕАУ при </w:t>
      </w:r>
      <w:r w:rsidRPr="00F475FE">
        <w:t>прилагане на регулаторни режими</w:t>
      </w:r>
      <w:r w:rsidRPr="00F475FE">
        <w:rPr>
          <w:spacing w:val="-1"/>
        </w:rPr>
        <w:t xml:space="preserve"> в инвестиционния процес;</w:t>
      </w:r>
    </w:p>
    <w:p w:rsidR="00D76923" w:rsidRDefault="00D76923" w:rsidP="003A1E81">
      <w:pPr>
        <w:widowControl w:val="0"/>
        <w:numPr>
          <w:ilvl w:val="1"/>
          <w:numId w:val="44"/>
        </w:numPr>
        <w:shd w:val="clear" w:color="auto" w:fill="FFFFFF"/>
        <w:tabs>
          <w:tab w:val="left" w:pos="878"/>
        </w:tabs>
        <w:suppressAutoHyphens w:val="0"/>
        <w:autoSpaceDE w:val="0"/>
        <w:autoSpaceDN w:val="0"/>
        <w:adjustRightInd w:val="0"/>
        <w:spacing w:after="120"/>
        <w:ind w:left="0" w:right="19" w:firstLine="709"/>
        <w:jc w:val="both"/>
      </w:pPr>
      <w:r w:rsidRPr="00F475FE">
        <w:rPr>
          <w:spacing w:val="-1"/>
        </w:rPr>
        <w:t xml:space="preserve"> </w:t>
      </w:r>
      <w:r w:rsidRPr="00F475FE">
        <w:rPr>
          <w:spacing w:val="-5"/>
        </w:rPr>
        <w:t>предоставяне на онлайн справки във връзка с</w:t>
      </w:r>
      <w:r w:rsidRPr="00F475FE">
        <w:t xml:space="preserve"> предоставянето на </w:t>
      </w:r>
      <w:r w:rsidRPr="00F475FE">
        <w:rPr>
          <w:spacing w:val="-1"/>
        </w:rPr>
        <w:t xml:space="preserve">ЕАУ при </w:t>
      </w:r>
      <w:r w:rsidRPr="00F475FE">
        <w:t>прилагане на съответните регулаторни режими</w:t>
      </w:r>
      <w:r w:rsidRPr="00F475FE">
        <w:rPr>
          <w:spacing w:val="-1"/>
        </w:rPr>
        <w:t xml:space="preserve"> в инвестиционния процес;</w:t>
      </w:r>
    </w:p>
    <w:p w:rsidR="00D76923" w:rsidRPr="00F475FE" w:rsidRDefault="00D76923" w:rsidP="003A1E81">
      <w:pPr>
        <w:numPr>
          <w:ilvl w:val="1"/>
          <w:numId w:val="44"/>
        </w:numPr>
        <w:tabs>
          <w:tab w:val="left" w:pos="993"/>
        </w:tabs>
        <w:suppressAutoHyphens w:val="0"/>
        <w:autoSpaceDE w:val="0"/>
        <w:autoSpaceDN w:val="0"/>
        <w:adjustRightInd w:val="0"/>
        <w:spacing w:after="120"/>
        <w:ind w:left="0" w:firstLine="709"/>
        <w:jc w:val="both"/>
      </w:pPr>
      <w:r w:rsidRPr="00F475FE">
        <w:rPr>
          <w:spacing w:val="-2"/>
        </w:rPr>
        <w:t>елементи на А</w:t>
      </w:r>
      <w:r w:rsidRPr="00F475FE">
        <w:t xml:space="preserve">ИС </w:t>
      </w:r>
      <w:r w:rsidRPr="00F475FE">
        <w:rPr>
          <w:spacing w:val="-2"/>
        </w:rPr>
        <w:t xml:space="preserve">за предоставяне на съответните ЕАУ, които позволяват промяна на бизнес логиката, без да е </w:t>
      </w:r>
      <w:r w:rsidRPr="00F475FE">
        <w:t>необходима промяна в кода (програмата);</w:t>
      </w:r>
    </w:p>
    <w:p w:rsidR="00D76923" w:rsidRPr="00F475FE" w:rsidRDefault="00D76923" w:rsidP="003A1E81">
      <w:pPr>
        <w:numPr>
          <w:ilvl w:val="1"/>
          <w:numId w:val="44"/>
        </w:numPr>
        <w:tabs>
          <w:tab w:val="left" w:pos="993"/>
        </w:tabs>
        <w:suppressAutoHyphens w:val="0"/>
        <w:autoSpaceDE w:val="0"/>
        <w:autoSpaceDN w:val="0"/>
        <w:adjustRightInd w:val="0"/>
        <w:spacing w:after="120"/>
        <w:ind w:left="0" w:firstLine="709"/>
        <w:jc w:val="both"/>
      </w:pPr>
      <w:r w:rsidRPr="00F475FE">
        <w:t>механизми за следене (мониторинг) на производителността, достъпността и натовареността на системата;</w:t>
      </w:r>
    </w:p>
    <w:p w:rsidR="00D76923" w:rsidRPr="00F475FE" w:rsidRDefault="00D76923" w:rsidP="003A1E81">
      <w:pPr>
        <w:numPr>
          <w:ilvl w:val="1"/>
          <w:numId w:val="44"/>
        </w:numPr>
        <w:tabs>
          <w:tab w:val="left" w:pos="993"/>
        </w:tabs>
        <w:suppressAutoHyphens w:val="0"/>
        <w:autoSpaceDE w:val="0"/>
        <w:autoSpaceDN w:val="0"/>
        <w:adjustRightInd w:val="0"/>
        <w:spacing w:after="120"/>
        <w:ind w:left="0" w:firstLine="709"/>
        <w:jc w:val="both"/>
      </w:pPr>
      <w:r>
        <w:t xml:space="preserve">за </w:t>
      </w:r>
      <w:r w:rsidRPr="00F475FE">
        <w:t>механизми, за известяване на АИС при настъпване на критични събития;</w:t>
      </w:r>
    </w:p>
    <w:p w:rsidR="00D76923" w:rsidRPr="00F475FE" w:rsidRDefault="00D76923" w:rsidP="003A1E81">
      <w:pPr>
        <w:numPr>
          <w:ilvl w:val="1"/>
          <w:numId w:val="44"/>
        </w:numPr>
        <w:tabs>
          <w:tab w:val="left" w:pos="993"/>
        </w:tabs>
        <w:suppressAutoHyphens w:val="0"/>
        <w:autoSpaceDE w:val="0"/>
        <w:autoSpaceDN w:val="0"/>
        <w:adjustRightInd w:val="0"/>
        <w:spacing w:after="120"/>
        <w:ind w:left="0" w:firstLine="709"/>
        <w:jc w:val="both"/>
      </w:pPr>
      <w:r w:rsidRPr="00F475FE">
        <w:rPr>
          <w:spacing w:val="-3"/>
        </w:rPr>
        <w:t xml:space="preserve">потребителски интерфейс на </w:t>
      </w:r>
      <w:r w:rsidRPr="00F475FE">
        <w:t xml:space="preserve">АИС, който </w:t>
      </w:r>
      <w:r w:rsidRPr="00F475FE">
        <w:rPr>
          <w:spacing w:val="-3"/>
        </w:rPr>
        <w:t>разполага с контекстна помощ</w:t>
      </w:r>
      <w:r>
        <w:rPr>
          <w:spacing w:val="-3"/>
        </w:rPr>
        <w:t>, като участниците</w:t>
      </w:r>
      <w:r w:rsidRPr="00F475FE">
        <w:rPr>
          <w:spacing w:val="-3"/>
        </w:rPr>
        <w:t xml:space="preserve"> посочва</w:t>
      </w:r>
      <w:r>
        <w:rPr>
          <w:spacing w:val="-3"/>
        </w:rPr>
        <w:t>т</w:t>
      </w:r>
      <w:r w:rsidRPr="00F475FE">
        <w:rPr>
          <w:spacing w:val="-3"/>
        </w:rPr>
        <w:t xml:space="preserve"> конкретните й характеристики;</w:t>
      </w:r>
    </w:p>
    <w:p w:rsidR="00D76923" w:rsidRPr="00F475FE" w:rsidRDefault="00D76923" w:rsidP="003A1E81">
      <w:pPr>
        <w:numPr>
          <w:ilvl w:val="1"/>
          <w:numId w:val="44"/>
        </w:numPr>
        <w:tabs>
          <w:tab w:val="left" w:pos="993"/>
        </w:tabs>
        <w:suppressAutoHyphens w:val="0"/>
        <w:autoSpaceDE w:val="0"/>
        <w:autoSpaceDN w:val="0"/>
        <w:adjustRightInd w:val="0"/>
        <w:spacing w:after="120"/>
        <w:ind w:left="0" w:firstLine="709"/>
        <w:jc w:val="both"/>
      </w:pPr>
      <w:r w:rsidRPr="00F475FE">
        <w:t>механизми за сигурност на АИС</w:t>
      </w:r>
      <w:r>
        <w:t xml:space="preserve"> чрез</w:t>
      </w:r>
      <w:r>
        <w:rPr>
          <w:spacing w:val="-2"/>
        </w:rPr>
        <w:t xml:space="preserve"> </w:t>
      </w:r>
      <w:r w:rsidRPr="00F475FE">
        <w:rPr>
          <w:spacing w:val="-2"/>
        </w:rPr>
        <w:t xml:space="preserve">осигуряването с АИС на достъп до ресурсите й чрез отделен </w:t>
      </w:r>
      <w:r w:rsidRPr="00F475FE">
        <w:t>интерфейс за служителите на доставчиците на ЕАУ;</w:t>
      </w:r>
    </w:p>
    <w:p w:rsidR="00D76923" w:rsidRDefault="00D76923" w:rsidP="003A1E81">
      <w:pPr>
        <w:numPr>
          <w:ilvl w:val="1"/>
          <w:numId w:val="44"/>
        </w:numPr>
        <w:tabs>
          <w:tab w:val="left" w:pos="993"/>
        </w:tabs>
        <w:suppressAutoHyphens w:val="0"/>
        <w:autoSpaceDE w:val="0"/>
        <w:autoSpaceDN w:val="0"/>
        <w:adjustRightInd w:val="0"/>
        <w:spacing w:after="120"/>
        <w:ind w:left="0" w:firstLine="709"/>
        <w:jc w:val="both"/>
      </w:pPr>
      <w:r w:rsidRPr="00F475FE">
        <w:t xml:space="preserve">интерфейс на АИС, който </w:t>
      </w:r>
      <w:r w:rsidRPr="00F475FE">
        <w:rPr>
          <w:spacing w:val="-3"/>
        </w:rPr>
        <w:t>позволява преглед, търсене и справки от цифрови карти</w:t>
      </w:r>
      <w:r w:rsidRPr="00F475FE">
        <w:t>, планове и др. документи</w:t>
      </w:r>
      <w:r>
        <w:t xml:space="preserve"> с които се</w:t>
      </w:r>
      <w:r w:rsidRPr="00F475FE">
        <w:t xml:space="preserve"> определя пространственото положение и границите на обектите на регулиране.</w:t>
      </w:r>
    </w:p>
    <w:p w:rsidR="00D76923" w:rsidRDefault="00D76923" w:rsidP="003A1E81">
      <w:pPr>
        <w:widowControl w:val="0"/>
        <w:numPr>
          <w:ilvl w:val="1"/>
          <w:numId w:val="44"/>
        </w:numPr>
        <w:shd w:val="clear" w:color="auto" w:fill="FFFFFF"/>
        <w:tabs>
          <w:tab w:val="left" w:pos="878"/>
        </w:tabs>
        <w:suppressAutoHyphens w:val="0"/>
        <w:autoSpaceDE w:val="0"/>
        <w:autoSpaceDN w:val="0"/>
        <w:adjustRightInd w:val="0"/>
        <w:spacing w:after="120"/>
        <w:ind w:left="0" w:right="19" w:firstLine="709"/>
        <w:jc w:val="both"/>
      </w:pPr>
      <w:r w:rsidRPr="00F475FE">
        <w:t xml:space="preserve">осигуряване на </w:t>
      </w:r>
      <w:r>
        <w:t>повече от</w:t>
      </w:r>
      <w:r w:rsidRPr="00F475FE">
        <w:t xml:space="preserve"> 3 броя комплексни ЕАУ </w:t>
      </w:r>
      <w:r w:rsidRPr="00F475FE">
        <w:rPr>
          <w:bCs/>
        </w:rPr>
        <w:t>при прилагане на регулаторни режими в инвестиционния процес</w:t>
      </w:r>
      <w:r>
        <w:t>;</w:t>
      </w:r>
    </w:p>
    <w:p w:rsidR="00D76923" w:rsidRPr="00F475FE" w:rsidRDefault="00D76923" w:rsidP="003A1E81">
      <w:pPr>
        <w:widowControl w:val="0"/>
        <w:numPr>
          <w:ilvl w:val="1"/>
          <w:numId w:val="44"/>
        </w:numPr>
        <w:shd w:val="clear" w:color="auto" w:fill="FFFFFF"/>
        <w:tabs>
          <w:tab w:val="left" w:pos="878"/>
        </w:tabs>
        <w:suppressAutoHyphens w:val="0"/>
        <w:autoSpaceDE w:val="0"/>
        <w:autoSpaceDN w:val="0"/>
        <w:adjustRightInd w:val="0"/>
        <w:spacing w:after="120"/>
        <w:ind w:left="0" w:right="19" w:firstLine="709"/>
        <w:jc w:val="both"/>
      </w:pPr>
      <w:r w:rsidRPr="00F475FE">
        <w:rPr>
          <w:spacing w:val="-2"/>
        </w:rPr>
        <w:t xml:space="preserve"> </w:t>
      </w:r>
      <w:r w:rsidRPr="00F475FE">
        <w:t>осигуряване</w:t>
      </w:r>
      <w:r>
        <w:rPr>
          <w:spacing w:val="-2"/>
        </w:rPr>
        <w:t xml:space="preserve"> на</w:t>
      </w:r>
      <w:r w:rsidRPr="00F475FE">
        <w:rPr>
          <w:spacing w:val="-2"/>
        </w:rPr>
        <w:t xml:space="preserve"> връзка</w:t>
      </w:r>
      <w:r w:rsidRPr="00F475FE">
        <w:rPr>
          <w:spacing w:val="-5"/>
        </w:rPr>
        <w:t xml:space="preserve"> с </w:t>
      </w:r>
      <w:r w:rsidRPr="00F475FE">
        <w:rPr>
          <w:spacing w:val="-4"/>
        </w:rPr>
        <w:t xml:space="preserve">информационните системи на </w:t>
      </w:r>
      <w:r>
        <w:rPr>
          <w:spacing w:val="-4"/>
        </w:rPr>
        <w:t>повече от</w:t>
      </w:r>
      <w:r w:rsidRPr="00F475FE">
        <w:rPr>
          <w:spacing w:val="-4"/>
        </w:rPr>
        <w:t xml:space="preserve"> 3 ведомства – доставчици на вътрешни ЕАУ</w:t>
      </w:r>
    </w:p>
    <w:p w:rsidR="00D76923" w:rsidRPr="00F475FE" w:rsidRDefault="00D76923" w:rsidP="004A6362">
      <w:pPr>
        <w:tabs>
          <w:tab w:val="left" w:pos="993"/>
          <w:tab w:val="left" w:pos="1440"/>
          <w:tab w:val="num" w:pos="1560"/>
          <w:tab w:val="num" w:pos="2278"/>
        </w:tabs>
        <w:suppressAutoHyphens w:val="0"/>
        <w:autoSpaceDE w:val="0"/>
        <w:autoSpaceDN w:val="0"/>
        <w:adjustRightInd w:val="0"/>
        <w:spacing w:after="120"/>
        <w:jc w:val="center"/>
        <w:rPr>
          <w:b/>
          <w:u w:val="single"/>
        </w:rPr>
      </w:pPr>
    </w:p>
    <w:p w:rsidR="00D76923" w:rsidRPr="00F475FE" w:rsidRDefault="00D76923" w:rsidP="004A6362">
      <w:pPr>
        <w:tabs>
          <w:tab w:val="left" w:pos="993"/>
          <w:tab w:val="left" w:pos="1440"/>
          <w:tab w:val="num" w:pos="1560"/>
          <w:tab w:val="num" w:pos="2278"/>
        </w:tabs>
        <w:suppressAutoHyphens w:val="0"/>
        <w:autoSpaceDE w:val="0"/>
        <w:autoSpaceDN w:val="0"/>
        <w:adjustRightInd w:val="0"/>
        <w:spacing w:after="120"/>
        <w:jc w:val="center"/>
        <w:rPr>
          <w:b/>
          <w:spacing w:val="-1"/>
          <w:u w:val="single"/>
        </w:rPr>
      </w:pPr>
      <w:r w:rsidRPr="00F475FE">
        <w:rPr>
          <w:b/>
          <w:u w:val="single"/>
        </w:rPr>
        <w:t xml:space="preserve">V. Изисквания към </w:t>
      </w:r>
      <w:r w:rsidRPr="00F475FE">
        <w:rPr>
          <w:b/>
          <w:spacing w:val="-1"/>
          <w:u w:val="single"/>
        </w:rPr>
        <w:t xml:space="preserve">АИС на МИП, МЗХ и ИАОС, като част от </w:t>
      </w:r>
      <w:r w:rsidRPr="00F475FE">
        <w:rPr>
          <w:b/>
          <w:u w:val="single"/>
        </w:rPr>
        <w:t>АИС</w:t>
      </w:r>
      <w:r w:rsidRPr="00F475FE">
        <w:rPr>
          <w:b/>
          <w:spacing w:val="-1"/>
          <w:u w:val="single"/>
        </w:rPr>
        <w:t xml:space="preserve"> за управление на регулирането на инвестиционния процес</w:t>
      </w:r>
    </w:p>
    <w:p w:rsidR="00D76923" w:rsidRPr="00F475FE" w:rsidRDefault="00D76923" w:rsidP="003A1E81">
      <w:pPr>
        <w:numPr>
          <w:ilvl w:val="0"/>
          <w:numId w:val="44"/>
        </w:numPr>
        <w:tabs>
          <w:tab w:val="left" w:pos="993"/>
          <w:tab w:val="left" w:pos="1134"/>
        </w:tabs>
        <w:suppressAutoHyphens w:val="0"/>
        <w:autoSpaceDE w:val="0"/>
        <w:autoSpaceDN w:val="0"/>
        <w:adjustRightInd w:val="0"/>
        <w:spacing w:after="120"/>
        <w:ind w:left="0" w:firstLine="709"/>
        <w:jc w:val="both"/>
      </w:pPr>
      <w:r w:rsidRPr="00F475FE">
        <w:t xml:space="preserve">Изпълнителят на обществената поръчка трябва да разработи и експериментално да приложи ведомствени </w:t>
      </w:r>
      <w:r w:rsidRPr="00F475FE">
        <w:rPr>
          <w:spacing w:val="-1"/>
        </w:rPr>
        <w:t xml:space="preserve">АИС на МИП, МЗХ и ИАОС </w:t>
      </w:r>
      <w:r w:rsidRPr="00F475FE">
        <w:t xml:space="preserve">за предоставяне на ЕАУ за прилагане на регулаторните режими в инвестиционния процес, включени в предмета на обществената поръчка. Ведомствените АИС се разработват като съставни </w:t>
      </w:r>
      <w:r w:rsidRPr="00F475FE">
        <w:rPr>
          <w:spacing w:val="-1"/>
        </w:rPr>
        <w:t xml:space="preserve">части на </w:t>
      </w:r>
      <w:r w:rsidRPr="00F475FE">
        <w:t>АИС</w:t>
      </w:r>
      <w:r w:rsidRPr="00F475FE">
        <w:rPr>
          <w:spacing w:val="-1"/>
        </w:rPr>
        <w:t xml:space="preserve"> за управление на регулирането на инвестиционния процес</w:t>
      </w:r>
      <w:r w:rsidRPr="00F475FE">
        <w:t>.</w:t>
      </w:r>
    </w:p>
    <w:p w:rsidR="00D76923" w:rsidRPr="00F475FE" w:rsidRDefault="00D76923" w:rsidP="003A1E81">
      <w:pPr>
        <w:numPr>
          <w:ilvl w:val="0"/>
          <w:numId w:val="44"/>
        </w:numPr>
        <w:tabs>
          <w:tab w:val="left" w:pos="993"/>
          <w:tab w:val="left" w:pos="1134"/>
        </w:tabs>
        <w:suppressAutoHyphens w:val="0"/>
        <w:autoSpaceDE w:val="0"/>
        <w:autoSpaceDN w:val="0"/>
        <w:adjustRightInd w:val="0"/>
        <w:spacing w:after="120"/>
        <w:ind w:left="0" w:firstLine="709"/>
        <w:jc w:val="both"/>
      </w:pPr>
      <w:r w:rsidRPr="00F475FE">
        <w:rPr>
          <w:spacing w:val="-1"/>
        </w:rPr>
        <w:t xml:space="preserve">Информационните системи на МИП, МЗХ и ИАОС </w:t>
      </w:r>
      <w:r w:rsidRPr="00F475FE">
        <w:t xml:space="preserve">трябва да се основават на </w:t>
      </w:r>
      <w:r w:rsidRPr="00F475FE">
        <w:rPr>
          <w:bCs/>
        </w:rPr>
        <w:t xml:space="preserve">предложените от Изпълнителя и одобрени от Възложителя бизнес модели </w:t>
      </w:r>
      <w:r w:rsidRPr="00F475FE">
        <w:rPr>
          <w:spacing w:val="-2"/>
        </w:rPr>
        <w:t xml:space="preserve">на АИС </w:t>
      </w:r>
      <w:r w:rsidRPr="00F475FE">
        <w:t xml:space="preserve">на МИП, МЗХ и ИАОС за предоставяне </w:t>
      </w:r>
      <w:r w:rsidRPr="00F475FE">
        <w:rPr>
          <w:spacing w:val="-2"/>
        </w:rPr>
        <w:t>на ЕАУ</w:t>
      </w:r>
      <w:r w:rsidRPr="00F475FE">
        <w:t xml:space="preserve"> при прилагането на съответните</w:t>
      </w:r>
      <w:r w:rsidRPr="00F475FE">
        <w:rPr>
          <w:bCs/>
        </w:rPr>
        <w:t xml:space="preserve"> </w:t>
      </w:r>
      <w:r w:rsidRPr="00F475FE">
        <w:t>регулаторни режими в инвестиционния процес.</w:t>
      </w:r>
    </w:p>
    <w:p w:rsidR="00D76923" w:rsidRPr="00F475FE" w:rsidRDefault="00D76923" w:rsidP="003A1E81">
      <w:pPr>
        <w:numPr>
          <w:ilvl w:val="0"/>
          <w:numId w:val="44"/>
        </w:numPr>
        <w:tabs>
          <w:tab w:val="left" w:pos="993"/>
          <w:tab w:val="left" w:pos="1134"/>
        </w:tabs>
        <w:suppressAutoHyphens w:val="0"/>
        <w:autoSpaceDE w:val="0"/>
        <w:autoSpaceDN w:val="0"/>
        <w:adjustRightInd w:val="0"/>
        <w:spacing w:after="120"/>
        <w:ind w:left="0" w:firstLine="709"/>
        <w:jc w:val="both"/>
      </w:pPr>
      <w:r w:rsidRPr="00F475FE">
        <w:rPr>
          <w:spacing w:val="-1"/>
        </w:rPr>
        <w:t>Ведомствените АИС</w:t>
      </w:r>
      <w:r w:rsidRPr="00F475FE">
        <w:rPr>
          <w:bCs/>
        </w:rPr>
        <w:t xml:space="preserve"> </w:t>
      </w:r>
      <w:r w:rsidRPr="00F475FE">
        <w:rPr>
          <w:spacing w:val="-1"/>
        </w:rPr>
        <w:t xml:space="preserve">на МИП, МЗХ и ИАОС </w:t>
      </w:r>
      <w:r w:rsidRPr="00F475FE">
        <w:rPr>
          <w:bCs/>
        </w:rPr>
        <w:t>трябва да осигуряват следните възможности:</w:t>
      </w:r>
    </w:p>
    <w:p w:rsidR="00D76923" w:rsidRPr="00F475FE" w:rsidRDefault="00D76923" w:rsidP="003A1E81">
      <w:pPr>
        <w:numPr>
          <w:ilvl w:val="1"/>
          <w:numId w:val="44"/>
        </w:numPr>
        <w:tabs>
          <w:tab w:val="left" w:pos="993"/>
          <w:tab w:val="left" w:pos="1134"/>
        </w:tabs>
        <w:suppressAutoHyphens w:val="0"/>
        <w:autoSpaceDE w:val="0"/>
        <w:autoSpaceDN w:val="0"/>
        <w:adjustRightInd w:val="0"/>
        <w:spacing w:after="120"/>
        <w:ind w:left="0" w:firstLine="709"/>
        <w:jc w:val="both"/>
      </w:pPr>
      <w:r w:rsidRPr="00F475FE">
        <w:rPr>
          <w:bCs/>
        </w:rPr>
        <w:t>организация на работните процеси (бизнес процесите), която да осъществява преминаването от предоставяне на административни услуги на хартия към предоставяне на ЕАУ;</w:t>
      </w:r>
    </w:p>
    <w:p w:rsidR="00D76923" w:rsidRPr="00F475FE" w:rsidRDefault="00D76923" w:rsidP="003A1E81">
      <w:pPr>
        <w:numPr>
          <w:ilvl w:val="1"/>
          <w:numId w:val="44"/>
        </w:numPr>
        <w:tabs>
          <w:tab w:val="left" w:pos="993"/>
          <w:tab w:val="left" w:pos="1134"/>
        </w:tabs>
        <w:suppressAutoHyphens w:val="0"/>
        <w:autoSpaceDE w:val="0"/>
        <w:autoSpaceDN w:val="0"/>
        <w:adjustRightInd w:val="0"/>
        <w:spacing w:after="120"/>
        <w:ind w:left="0" w:firstLine="709"/>
        <w:jc w:val="both"/>
      </w:pPr>
      <w:r w:rsidRPr="00F475FE">
        <w:t xml:space="preserve">максимална централизация на регистрите (базите данни) на АИС по </w:t>
      </w:r>
      <w:r w:rsidRPr="00F475FE">
        <w:rPr>
          <w:spacing w:val="-1"/>
        </w:rPr>
        <w:t>отношение на процесите и данните по предоставяне на ЕАУ</w:t>
      </w:r>
      <w:r w:rsidRPr="00F475FE">
        <w:t>;</w:t>
      </w:r>
    </w:p>
    <w:p w:rsidR="00D76923" w:rsidRPr="00F475FE" w:rsidRDefault="00D76923" w:rsidP="003A1E81">
      <w:pPr>
        <w:numPr>
          <w:ilvl w:val="1"/>
          <w:numId w:val="44"/>
        </w:numPr>
        <w:tabs>
          <w:tab w:val="left" w:pos="993"/>
          <w:tab w:val="left" w:pos="1134"/>
        </w:tabs>
        <w:suppressAutoHyphens w:val="0"/>
        <w:autoSpaceDE w:val="0"/>
        <w:autoSpaceDN w:val="0"/>
        <w:adjustRightInd w:val="0"/>
        <w:spacing w:after="120"/>
        <w:ind w:left="0" w:firstLine="709"/>
        <w:jc w:val="both"/>
      </w:pPr>
      <w:r w:rsidRPr="00F475FE">
        <w:rPr>
          <w:spacing w:val="-3"/>
        </w:rPr>
        <w:t xml:space="preserve">осигуряване на надежден достъп </w:t>
      </w:r>
      <w:r w:rsidRPr="00F475FE">
        <w:rPr>
          <w:spacing w:val="-4"/>
        </w:rPr>
        <w:t>до данните</w:t>
      </w:r>
      <w:r w:rsidRPr="00F475FE">
        <w:rPr>
          <w:spacing w:val="-1"/>
        </w:rPr>
        <w:t>, свързани с предоставянето на ЕАУ</w:t>
      </w:r>
      <w:r w:rsidRPr="00F475FE">
        <w:rPr>
          <w:spacing w:val="-4"/>
        </w:rPr>
        <w:t xml:space="preserve">, с което да се осигури </w:t>
      </w:r>
      <w:r w:rsidRPr="00F475FE">
        <w:t xml:space="preserve">ежедневната работа в АИС и подаване и получаване на информация и документи от базите данни на </w:t>
      </w:r>
      <w:r w:rsidRPr="00F475FE">
        <w:rPr>
          <w:spacing w:val="-1"/>
        </w:rPr>
        <w:t>АИС</w:t>
      </w:r>
      <w:r w:rsidRPr="00F475FE">
        <w:t xml:space="preserve"> </w:t>
      </w:r>
      <w:r w:rsidRPr="00F475FE">
        <w:rPr>
          <w:spacing w:val="-3"/>
        </w:rPr>
        <w:t>в реално време</w:t>
      </w:r>
      <w:r w:rsidRPr="00F475FE">
        <w:t>;</w:t>
      </w:r>
    </w:p>
    <w:p w:rsidR="00D76923" w:rsidRPr="00F475FE" w:rsidRDefault="00D76923" w:rsidP="003A1E81">
      <w:pPr>
        <w:numPr>
          <w:ilvl w:val="1"/>
          <w:numId w:val="44"/>
        </w:numPr>
        <w:tabs>
          <w:tab w:val="left" w:pos="993"/>
          <w:tab w:val="left" w:pos="1134"/>
        </w:tabs>
        <w:suppressAutoHyphens w:val="0"/>
        <w:autoSpaceDE w:val="0"/>
        <w:autoSpaceDN w:val="0"/>
        <w:adjustRightInd w:val="0"/>
        <w:spacing w:after="120"/>
        <w:ind w:left="0" w:firstLine="709"/>
        <w:jc w:val="both"/>
      </w:pPr>
      <w:r w:rsidRPr="00F475FE">
        <w:rPr>
          <w:spacing w:val="-3"/>
        </w:rPr>
        <w:t>предоставяне на ЕАУ в среда с ГИС функционалност;</w:t>
      </w:r>
    </w:p>
    <w:p w:rsidR="00D76923" w:rsidRPr="00F475FE" w:rsidRDefault="00D76923" w:rsidP="003A1E81">
      <w:pPr>
        <w:numPr>
          <w:ilvl w:val="1"/>
          <w:numId w:val="44"/>
        </w:numPr>
        <w:tabs>
          <w:tab w:val="left" w:pos="993"/>
          <w:tab w:val="left" w:pos="1134"/>
        </w:tabs>
        <w:suppressAutoHyphens w:val="0"/>
        <w:autoSpaceDE w:val="0"/>
        <w:autoSpaceDN w:val="0"/>
        <w:adjustRightInd w:val="0"/>
        <w:spacing w:after="120"/>
        <w:ind w:left="0" w:firstLine="709"/>
        <w:jc w:val="both"/>
      </w:pPr>
      <w:r w:rsidRPr="00F475FE">
        <w:t xml:space="preserve">процес на актуализация на данните, който да се изпълнява в централната част на АИС. </w:t>
      </w:r>
      <w:r w:rsidRPr="00F475FE">
        <w:rPr>
          <w:spacing w:val="-3"/>
        </w:rPr>
        <w:t>Всички документи, които са резултат от прилагането на регулаторните режими, освен в електронна форма като ЕАУ да могат да се издават и в офисите на доставчиците на ЕАУ като административни услуги, като данните се получават от централната база данни на съответната ведомствена АИС.</w:t>
      </w:r>
    </w:p>
    <w:p w:rsidR="00D76923" w:rsidRPr="00F475FE" w:rsidRDefault="00D76923" w:rsidP="003A1E81">
      <w:pPr>
        <w:numPr>
          <w:ilvl w:val="0"/>
          <w:numId w:val="44"/>
        </w:numPr>
        <w:tabs>
          <w:tab w:val="left" w:pos="993"/>
          <w:tab w:val="left" w:pos="1134"/>
        </w:tabs>
        <w:suppressAutoHyphens w:val="0"/>
        <w:autoSpaceDE w:val="0"/>
        <w:autoSpaceDN w:val="0"/>
        <w:adjustRightInd w:val="0"/>
        <w:spacing w:after="120"/>
        <w:ind w:left="0" w:firstLine="709"/>
        <w:jc w:val="both"/>
      </w:pPr>
      <w:r w:rsidRPr="00F475FE">
        <w:rPr>
          <w:spacing w:val="-3"/>
        </w:rPr>
        <w:t xml:space="preserve">Архитектурата </w:t>
      </w:r>
      <w:r w:rsidRPr="00F475FE">
        <w:t>на ведомствените АИС</w:t>
      </w:r>
      <w:r w:rsidRPr="00F475FE">
        <w:rPr>
          <w:spacing w:val="-3"/>
        </w:rPr>
        <w:t xml:space="preserve"> </w:t>
      </w:r>
      <w:r w:rsidRPr="00F475FE">
        <w:rPr>
          <w:spacing w:val="-1"/>
        </w:rPr>
        <w:t>в МИП, МЗХ и ИАО</w:t>
      </w:r>
      <w:r w:rsidRPr="00F475FE">
        <w:rPr>
          <w:spacing w:val="-3"/>
        </w:rPr>
        <w:t>С трябва да осигурява:</w:t>
      </w:r>
    </w:p>
    <w:p w:rsidR="00D76923" w:rsidRPr="00F475FE" w:rsidRDefault="00D76923" w:rsidP="003A1E81">
      <w:pPr>
        <w:numPr>
          <w:ilvl w:val="1"/>
          <w:numId w:val="44"/>
        </w:numPr>
        <w:tabs>
          <w:tab w:val="left" w:pos="993"/>
          <w:tab w:val="left" w:pos="1134"/>
        </w:tabs>
        <w:suppressAutoHyphens w:val="0"/>
        <w:autoSpaceDE w:val="0"/>
        <w:autoSpaceDN w:val="0"/>
        <w:adjustRightInd w:val="0"/>
        <w:spacing w:after="120"/>
        <w:ind w:left="0" w:firstLine="709"/>
        <w:jc w:val="both"/>
      </w:pPr>
      <w:r w:rsidRPr="00F475FE">
        <w:t>условия за създаване на единна база данни, свързана с прилагането на съответните регулаторни режими;</w:t>
      </w:r>
    </w:p>
    <w:p w:rsidR="00D76923" w:rsidRPr="00F475FE" w:rsidRDefault="00D76923" w:rsidP="003A1E81">
      <w:pPr>
        <w:numPr>
          <w:ilvl w:val="1"/>
          <w:numId w:val="44"/>
        </w:numPr>
        <w:tabs>
          <w:tab w:val="left" w:pos="993"/>
          <w:tab w:val="left" w:pos="1134"/>
        </w:tabs>
        <w:suppressAutoHyphens w:val="0"/>
        <w:autoSpaceDE w:val="0"/>
        <w:autoSpaceDN w:val="0"/>
        <w:adjustRightInd w:val="0"/>
        <w:spacing w:after="120"/>
        <w:ind w:left="0" w:firstLine="709"/>
        <w:jc w:val="both"/>
      </w:pPr>
      <w:r w:rsidRPr="00F475FE">
        <w:t>във всеки момент и от всяка входна точка да се използва само един източник на данни, свързан с прилагането на регулаторните режими;</w:t>
      </w:r>
    </w:p>
    <w:p w:rsidR="00D76923" w:rsidRPr="00F475FE" w:rsidRDefault="00D76923" w:rsidP="003A1E81">
      <w:pPr>
        <w:numPr>
          <w:ilvl w:val="1"/>
          <w:numId w:val="44"/>
        </w:numPr>
        <w:tabs>
          <w:tab w:val="left" w:pos="993"/>
          <w:tab w:val="left" w:pos="1134"/>
        </w:tabs>
        <w:suppressAutoHyphens w:val="0"/>
        <w:autoSpaceDE w:val="0"/>
        <w:autoSpaceDN w:val="0"/>
        <w:adjustRightInd w:val="0"/>
        <w:spacing w:after="120"/>
        <w:ind w:left="0" w:firstLine="709"/>
        <w:jc w:val="both"/>
      </w:pPr>
      <w:r w:rsidRPr="00F475FE">
        <w:rPr>
          <w:spacing w:val="-4"/>
        </w:rPr>
        <w:t>бърз и стабилен обмен на данни и съобщения между</w:t>
      </w:r>
      <w:r w:rsidRPr="00F475FE">
        <w:t xml:space="preserve"> АИС на МС от една страна и ведомствените АИС на МИП, МЗХ и ИАОС за предоставяне </w:t>
      </w:r>
      <w:r w:rsidRPr="00F475FE">
        <w:rPr>
          <w:spacing w:val="-2"/>
        </w:rPr>
        <w:t>на ЕАУ</w:t>
      </w:r>
      <w:r w:rsidRPr="00F475FE">
        <w:t xml:space="preserve"> от друга страна;</w:t>
      </w:r>
    </w:p>
    <w:p w:rsidR="00D76923" w:rsidRPr="00F475FE" w:rsidRDefault="00D76923" w:rsidP="003A1E81">
      <w:pPr>
        <w:numPr>
          <w:ilvl w:val="1"/>
          <w:numId w:val="44"/>
        </w:numPr>
        <w:tabs>
          <w:tab w:val="left" w:pos="993"/>
          <w:tab w:val="left" w:pos="1134"/>
        </w:tabs>
        <w:suppressAutoHyphens w:val="0"/>
        <w:autoSpaceDE w:val="0"/>
        <w:autoSpaceDN w:val="0"/>
        <w:adjustRightInd w:val="0"/>
        <w:spacing w:after="120"/>
        <w:ind w:left="0" w:firstLine="709"/>
        <w:jc w:val="both"/>
      </w:pPr>
      <w:r w:rsidRPr="00F475FE">
        <w:rPr>
          <w:spacing w:val="-4"/>
        </w:rPr>
        <w:t>елиминиране на репликацията на данни между</w:t>
      </w:r>
      <w:r w:rsidRPr="00F475FE">
        <w:t xml:space="preserve"> административните звена на доставчиците на ЕАУ, които участват в работните процеси по предоставянето на ЕАУ (доставчиците на вътрешни ЕАУ);</w:t>
      </w:r>
    </w:p>
    <w:p w:rsidR="00D76923" w:rsidRPr="00F475FE" w:rsidRDefault="00D76923" w:rsidP="003A1E81">
      <w:pPr>
        <w:numPr>
          <w:ilvl w:val="1"/>
          <w:numId w:val="44"/>
        </w:numPr>
        <w:tabs>
          <w:tab w:val="left" w:pos="993"/>
          <w:tab w:val="left" w:pos="1134"/>
          <w:tab w:val="left" w:pos="1276"/>
        </w:tabs>
        <w:suppressAutoHyphens w:val="0"/>
        <w:autoSpaceDE w:val="0"/>
        <w:autoSpaceDN w:val="0"/>
        <w:adjustRightInd w:val="0"/>
        <w:spacing w:after="120"/>
        <w:ind w:left="0" w:firstLine="709"/>
        <w:jc w:val="both"/>
      </w:pPr>
      <w:r w:rsidRPr="00F475FE">
        <w:t xml:space="preserve">възможност </w:t>
      </w:r>
      <w:r>
        <w:t xml:space="preserve">на АИС </w:t>
      </w:r>
      <w:r w:rsidRPr="00F475FE">
        <w:t xml:space="preserve">за автоматично </w:t>
      </w:r>
      <w:r w:rsidRPr="00F475FE">
        <w:rPr>
          <w:spacing w:val="-2"/>
        </w:rPr>
        <w:t>предоставяне на потребителите на резултатите от ЕАУ;</w:t>
      </w:r>
    </w:p>
    <w:p w:rsidR="00D76923" w:rsidRPr="00F475FE" w:rsidRDefault="00D76923" w:rsidP="003A1E81">
      <w:pPr>
        <w:numPr>
          <w:ilvl w:val="1"/>
          <w:numId w:val="44"/>
        </w:numPr>
        <w:tabs>
          <w:tab w:val="left" w:pos="993"/>
          <w:tab w:val="left" w:pos="1134"/>
          <w:tab w:val="left" w:pos="1276"/>
        </w:tabs>
        <w:suppressAutoHyphens w:val="0"/>
        <w:autoSpaceDE w:val="0"/>
        <w:autoSpaceDN w:val="0"/>
        <w:adjustRightInd w:val="0"/>
        <w:spacing w:after="120"/>
        <w:ind w:left="0" w:firstLine="709"/>
        <w:jc w:val="both"/>
      </w:pPr>
      <w:r w:rsidRPr="00F475FE">
        <w:rPr>
          <w:spacing w:val="-4"/>
        </w:rPr>
        <w:t>допълване на базите данни на ведомствените АИС с нови обекти (нови актове) и изменение на базите данни за обектите на регулаторните режими;</w:t>
      </w:r>
    </w:p>
    <w:p w:rsidR="00D76923" w:rsidRPr="00F475FE" w:rsidRDefault="00D76923" w:rsidP="003A1E81">
      <w:pPr>
        <w:numPr>
          <w:ilvl w:val="1"/>
          <w:numId w:val="44"/>
        </w:numPr>
        <w:tabs>
          <w:tab w:val="left" w:pos="993"/>
          <w:tab w:val="left" w:pos="1134"/>
        </w:tabs>
        <w:suppressAutoHyphens w:val="0"/>
        <w:autoSpaceDE w:val="0"/>
        <w:autoSpaceDN w:val="0"/>
        <w:adjustRightInd w:val="0"/>
        <w:spacing w:after="120"/>
        <w:ind w:left="0" w:firstLine="709"/>
        <w:jc w:val="both"/>
      </w:pPr>
      <w:r w:rsidRPr="00F475FE">
        <w:rPr>
          <w:spacing w:val="-3"/>
        </w:rPr>
        <w:t xml:space="preserve">бърз и стабилен достъп до данните в </w:t>
      </w:r>
      <w:r w:rsidRPr="00F475FE">
        <w:t>АИС.</w:t>
      </w:r>
    </w:p>
    <w:p w:rsidR="00D76923" w:rsidRPr="00572D96" w:rsidRDefault="00D76923" w:rsidP="003A1E81">
      <w:pPr>
        <w:numPr>
          <w:ilvl w:val="0"/>
          <w:numId w:val="44"/>
        </w:numPr>
        <w:tabs>
          <w:tab w:val="left" w:pos="993"/>
          <w:tab w:val="left" w:pos="1134"/>
        </w:tabs>
        <w:suppressAutoHyphens w:val="0"/>
        <w:autoSpaceDE w:val="0"/>
        <w:autoSpaceDN w:val="0"/>
        <w:adjustRightInd w:val="0"/>
        <w:spacing w:after="120"/>
        <w:ind w:left="0" w:firstLine="709"/>
        <w:jc w:val="both"/>
      </w:pPr>
      <w:r w:rsidRPr="00572D96">
        <w:rPr>
          <w:spacing w:val="-1"/>
        </w:rPr>
        <w:t>С оглед на постигане на по-високо качество на ведомствените АИС</w:t>
      </w:r>
      <w:r w:rsidRPr="00572D96">
        <w:rPr>
          <w:bCs/>
        </w:rPr>
        <w:t xml:space="preserve"> </w:t>
      </w:r>
      <w:r w:rsidRPr="00572D96">
        <w:rPr>
          <w:spacing w:val="-1"/>
        </w:rPr>
        <w:t>на МИП, МЗХ и ИАОС</w:t>
      </w:r>
      <w:r w:rsidRPr="00572D96">
        <w:t xml:space="preserve"> </w:t>
      </w:r>
      <w:r w:rsidRPr="00572D96">
        <w:rPr>
          <w:spacing w:val="-1"/>
        </w:rPr>
        <w:t xml:space="preserve">от минимално изискващото се качество с т. 33 и т. 34, се препоръчва на участниците да предложат и следните допълнителни </w:t>
      </w:r>
      <w:r w:rsidRPr="00572D96">
        <w:t xml:space="preserve">възможности и функционалности </w:t>
      </w:r>
      <w:r w:rsidRPr="00572D96">
        <w:rPr>
          <w:spacing w:val="-1"/>
        </w:rPr>
        <w:t>на ведомствените АИС</w:t>
      </w:r>
      <w:r w:rsidRPr="00572D96">
        <w:t>:</w:t>
      </w:r>
    </w:p>
    <w:p w:rsidR="00D76923" w:rsidRPr="00F475FE" w:rsidRDefault="00D76923" w:rsidP="003A1E81">
      <w:pPr>
        <w:numPr>
          <w:ilvl w:val="1"/>
          <w:numId w:val="44"/>
        </w:numPr>
        <w:tabs>
          <w:tab w:val="left" w:pos="993"/>
          <w:tab w:val="left" w:pos="1134"/>
          <w:tab w:val="left" w:pos="1276"/>
        </w:tabs>
        <w:suppressAutoHyphens w:val="0"/>
        <w:autoSpaceDE w:val="0"/>
        <w:autoSpaceDN w:val="0"/>
        <w:adjustRightInd w:val="0"/>
        <w:spacing w:after="120"/>
        <w:ind w:left="0" w:firstLine="709"/>
        <w:jc w:val="both"/>
      </w:pPr>
      <w:r w:rsidRPr="00F475FE">
        <w:rPr>
          <w:spacing w:val="-4"/>
        </w:rPr>
        <w:t xml:space="preserve">възможност за автоматично получаване на информация и данни от </w:t>
      </w:r>
      <w:r w:rsidRPr="00F475FE">
        <w:t>АИС</w:t>
      </w:r>
      <w:r w:rsidRPr="00F475FE">
        <w:rPr>
          <w:spacing w:val="-4"/>
        </w:rPr>
        <w:t xml:space="preserve"> вследствие на </w:t>
      </w:r>
      <w:r w:rsidRPr="00F475FE">
        <w:t>постъпили от други информационни системи</w:t>
      </w:r>
      <w:r w:rsidRPr="00F475FE">
        <w:rPr>
          <w:spacing w:val="-4"/>
        </w:rPr>
        <w:t xml:space="preserve"> регистрирани документи, данни и съобщения;</w:t>
      </w:r>
    </w:p>
    <w:p w:rsidR="00D76923" w:rsidRPr="00F475FE" w:rsidRDefault="00D76923" w:rsidP="003A1E81">
      <w:pPr>
        <w:numPr>
          <w:ilvl w:val="1"/>
          <w:numId w:val="44"/>
        </w:numPr>
        <w:tabs>
          <w:tab w:val="left" w:pos="993"/>
          <w:tab w:val="left" w:pos="1134"/>
          <w:tab w:val="left" w:pos="1276"/>
        </w:tabs>
        <w:suppressAutoHyphens w:val="0"/>
        <w:autoSpaceDE w:val="0"/>
        <w:autoSpaceDN w:val="0"/>
        <w:adjustRightInd w:val="0"/>
        <w:spacing w:after="120"/>
        <w:ind w:left="0" w:firstLine="709"/>
        <w:jc w:val="both"/>
      </w:pPr>
      <w:r w:rsidRPr="00F475FE">
        <w:rPr>
          <w:spacing w:val="-2"/>
        </w:rPr>
        <w:t xml:space="preserve">автоматичното </w:t>
      </w:r>
      <w:r w:rsidRPr="00F475FE">
        <w:rPr>
          <w:spacing w:val="-5"/>
        </w:rPr>
        <w:t xml:space="preserve">получаване и изпращане на данни и съобщения в АИС трябва да се осъществява в </w:t>
      </w:r>
      <w:r w:rsidRPr="00F475FE">
        <w:t>реално време и не трябва да зависи от оператор;</w:t>
      </w:r>
    </w:p>
    <w:p w:rsidR="00D76923" w:rsidRPr="00F475FE" w:rsidRDefault="00D76923" w:rsidP="003A1E81">
      <w:pPr>
        <w:numPr>
          <w:ilvl w:val="1"/>
          <w:numId w:val="44"/>
        </w:numPr>
        <w:tabs>
          <w:tab w:val="left" w:pos="993"/>
          <w:tab w:val="left" w:pos="1134"/>
          <w:tab w:val="left" w:pos="1276"/>
        </w:tabs>
        <w:suppressAutoHyphens w:val="0"/>
        <w:autoSpaceDE w:val="0"/>
        <w:autoSpaceDN w:val="0"/>
        <w:adjustRightInd w:val="0"/>
        <w:spacing w:after="120"/>
        <w:ind w:left="0" w:firstLine="709"/>
        <w:jc w:val="both"/>
      </w:pPr>
      <w:r w:rsidRPr="00F475FE">
        <w:t>връзки между ведомствените АИС</w:t>
      </w:r>
      <w:r w:rsidRPr="00F475FE">
        <w:rPr>
          <w:spacing w:val="-2"/>
        </w:rPr>
        <w:t xml:space="preserve"> </w:t>
      </w:r>
      <w:r w:rsidRPr="00F475FE">
        <w:t xml:space="preserve">на МИП, МЗХ и ИАОС </w:t>
      </w:r>
      <w:r w:rsidRPr="00F475FE">
        <w:rPr>
          <w:spacing w:val="-2"/>
        </w:rPr>
        <w:t xml:space="preserve">и </w:t>
      </w:r>
      <w:r w:rsidRPr="00F475FE">
        <w:t xml:space="preserve">АИС на МС за предоставяне </w:t>
      </w:r>
      <w:r w:rsidRPr="00F475FE">
        <w:rPr>
          <w:spacing w:val="-2"/>
        </w:rPr>
        <w:t>на ЕАУ</w:t>
      </w:r>
      <w:r w:rsidRPr="00F475FE">
        <w:t>;</w:t>
      </w:r>
    </w:p>
    <w:p w:rsidR="00D76923" w:rsidRPr="00F475FE" w:rsidRDefault="00D76923" w:rsidP="003A1E81">
      <w:pPr>
        <w:numPr>
          <w:ilvl w:val="1"/>
          <w:numId w:val="44"/>
        </w:numPr>
        <w:tabs>
          <w:tab w:val="left" w:pos="993"/>
          <w:tab w:val="left" w:pos="1134"/>
          <w:tab w:val="left" w:pos="1276"/>
        </w:tabs>
        <w:suppressAutoHyphens w:val="0"/>
        <w:autoSpaceDE w:val="0"/>
        <w:autoSpaceDN w:val="0"/>
        <w:adjustRightInd w:val="0"/>
        <w:spacing w:after="120"/>
        <w:ind w:left="0" w:firstLine="709"/>
        <w:jc w:val="both"/>
      </w:pPr>
      <w:r w:rsidRPr="00F475FE">
        <w:rPr>
          <w:spacing w:val="-2"/>
        </w:rPr>
        <w:t xml:space="preserve">актуализация на съществуващите и въвеждане на нови данни за прилагане на регулаторните режими </w:t>
      </w:r>
      <w:r w:rsidRPr="00F475FE">
        <w:t>чрез специализиран модул</w:t>
      </w:r>
      <w:r w:rsidRPr="00F475FE">
        <w:rPr>
          <w:spacing w:val="-2"/>
        </w:rPr>
        <w:t xml:space="preserve">, като </w:t>
      </w:r>
      <w:r w:rsidRPr="00F475FE">
        <w:rPr>
          <w:spacing w:val="-1"/>
        </w:rPr>
        <w:t xml:space="preserve">новите данни и данните за актуализиране трябва да се получават от съответната АИС и се </w:t>
      </w:r>
      <w:r w:rsidRPr="00F475FE">
        <w:rPr>
          <w:spacing w:val="-3"/>
        </w:rPr>
        <w:t xml:space="preserve">записват в базата данни на АИС </w:t>
      </w:r>
      <w:r w:rsidRPr="00F475FE">
        <w:rPr>
          <w:spacing w:val="-1"/>
        </w:rPr>
        <w:t xml:space="preserve">след </w:t>
      </w:r>
      <w:r w:rsidRPr="00F475FE">
        <w:rPr>
          <w:spacing w:val="-3"/>
        </w:rPr>
        <w:t xml:space="preserve">извършена проверка и установена липса на грешки и несъответствия </w:t>
      </w:r>
      <w:r w:rsidRPr="00F475FE">
        <w:rPr>
          <w:spacing w:val="-2"/>
        </w:rPr>
        <w:t>от оператор на съответната АИС;</w:t>
      </w:r>
    </w:p>
    <w:p w:rsidR="00D76923" w:rsidRPr="00F475FE" w:rsidRDefault="00D76923" w:rsidP="003A1E81">
      <w:pPr>
        <w:numPr>
          <w:ilvl w:val="1"/>
          <w:numId w:val="44"/>
        </w:numPr>
        <w:tabs>
          <w:tab w:val="left" w:pos="993"/>
          <w:tab w:val="left" w:pos="1134"/>
          <w:tab w:val="left" w:pos="1276"/>
        </w:tabs>
        <w:suppressAutoHyphens w:val="0"/>
        <w:autoSpaceDE w:val="0"/>
        <w:autoSpaceDN w:val="0"/>
        <w:adjustRightInd w:val="0"/>
        <w:spacing w:after="120"/>
        <w:ind w:left="0" w:firstLine="709"/>
        <w:jc w:val="both"/>
      </w:pPr>
      <w:r w:rsidRPr="00F475FE">
        <w:rPr>
          <w:spacing w:val="-4"/>
        </w:rPr>
        <w:t>управление на процесите, правата и ролите на операторите</w:t>
      </w:r>
      <w:r w:rsidRPr="00F475FE">
        <w:t xml:space="preserve"> на АИС чрез специализиран модул “Администриране на системата”;</w:t>
      </w:r>
    </w:p>
    <w:p w:rsidR="00D76923" w:rsidRPr="00F475FE" w:rsidRDefault="00D76923" w:rsidP="003A1E81">
      <w:pPr>
        <w:numPr>
          <w:ilvl w:val="1"/>
          <w:numId w:val="44"/>
        </w:numPr>
        <w:tabs>
          <w:tab w:val="left" w:pos="993"/>
          <w:tab w:val="left" w:pos="1134"/>
          <w:tab w:val="left" w:pos="1276"/>
        </w:tabs>
        <w:suppressAutoHyphens w:val="0"/>
        <w:autoSpaceDE w:val="0"/>
        <w:autoSpaceDN w:val="0"/>
        <w:adjustRightInd w:val="0"/>
        <w:spacing w:after="120"/>
        <w:ind w:left="0" w:firstLine="709"/>
        <w:jc w:val="both"/>
      </w:pPr>
      <w:r w:rsidRPr="00F475FE">
        <w:t xml:space="preserve">разпределение на задачите за изпълнение въз основа на регистрирани </w:t>
      </w:r>
      <w:r w:rsidRPr="00F475FE">
        <w:rPr>
          <w:spacing w:val="-4"/>
        </w:rPr>
        <w:t xml:space="preserve">документи в АИС с помощта на специализиран модул </w:t>
      </w:r>
      <w:r w:rsidRPr="00F475FE">
        <w:t>“Управление на задачи”, като з</w:t>
      </w:r>
      <w:r w:rsidRPr="00F475FE">
        <w:rPr>
          <w:spacing w:val="-4"/>
        </w:rPr>
        <w:t xml:space="preserve">адачите се разпределят за изпълнение към </w:t>
      </w:r>
      <w:r w:rsidRPr="00F475FE">
        <w:t>съответния офис и съответните административни звена на доставчиците на ЕАУ;</w:t>
      </w:r>
    </w:p>
    <w:p w:rsidR="00D76923" w:rsidRPr="00F475FE" w:rsidRDefault="00D76923" w:rsidP="003A1E81">
      <w:pPr>
        <w:numPr>
          <w:ilvl w:val="1"/>
          <w:numId w:val="44"/>
        </w:numPr>
        <w:tabs>
          <w:tab w:val="left" w:pos="993"/>
          <w:tab w:val="left" w:pos="1134"/>
          <w:tab w:val="left" w:pos="1276"/>
        </w:tabs>
        <w:suppressAutoHyphens w:val="0"/>
        <w:autoSpaceDE w:val="0"/>
        <w:autoSpaceDN w:val="0"/>
        <w:adjustRightInd w:val="0"/>
        <w:spacing w:after="120"/>
        <w:ind w:left="0" w:firstLine="709"/>
        <w:jc w:val="both"/>
      </w:pPr>
      <w:r w:rsidRPr="00F475FE">
        <w:t xml:space="preserve">генериране на справки </w:t>
      </w:r>
      <w:r w:rsidRPr="00F475FE">
        <w:rPr>
          <w:spacing w:val="-3"/>
        </w:rPr>
        <w:t xml:space="preserve">върху данните за регулирането за съответния регулаторен режим с помощта на специализиран </w:t>
      </w:r>
      <w:r w:rsidRPr="00F475FE">
        <w:t>модул “Справки и поддържане на регулаторната дейност”</w:t>
      </w:r>
      <w:r w:rsidRPr="00F475FE">
        <w:rPr>
          <w:spacing w:val="-3"/>
        </w:rPr>
        <w:t xml:space="preserve">, като </w:t>
      </w:r>
      <w:r w:rsidRPr="00F475FE">
        <w:t xml:space="preserve">модулът трябва да осигурява </w:t>
      </w:r>
      <w:r w:rsidRPr="00F475FE">
        <w:rPr>
          <w:spacing w:val="-3"/>
        </w:rPr>
        <w:t xml:space="preserve">изработване на справки и документи с данни от регулирането, тяхното разпечатване и </w:t>
      </w:r>
      <w:r w:rsidRPr="00F475FE">
        <w:t>публикуване и</w:t>
      </w:r>
      <w:r w:rsidRPr="00F475FE">
        <w:rPr>
          <w:spacing w:val="-3"/>
        </w:rPr>
        <w:t xml:space="preserve"> създаване на обобщени справки, баланси и отчети за предоставените услуги (актове) при прилагане на регулаторните режими и етапите на изработването им</w:t>
      </w:r>
      <w:r w:rsidRPr="00F475FE">
        <w:t>, а</w:t>
      </w:r>
      <w:r w:rsidRPr="00F475FE">
        <w:rPr>
          <w:spacing w:val="-3"/>
        </w:rPr>
        <w:t xml:space="preserve"> п</w:t>
      </w:r>
      <w:r w:rsidRPr="00F475FE">
        <w:t xml:space="preserve">оддържането на регулаторната дейност трябва да включва въвеждане на данни за откриване на процедури за издаване на актовете по прилагане на регулаторните режими, </w:t>
      </w:r>
      <w:r w:rsidRPr="00F475FE">
        <w:rPr>
          <w:spacing w:val="-3"/>
        </w:rPr>
        <w:t xml:space="preserve">въвеждане на данни за </w:t>
      </w:r>
      <w:r w:rsidRPr="00F475FE">
        <w:t>издадените актове по прилагане на регулаторните режими</w:t>
      </w:r>
      <w:r w:rsidRPr="00F475FE">
        <w:rPr>
          <w:spacing w:val="-3"/>
        </w:rPr>
        <w:t xml:space="preserve"> и етапите на изработването им</w:t>
      </w:r>
      <w:r w:rsidRPr="00F475FE">
        <w:t xml:space="preserve"> и</w:t>
      </w:r>
      <w:r w:rsidRPr="00F475FE">
        <w:rPr>
          <w:spacing w:val="-4"/>
        </w:rPr>
        <w:t xml:space="preserve"> въвеждане на данни за влизане в сила</w:t>
      </w:r>
      <w:r w:rsidRPr="00F475FE">
        <w:rPr>
          <w:spacing w:val="-3"/>
        </w:rPr>
        <w:t xml:space="preserve"> или прилагане на актовете  </w:t>
      </w:r>
      <w:r w:rsidRPr="00F475FE">
        <w:t>по прилагане на регулаторните режими;</w:t>
      </w:r>
    </w:p>
    <w:p w:rsidR="00D76923" w:rsidRPr="00F475FE" w:rsidRDefault="00D76923" w:rsidP="003A1E81">
      <w:pPr>
        <w:numPr>
          <w:ilvl w:val="1"/>
          <w:numId w:val="44"/>
        </w:numPr>
        <w:tabs>
          <w:tab w:val="left" w:pos="993"/>
          <w:tab w:val="left" w:pos="1134"/>
          <w:tab w:val="left" w:pos="1276"/>
        </w:tabs>
        <w:suppressAutoHyphens w:val="0"/>
        <w:autoSpaceDE w:val="0"/>
        <w:autoSpaceDN w:val="0"/>
        <w:adjustRightInd w:val="0"/>
        <w:spacing w:after="120"/>
        <w:ind w:left="0" w:firstLine="709"/>
        <w:jc w:val="both"/>
      </w:pPr>
      <w:r w:rsidRPr="00F475FE">
        <w:t xml:space="preserve">информация за статуса и контрол на изпълнението на задачите и спазване на нормативните срокове във връзка с регулирането при съответния режим с помощта на специализиран модул </w:t>
      </w:r>
      <w:r w:rsidRPr="00F475FE">
        <w:rPr>
          <w:spacing w:val="-4"/>
        </w:rPr>
        <w:t>“Преглед, изпълнение и отчитане на регистрираните и разпределените задачи”</w:t>
      </w:r>
      <w:r w:rsidRPr="00F475FE">
        <w:t>, като</w:t>
      </w:r>
      <w:r w:rsidRPr="00F475FE">
        <w:rPr>
          <w:spacing w:val="-4"/>
        </w:rPr>
        <w:t xml:space="preserve"> модулът трябва да се разработи при наличие на възможност за интеграция </w:t>
      </w:r>
      <w:r w:rsidRPr="00F475FE">
        <w:rPr>
          <w:spacing w:val="-3"/>
        </w:rPr>
        <w:t>с АИС и достъп до регистрираните в нея документи и данни</w:t>
      </w:r>
      <w:r w:rsidRPr="00F475FE">
        <w:rPr>
          <w:spacing w:val="-4"/>
        </w:rPr>
        <w:t>;</w:t>
      </w:r>
    </w:p>
    <w:p w:rsidR="00D76923" w:rsidRPr="00F475FE" w:rsidRDefault="00D76923" w:rsidP="003A1E81">
      <w:pPr>
        <w:numPr>
          <w:ilvl w:val="1"/>
          <w:numId w:val="44"/>
        </w:numPr>
        <w:tabs>
          <w:tab w:val="left" w:pos="993"/>
          <w:tab w:val="left" w:pos="1134"/>
          <w:tab w:val="left" w:pos="1276"/>
        </w:tabs>
        <w:suppressAutoHyphens w:val="0"/>
        <w:autoSpaceDE w:val="0"/>
        <w:autoSpaceDN w:val="0"/>
        <w:adjustRightInd w:val="0"/>
        <w:spacing w:after="120"/>
        <w:ind w:left="0" w:firstLine="709"/>
        <w:jc w:val="both"/>
      </w:pPr>
      <w:r w:rsidRPr="00F475FE">
        <w:t>трансформиране на цифровите данни за пространственото положение и граници на обектите на регулиране от различните координатни системи;</w:t>
      </w:r>
    </w:p>
    <w:p w:rsidR="00D76923" w:rsidRPr="00F475FE" w:rsidRDefault="00D76923" w:rsidP="003A1E81">
      <w:pPr>
        <w:numPr>
          <w:ilvl w:val="1"/>
          <w:numId w:val="44"/>
        </w:numPr>
        <w:tabs>
          <w:tab w:val="left" w:pos="993"/>
          <w:tab w:val="left" w:pos="1134"/>
          <w:tab w:val="left" w:pos="1276"/>
        </w:tabs>
        <w:suppressAutoHyphens w:val="0"/>
        <w:autoSpaceDE w:val="0"/>
        <w:autoSpaceDN w:val="0"/>
        <w:adjustRightInd w:val="0"/>
        <w:spacing w:after="120"/>
        <w:ind w:left="0" w:firstLine="709"/>
        <w:jc w:val="both"/>
      </w:pPr>
      <w:r w:rsidRPr="00F475FE">
        <w:rPr>
          <w:spacing w:val="-2"/>
        </w:rPr>
        <w:t>допълване на характ</w:t>
      </w:r>
      <w:r w:rsidRPr="00F475FE">
        <w:rPr>
          <w:spacing w:val="-4"/>
        </w:rPr>
        <w:t>еристики на съществуващите обекти (издадените актове при упражняване на регулаторните режими) в базата данни на АИС;</w:t>
      </w:r>
    </w:p>
    <w:p w:rsidR="00D76923" w:rsidRPr="00F475FE" w:rsidRDefault="00D76923" w:rsidP="003A1E81">
      <w:pPr>
        <w:numPr>
          <w:ilvl w:val="1"/>
          <w:numId w:val="44"/>
        </w:numPr>
        <w:tabs>
          <w:tab w:val="left" w:pos="993"/>
          <w:tab w:val="left" w:pos="1134"/>
          <w:tab w:val="left" w:pos="1276"/>
        </w:tabs>
        <w:suppressAutoHyphens w:val="0"/>
        <w:autoSpaceDE w:val="0"/>
        <w:autoSpaceDN w:val="0"/>
        <w:adjustRightInd w:val="0"/>
        <w:spacing w:after="120"/>
        <w:ind w:left="0" w:firstLine="709"/>
        <w:jc w:val="both"/>
      </w:pPr>
      <w:r w:rsidRPr="00F475FE">
        <w:rPr>
          <w:spacing w:val="-4"/>
        </w:rPr>
        <w:t>предлагане на средства и необходим ресурс за управление, архивиране и възс</w:t>
      </w:r>
      <w:r w:rsidRPr="00F475FE">
        <w:rPr>
          <w:spacing w:val="-3"/>
        </w:rPr>
        <w:t>тановяване на базата данни;</w:t>
      </w:r>
    </w:p>
    <w:p w:rsidR="00D76923" w:rsidRPr="00F475FE" w:rsidRDefault="00D76923" w:rsidP="003A1E81">
      <w:pPr>
        <w:numPr>
          <w:ilvl w:val="1"/>
          <w:numId w:val="44"/>
        </w:numPr>
        <w:tabs>
          <w:tab w:val="left" w:pos="993"/>
          <w:tab w:val="left" w:pos="1134"/>
          <w:tab w:val="left" w:pos="1276"/>
        </w:tabs>
        <w:suppressAutoHyphens w:val="0"/>
        <w:autoSpaceDE w:val="0"/>
        <w:autoSpaceDN w:val="0"/>
        <w:adjustRightInd w:val="0"/>
        <w:spacing w:after="120"/>
        <w:ind w:left="0" w:firstLine="709"/>
        <w:jc w:val="both"/>
      </w:pPr>
      <w:r w:rsidRPr="00F475FE">
        <w:rPr>
          <w:spacing w:val="-3"/>
        </w:rPr>
        <w:t>оптимизация</w:t>
      </w:r>
      <w:r w:rsidRPr="00F475FE">
        <w:rPr>
          <w:spacing w:val="-1"/>
        </w:rPr>
        <w:t xml:space="preserve"> на процесите</w:t>
      </w:r>
      <w:r w:rsidRPr="00F475FE">
        <w:rPr>
          <w:spacing w:val="-4"/>
        </w:rPr>
        <w:t xml:space="preserve"> за вътреш</w:t>
      </w:r>
      <w:r w:rsidRPr="00F475FE">
        <w:rPr>
          <w:spacing w:val="-3"/>
        </w:rPr>
        <w:t>ен документооборот в администрациите на</w:t>
      </w:r>
      <w:r w:rsidRPr="00F475FE">
        <w:rPr>
          <w:spacing w:val="-4"/>
        </w:rPr>
        <w:t xml:space="preserve"> доставчиците на ЕАУ, която трябва да включва:</w:t>
      </w:r>
    </w:p>
    <w:p w:rsidR="00D76923" w:rsidRPr="00F475FE" w:rsidRDefault="00D76923" w:rsidP="003A1E81">
      <w:pPr>
        <w:numPr>
          <w:ilvl w:val="2"/>
          <w:numId w:val="44"/>
        </w:numPr>
        <w:tabs>
          <w:tab w:val="left" w:pos="993"/>
          <w:tab w:val="left" w:pos="1134"/>
          <w:tab w:val="left" w:pos="1620"/>
        </w:tabs>
        <w:suppressAutoHyphens w:val="0"/>
        <w:autoSpaceDE w:val="0"/>
        <w:autoSpaceDN w:val="0"/>
        <w:adjustRightInd w:val="0"/>
        <w:spacing w:after="120"/>
        <w:ind w:left="0" w:firstLine="720"/>
        <w:jc w:val="both"/>
      </w:pPr>
      <w:r w:rsidRPr="00F475FE">
        <w:rPr>
          <w:spacing w:val="-4"/>
        </w:rPr>
        <w:t>изра</w:t>
      </w:r>
      <w:r w:rsidRPr="00F475FE">
        <w:rPr>
          <w:spacing w:val="-3"/>
        </w:rPr>
        <w:t>ботване на номенклатурата на задачите</w:t>
      </w:r>
      <w:r w:rsidRPr="00F475FE">
        <w:t xml:space="preserve"> за всяка АИС и регистрация на задачите;</w:t>
      </w:r>
    </w:p>
    <w:p w:rsidR="00D76923" w:rsidRPr="00F475FE" w:rsidRDefault="00D76923" w:rsidP="003A1E81">
      <w:pPr>
        <w:numPr>
          <w:ilvl w:val="2"/>
          <w:numId w:val="44"/>
        </w:numPr>
        <w:tabs>
          <w:tab w:val="left" w:pos="993"/>
          <w:tab w:val="left" w:pos="1134"/>
          <w:tab w:val="left" w:pos="1620"/>
        </w:tabs>
        <w:suppressAutoHyphens w:val="0"/>
        <w:autoSpaceDE w:val="0"/>
        <w:autoSpaceDN w:val="0"/>
        <w:adjustRightInd w:val="0"/>
        <w:spacing w:after="120"/>
        <w:ind w:left="0" w:firstLine="720"/>
        <w:jc w:val="both"/>
      </w:pPr>
      <w:r w:rsidRPr="00F475FE">
        <w:t>разпределение на задачите, произтичащи от регистрирането на документ в АИС, вкл. автоматична регистрация на задачи вследствие на регистриран в АИС документ;</w:t>
      </w:r>
      <w:r w:rsidRPr="00F475FE">
        <w:rPr>
          <w:spacing w:val="-4"/>
        </w:rPr>
        <w:t xml:space="preserve"> автоматично разпределение на задачите към компетентните</w:t>
      </w:r>
      <w:r w:rsidRPr="00F475FE">
        <w:t xml:space="preserve"> административни звена и длъжностни лица, подходящи интерфейси за резолюция на задачите и назначаване </w:t>
      </w:r>
      <w:r w:rsidRPr="00F475FE">
        <w:rPr>
          <w:spacing w:val="-4"/>
        </w:rPr>
        <w:t>за изпълнение</w:t>
      </w:r>
      <w:r w:rsidRPr="00F475FE">
        <w:t xml:space="preserve">, които трябва да разрешават и преназначаване на задача за изпълнение, </w:t>
      </w:r>
      <w:r w:rsidRPr="00F475FE">
        <w:rPr>
          <w:spacing w:val="-2"/>
        </w:rPr>
        <w:t xml:space="preserve">интерфейси за добавяне и изменение на характеристиките, и </w:t>
      </w:r>
      <w:r w:rsidRPr="00F475FE">
        <w:rPr>
          <w:spacing w:val="-3"/>
        </w:rPr>
        <w:t>заличаване на задачи</w:t>
      </w:r>
      <w:r w:rsidRPr="00F475FE">
        <w:t>;</w:t>
      </w:r>
    </w:p>
    <w:p w:rsidR="00D76923" w:rsidRPr="00F475FE" w:rsidRDefault="00D76923" w:rsidP="003A1E81">
      <w:pPr>
        <w:numPr>
          <w:ilvl w:val="2"/>
          <w:numId w:val="44"/>
        </w:numPr>
        <w:tabs>
          <w:tab w:val="left" w:pos="993"/>
          <w:tab w:val="left" w:pos="1134"/>
          <w:tab w:val="left" w:pos="1620"/>
        </w:tabs>
        <w:suppressAutoHyphens w:val="0"/>
        <w:autoSpaceDE w:val="0"/>
        <w:autoSpaceDN w:val="0"/>
        <w:adjustRightInd w:val="0"/>
        <w:spacing w:after="120"/>
        <w:ind w:left="0" w:firstLine="720"/>
        <w:jc w:val="both"/>
      </w:pPr>
      <w:r w:rsidRPr="00F475FE">
        <w:rPr>
          <w:spacing w:val="-4"/>
        </w:rPr>
        <w:t xml:space="preserve">интерфейси за наблюдение на изпълнението на етапите на задачите и </w:t>
      </w:r>
      <w:r w:rsidRPr="00F475FE">
        <w:rPr>
          <w:spacing w:val="-5"/>
        </w:rPr>
        <w:t>публикуването им в АИС</w:t>
      </w:r>
      <w:r w:rsidRPr="00F475FE">
        <w:t>,</w:t>
      </w:r>
      <w:r w:rsidRPr="00F475FE">
        <w:rPr>
          <w:spacing w:val="-5"/>
        </w:rPr>
        <w:t xml:space="preserve"> които трябва да осигурят търсене на </w:t>
      </w:r>
      <w:r w:rsidRPr="00F475FE">
        <w:t xml:space="preserve">задачи по различни характеристики и параметри и да предоставят </w:t>
      </w:r>
      <w:r w:rsidRPr="00F475FE">
        <w:rPr>
          <w:spacing w:val="-2"/>
        </w:rPr>
        <w:t xml:space="preserve">публичен достъп до етапите за изпълнение на всяка задача и отговорния за </w:t>
      </w:r>
      <w:r w:rsidRPr="00F475FE">
        <w:t>това служител;</w:t>
      </w:r>
    </w:p>
    <w:p w:rsidR="00D76923" w:rsidRPr="00F475FE" w:rsidRDefault="00D76923" w:rsidP="003A1E81">
      <w:pPr>
        <w:numPr>
          <w:ilvl w:val="2"/>
          <w:numId w:val="44"/>
        </w:numPr>
        <w:tabs>
          <w:tab w:val="left" w:pos="993"/>
          <w:tab w:val="left" w:pos="1134"/>
          <w:tab w:val="left" w:pos="1620"/>
        </w:tabs>
        <w:suppressAutoHyphens w:val="0"/>
        <w:autoSpaceDE w:val="0"/>
        <w:autoSpaceDN w:val="0"/>
        <w:adjustRightInd w:val="0"/>
        <w:spacing w:after="120"/>
        <w:ind w:left="0" w:firstLine="720"/>
        <w:jc w:val="both"/>
      </w:pPr>
      <w:r w:rsidRPr="00F475FE">
        <w:t xml:space="preserve">интерфейси за достъп до данните за задачи в съответните АИС, като достъпът </w:t>
      </w:r>
      <w:r w:rsidRPr="00F475FE">
        <w:rPr>
          <w:spacing w:val="-4"/>
        </w:rPr>
        <w:t>се контролира в зависимост от правата на потребителите на системата, вида на задачата</w:t>
      </w:r>
      <w:r w:rsidRPr="00F475FE">
        <w:t xml:space="preserve"> и характеристиките на обектите на регулиране, интерфейси за пренос на всички приложени документи в електронна форма към регистрирания в АИС документ</w:t>
      </w:r>
      <w:r w:rsidRPr="00F475FE">
        <w:rPr>
          <w:spacing w:val="-3"/>
        </w:rPr>
        <w:t>;</w:t>
      </w:r>
    </w:p>
    <w:p w:rsidR="00D76923" w:rsidRPr="00F475FE" w:rsidRDefault="00D76923" w:rsidP="003A1E81">
      <w:pPr>
        <w:numPr>
          <w:ilvl w:val="2"/>
          <w:numId w:val="44"/>
        </w:numPr>
        <w:tabs>
          <w:tab w:val="left" w:pos="993"/>
          <w:tab w:val="left" w:pos="1134"/>
          <w:tab w:val="left" w:pos="1620"/>
        </w:tabs>
        <w:suppressAutoHyphens w:val="0"/>
        <w:autoSpaceDE w:val="0"/>
        <w:autoSpaceDN w:val="0"/>
        <w:adjustRightInd w:val="0"/>
        <w:spacing w:after="120"/>
        <w:ind w:left="0" w:firstLine="720"/>
        <w:jc w:val="both"/>
      </w:pPr>
      <w:r w:rsidRPr="00F475FE">
        <w:rPr>
          <w:spacing w:val="-4"/>
        </w:rPr>
        <w:t>интерфейс</w:t>
      </w:r>
      <w:r w:rsidRPr="00F475FE">
        <w:t xml:space="preserve">и за </w:t>
      </w:r>
      <w:r w:rsidRPr="00F475FE">
        <w:rPr>
          <w:spacing w:val="-3"/>
        </w:rPr>
        <w:t xml:space="preserve">регистрация на резултата от изпълнение на задачата в системата на всяка от ведомствените АИС, вкл. </w:t>
      </w:r>
      <w:r w:rsidRPr="00F475FE">
        <w:rPr>
          <w:spacing w:val="-5"/>
        </w:rPr>
        <w:t xml:space="preserve">за отчитане на </w:t>
      </w:r>
      <w:r w:rsidRPr="00F475FE">
        <w:rPr>
          <w:spacing w:val="-4"/>
        </w:rPr>
        <w:t>приключени задачи и предоставяне/регистриране на резултата в АИС, за съхраняване на</w:t>
      </w:r>
      <w:r w:rsidRPr="00F475FE">
        <w:rPr>
          <w:spacing w:val="-3"/>
        </w:rPr>
        <w:t xml:space="preserve"> досиета на процеса на </w:t>
      </w:r>
      <w:r w:rsidRPr="00F475FE">
        <w:t>разпределение и изпълнение на задачите</w:t>
      </w:r>
      <w:r w:rsidRPr="00F475FE">
        <w:rPr>
          <w:spacing w:val="-4"/>
        </w:rPr>
        <w:t xml:space="preserve"> и за средства за създаване на справки за историята на изпълнение на </w:t>
      </w:r>
      <w:r w:rsidRPr="00F475FE">
        <w:rPr>
          <w:spacing w:val="-3"/>
        </w:rPr>
        <w:t xml:space="preserve">задачите, архивиране и възстановяване на всички данни и записи по </w:t>
      </w:r>
      <w:r w:rsidRPr="00F475FE">
        <w:t>изпълнението на задачите;</w:t>
      </w:r>
    </w:p>
    <w:p w:rsidR="00D76923" w:rsidRPr="00F475FE" w:rsidRDefault="00D76923" w:rsidP="003A1E81">
      <w:pPr>
        <w:numPr>
          <w:ilvl w:val="1"/>
          <w:numId w:val="44"/>
        </w:numPr>
        <w:tabs>
          <w:tab w:val="left" w:pos="993"/>
          <w:tab w:val="left" w:pos="1134"/>
        </w:tabs>
        <w:suppressAutoHyphens w:val="0"/>
        <w:autoSpaceDE w:val="0"/>
        <w:autoSpaceDN w:val="0"/>
        <w:adjustRightInd w:val="0"/>
        <w:spacing w:after="120"/>
        <w:ind w:left="0" w:firstLine="709"/>
        <w:jc w:val="both"/>
        <w:rPr>
          <w:spacing w:val="-4"/>
        </w:rPr>
      </w:pPr>
      <w:r w:rsidRPr="00F475FE">
        <w:t>предоставяне на средства за редакция на данните в базите данни от неспециалисти;</w:t>
      </w:r>
    </w:p>
    <w:p w:rsidR="00D76923" w:rsidRPr="00F475FE" w:rsidRDefault="00D76923" w:rsidP="003A1E81">
      <w:pPr>
        <w:numPr>
          <w:ilvl w:val="1"/>
          <w:numId w:val="44"/>
        </w:numPr>
        <w:tabs>
          <w:tab w:val="left" w:pos="993"/>
          <w:tab w:val="left" w:pos="1134"/>
        </w:tabs>
        <w:suppressAutoHyphens w:val="0"/>
        <w:autoSpaceDE w:val="0"/>
        <w:autoSpaceDN w:val="0"/>
        <w:adjustRightInd w:val="0"/>
        <w:spacing w:after="120"/>
        <w:ind w:left="0" w:firstLine="709"/>
        <w:jc w:val="both"/>
        <w:rPr>
          <w:spacing w:val="-4"/>
        </w:rPr>
      </w:pPr>
      <w:r w:rsidRPr="00F475FE">
        <w:t xml:space="preserve">осигуряване на възможности за получаване на информация, за създаване на справки на </w:t>
      </w:r>
      <w:r w:rsidRPr="00F475FE">
        <w:rPr>
          <w:spacing w:val="-3"/>
        </w:rPr>
        <w:t>екран, във файл и печатни справки.</w:t>
      </w:r>
    </w:p>
    <w:p w:rsidR="00D76923" w:rsidRPr="00F475FE" w:rsidRDefault="00D76923" w:rsidP="003A1E81">
      <w:pPr>
        <w:numPr>
          <w:ilvl w:val="0"/>
          <w:numId w:val="44"/>
        </w:numPr>
        <w:tabs>
          <w:tab w:val="left" w:pos="993"/>
          <w:tab w:val="left" w:pos="1260"/>
        </w:tabs>
        <w:suppressAutoHyphens w:val="0"/>
        <w:autoSpaceDE w:val="0"/>
        <w:autoSpaceDN w:val="0"/>
        <w:adjustRightInd w:val="0"/>
        <w:spacing w:after="120"/>
        <w:ind w:left="0" w:firstLine="709"/>
        <w:jc w:val="both"/>
      </w:pPr>
      <w:r w:rsidRPr="00F475FE">
        <w:t>В приложение ТП № 2 към техническото предложение участниците включват и предварител</w:t>
      </w:r>
      <w:r>
        <w:t>ен</w:t>
      </w:r>
      <w:r w:rsidRPr="00F475FE">
        <w:t xml:space="preserve"> модел на ведомствените АИС</w:t>
      </w:r>
      <w:r w:rsidRPr="00F475FE">
        <w:rPr>
          <w:bCs/>
        </w:rPr>
        <w:t xml:space="preserve"> на МИП, МЗХ и ИАОС,</w:t>
      </w:r>
      <w:r>
        <w:t xml:space="preserve"> </w:t>
      </w:r>
      <w:r w:rsidRPr="00F475FE">
        <w:t xml:space="preserve">като съставни </w:t>
      </w:r>
      <w:r w:rsidRPr="00F475FE">
        <w:rPr>
          <w:spacing w:val="-1"/>
        </w:rPr>
        <w:t xml:space="preserve">части на </w:t>
      </w:r>
      <w:r w:rsidRPr="00F475FE">
        <w:t>АИС</w:t>
      </w:r>
      <w:r>
        <w:rPr>
          <w:spacing w:val="-1"/>
        </w:rPr>
        <w:t>,</w:t>
      </w:r>
      <w:r w:rsidRPr="00F475FE">
        <w:t xml:space="preserve"> които трябва задължително да съдържат</w:t>
      </w:r>
      <w:r w:rsidRPr="00F475FE">
        <w:rPr>
          <w:bCs/>
        </w:rPr>
        <w:t xml:space="preserve"> съответни описания, онагледяване или други доказателства за постигане на изискванията на т. 33 и т. 34</w:t>
      </w:r>
    </w:p>
    <w:p w:rsidR="00D76923" w:rsidRPr="00F475FE" w:rsidRDefault="00D76923" w:rsidP="003A1E81">
      <w:pPr>
        <w:numPr>
          <w:ilvl w:val="0"/>
          <w:numId w:val="44"/>
        </w:numPr>
        <w:tabs>
          <w:tab w:val="left" w:pos="1260"/>
        </w:tabs>
        <w:suppressAutoHyphens w:val="0"/>
        <w:autoSpaceDE w:val="0"/>
        <w:autoSpaceDN w:val="0"/>
        <w:adjustRightInd w:val="0"/>
        <w:spacing w:after="120"/>
        <w:ind w:left="0" w:firstLine="720"/>
        <w:jc w:val="both"/>
      </w:pPr>
      <w:r w:rsidRPr="00F475FE">
        <w:t>Когато предварител</w:t>
      </w:r>
      <w:r>
        <w:t>ния</w:t>
      </w:r>
      <w:r w:rsidRPr="00F475FE">
        <w:t xml:space="preserve"> модел на ведомствените АИС</w:t>
      </w:r>
      <w:r w:rsidRPr="00F475FE">
        <w:rPr>
          <w:bCs/>
        </w:rPr>
        <w:t xml:space="preserve"> на МИП, МЗХ и ИАОС не съдържа съответни описания, онагледяване или други доказателства за постигане на изискване по т. 33 и 34, техническата оферта на участника не се оценява, а участникът се отстранява от участие в процедурата</w:t>
      </w:r>
      <w:r w:rsidRPr="00F475FE">
        <w:t>.</w:t>
      </w:r>
    </w:p>
    <w:p w:rsidR="00D76923" w:rsidRPr="00F475FE" w:rsidRDefault="00D76923" w:rsidP="003A1E81">
      <w:pPr>
        <w:numPr>
          <w:ilvl w:val="0"/>
          <w:numId w:val="44"/>
        </w:numPr>
        <w:tabs>
          <w:tab w:val="left" w:pos="1260"/>
        </w:tabs>
        <w:suppressAutoHyphens w:val="0"/>
        <w:autoSpaceDE w:val="0"/>
        <w:autoSpaceDN w:val="0"/>
        <w:adjustRightInd w:val="0"/>
        <w:spacing w:after="120"/>
        <w:ind w:left="0" w:firstLine="720"/>
        <w:jc w:val="both"/>
      </w:pPr>
      <w:r w:rsidRPr="00F475FE">
        <w:rPr>
          <w:spacing w:val="-1"/>
        </w:rPr>
        <w:t>С о</w:t>
      </w:r>
      <w:r w:rsidRPr="00F475FE">
        <w:rPr>
          <w:bCs/>
        </w:rPr>
        <w:t>г</w:t>
      </w:r>
      <w:r w:rsidRPr="00F475FE">
        <w:rPr>
          <w:spacing w:val="-1"/>
        </w:rPr>
        <w:t xml:space="preserve">лед на постигане на качество на ведомствените </w:t>
      </w:r>
      <w:r w:rsidRPr="00F475FE">
        <w:rPr>
          <w:bCs/>
        </w:rPr>
        <w:t>АИС на МИП, МЗХ и ИАОС, което е</w:t>
      </w:r>
      <w:r w:rsidRPr="00F475FE">
        <w:rPr>
          <w:spacing w:val="-1"/>
        </w:rPr>
        <w:t xml:space="preserve"> по-високо от </w:t>
      </w:r>
      <w:r w:rsidRPr="0095420D">
        <w:rPr>
          <w:spacing w:val="-1"/>
        </w:rPr>
        <w:t>минимално изискващото се качество</w:t>
      </w:r>
      <w:r w:rsidRPr="00F475FE">
        <w:rPr>
          <w:spacing w:val="-1"/>
        </w:rPr>
        <w:t xml:space="preserve"> с т. 33 и т. 34, се препоръчва на участниците да предложат </w:t>
      </w:r>
      <w:r w:rsidRPr="00F475FE">
        <w:t>с предварителния м</w:t>
      </w:r>
      <w:r w:rsidRPr="00F475FE">
        <w:rPr>
          <w:bCs/>
        </w:rPr>
        <w:t xml:space="preserve">одел на </w:t>
      </w:r>
      <w:r w:rsidRPr="00F475FE">
        <w:rPr>
          <w:spacing w:val="-1"/>
        </w:rPr>
        <w:t>ведомствените АИС</w:t>
      </w:r>
      <w:r w:rsidRPr="00F475FE">
        <w:rPr>
          <w:bCs/>
        </w:rPr>
        <w:t xml:space="preserve"> </w:t>
      </w:r>
      <w:r w:rsidRPr="00F475FE">
        <w:rPr>
          <w:spacing w:val="-1"/>
        </w:rPr>
        <w:t>на МИП, МЗХ и ИАОС</w:t>
      </w:r>
      <w:r w:rsidRPr="00F475FE">
        <w:rPr>
          <w:bCs/>
        </w:rPr>
        <w:t xml:space="preserve"> </w:t>
      </w:r>
      <w:r>
        <w:rPr>
          <w:spacing w:val="-1"/>
        </w:rPr>
        <w:t xml:space="preserve">и </w:t>
      </w:r>
      <w:r w:rsidRPr="00F475FE">
        <w:rPr>
          <w:spacing w:val="-1"/>
        </w:rPr>
        <w:t xml:space="preserve">следните допълнителни </w:t>
      </w:r>
      <w:r w:rsidRPr="00F475FE">
        <w:t xml:space="preserve">възможности и функционалности на </w:t>
      </w:r>
      <w:r w:rsidRPr="00F475FE">
        <w:rPr>
          <w:spacing w:val="-1"/>
        </w:rPr>
        <w:t>ведомствените АИС</w:t>
      </w:r>
      <w:r w:rsidRPr="00F475FE">
        <w:rPr>
          <w:bCs/>
        </w:rPr>
        <w:t>:</w:t>
      </w:r>
    </w:p>
    <w:p w:rsidR="00D76923" w:rsidRPr="00F475FE" w:rsidRDefault="00D76923" w:rsidP="003A1E81">
      <w:pPr>
        <w:numPr>
          <w:ilvl w:val="1"/>
          <w:numId w:val="44"/>
        </w:numPr>
        <w:tabs>
          <w:tab w:val="left" w:pos="993"/>
          <w:tab w:val="left" w:pos="1134"/>
          <w:tab w:val="left" w:pos="1276"/>
        </w:tabs>
        <w:suppressAutoHyphens w:val="0"/>
        <w:autoSpaceDE w:val="0"/>
        <w:autoSpaceDN w:val="0"/>
        <w:adjustRightInd w:val="0"/>
        <w:spacing w:after="120"/>
        <w:ind w:left="0" w:firstLine="709"/>
        <w:jc w:val="both"/>
      </w:pPr>
      <w:r w:rsidRPr="00F475FE">
        <w:rPr>
          <w:spacing w:val="-4"/>
        </w:rPr>
        <w:t xml:space="preserve">автоматично получаване на информация и данни от </w:t>
      </w:r>
      <w:r w:rsidRPr="00F475FE">
        <w:t>АИС</w:t>
      </w:r>
      <w:r w:rsidRPr="00F475FE">
        <w:rPr>
          <w:spacing w:val="-4"/>
        </w:rPr>
        <w:t xml:space="preserve"> вследствие на </w:t>
      </w:r>
      <w:r w:rsidRPr="00F475FE">
        <w:t>постъпили от други информационни системи</w:t>
      </w:r>
      <w:r w:rsidRPr="00F475FE">
        <w:rPr>
          <w:spacing w:val="-4"/>
        </w:rPr>
        <w:t xml:space="preserve"> регистрирани документи, данни и съобщения;</w:t>
      </w:r>
    </w:p>
    <w:p w:rsidR="00D76923" w:rsidRPr="00F475FE" w:rsidRDefault="00D76923" w:rsidP="003A1E81">
      <w:pPr>
        <w:numPr>
          <w:ilvl w:val="1"/>
          <w:numId w:val="44"/>
        </w:numPr>
        <w:tabs>
          <w:tab w:val="left" w:pos="993"/>
          <w:tab w:val="left" w:pos="1134"/>
          <w:tab w:val="left" w:pos="1276"/>
        </w:tabs>
        <w:suppressAutoHyphens w:val="0"/>
        <w:autoSpaceDE w:val="0"/>
        <w:autoSpaceDN w:val="0"/>
        <w:adjustRightInd w:val="0"/>
        <w:spacing w:after="120"/>
        <w:ind w:left="0" w:firstLine="709"/>
        <w:jc w:val="both"/>
      </w:pPr>
      <w:r w:rsidRPr="00F475FE">
        <w:rPr>
          <w:spacing w:val="-2"/>
        </w:rPr>
        <w:t xml:space="preserve">автоматично </w:t>
      </w:r>
      <w:r w:rsidRPr="00F475FE">
        <w:rPr>
          <w:spacing w:val="-5"/>
        </w:rPr>
        <w:t xml:space="preserve">получаване и изпращане на данни и съобщения в АИС трябва да се осъществява в </w:t>
      </w:r>
      <w:r w:rsidRPr="00F475FE">
        <w:t>реално време и не трябва да зависи от оператор;</w:t>
      </w:r>
    </w:p>
    <w:p w:rsidR="00D76923" w:rsidRPr="00F475FE" w:rsidRDefault="00D76923" w:rsidP="003A1E81">
      <w:pPr>
        <w:numPr>
          <w:ilvl w:val="1"/>
          <w:numId w:val="44"/>
        </w:numPr>
        <w:tabs>
          <w:tab w:val="left" w:pos="993"/>
          <w:tab w:val="left" w:pos="1134"/>
          <w:tab w:val="left" w:pos="1276"/>
        </w:tabs>
        <w:suppressAutoHyphens w:val="0"/>
        <w:autoSpaceDE w:val="0"/>
        <w:autoSpaceDN w:val="0"/>
        <w:adjustRightInd w:val="0"/>
        <w:spacing w:after="120"/>
        <w:ind w:left="0" w:firstLine="709"/>
        <w:jc w:val="both"/>
      </w:pPr>
      <w:r w:rsidRPr="00F475FE">
        <w:t>връзки между ведомствените АИС</w:t>
      </w:r>
      <w:r w:rsidRPr="00F475FE">
        <w:rPr>
          <w:spacing w:val="-2"/>
        </w:rPr>
        <w:t xml:space="preserve"> </w:t>
      </w:r>
      <w:r w:rsidRPr="00F475FE">
        <w:t xml:space="preserve">на МИП, МЗХ и ИАОС </w:t>
      </w:r>
      <w:r w:rsidRPr="00F475FE">
        <w:rPr>
          <w:spacing w:val="-2"/>
        </w:rPr>
        <w:t xml:space="preserve">и </w:t>
      </w:r>
      <w:r w:rsidRPr="00F475FE">
        <w:t xml:space="preserve">АИС на МС за предоставяне </w:t>
      </w:r>
      <w:r w:rsidRPr="00F475FE">
        <w:rPr>
          <w:spacing w:val="-2"/>
        </w:rPr>
        <w:t>на ЕАУ</w:t>
      </w:r>
      <w:r w:rsidRPr="00F475FE">
        <w:t>;</w:t>
      </w:r>
    </w:p>
    <w:p w:rsidR="00D76923" w:rsidRPr="00F475FE" w:rsidRDefault="00D76923" w:rsidP="003A1E81">
      <w:pPr>
        <w:numPr>
          <w:ilvl w:val="1"/>
          <w:numId w:val="44"/>
        </w:numPr>
        <w:tabs>
          <w:tab w:val="left" w:pos="993"/>
          <w:tab w:val="left" w:pos="1134"/>
          <w:tab w:val="left" w:pos="1276"/>
        </w:tabs>
        <w:suppressAutoHyphens w:val="0"/>
        <w:autoSpaceDE w:val="0"/>
        <w:autoSpaceDN w:val="0"/>
        <w:adjustRightInd w:val="0"/>
        <w:spacing w:after="120"/>
        <w:ind w:left="0" w:firstLine="709"/>
        <w:jc w:val="both"/>
      </w:pPr>
      <w:r w:rsidRPr="00F475FE">
        <w:rPr>
          <w:spacing w:val="-2"/>
        </w:rPr>
        <w:t xml:space="preserve">актуализация на съществуващите и въвеждане на нови данни за прилагане на регулаторните режими </w:t>
      </w:r>
      <w:r w:rsidRPr="00F475FE">
        <w:t>чрез специализиран модул</w:t>
      </w:r>
      <w:r w:rsidRPr="00F475FE">
        <w:rPr>
          <w:spacing w:val="-2"/>
        </w:rPr>
        <w:t xml:space="preserve">, като </w:t>
      </w:r>
      <w:r w:rsidRPr="00F475FE">
        <w:rPr>
          <w:spacing w:val="-1"/>
        </w:rPr>
        <w:t xml:space="preserve">новите данни и данните за актуализиране трябва да се получават от съответната АИС и се </w:t>
      </w:r>
      <w:r w:rsidRPr="00F475FE">
        <w:rPr>
          <w:spacing w:val="-3"/>
        </w:rPr>
        <w:t xml:space="preserve">записват в базата данни на АИС </w:t>
      </w:r>
      <w:r w:rsidRPr="00F475FE">
        <w:rPr>
          <w:spacing w:val="-1"/>
        </w:rPr>
        <w:t xml:space="preserve">след </w:t>
      </w:r>
      <w:r w:rsidRPr="00F475FE">
        <w:rPr>
          <w:spacing w:val="-3"/>
        </w:rPr>
        <w:t xml:space="preserve">извършена проверка и установена липса на грешки и несъответствия </w:t>
      </w:r>
      <w:r w:rsidRPr="00F475FE">
        <w:rPr>
          <w:spacing w:val="-2"/>
        </w:rPr>
        <w:t>от оператор на съответната АИС;</w:t>
      </w:r>
    </w:p>
    <w:p w:rsidR="00D76923" w:rsidRPr="00F475FE" w:rsidRDefault="00D76923" w:rsidP="003A1E81">
      <w:pPr>
        <w:numPr>
          <w:ilvl w:val="1"/>
          <w:numId w:val="44"/>
        </w:numPr>
        <w:tabs>
          <w:tab w:val="left" w:pos="993"/>
          <w:tab w:val="left" w:pos="1134"/>
          <w:tab w:val="left" w:pos="1276"/>
        </w:tabs>
        <w:suppressAutoHyphens w:val="0"/>
        <w:autoSpaceDE w:val="0"/>
        <w:autoSpaceDN w:val="0"/>
        <w:adjustRightInd w:val="0"/>
        <w:spacing w:after="120"/>
        <w:ind w:left="0" w:firstLine="709"/>
        <w:jc w:val="both"/>
      </w:pPr>
      <w:r w:rsidRPr="00F475FE">
        <w:rPr>
          <w:spacing w:val="-4"/>
        </w:rPr>
        <w:t>управление на процесите, правата и ролите на операторите</w:t>
      </w:r>
      <w:r w:rsidRPr="00F475FE">
        <w:t xml:space="preserve"> на АИС чрез специализиран модул “Администриране на системата”;</w:t>
      </w:r>
    </w:p>
    <w:p w:rsidR="00D76923" w:rsidRPr="00F475FE" w:rsidRDefault="00D76923" w:rsidP="003A1E81">
      <w:pPr>
        <w:numPr>
          <w:ilvl w:val="1"/>
          <w:numId w:val="44"/>
        </w:numPr>
        <w:tabs>
          <w:tab w:val="left" w:pos="993"/>
          <w:tab w:val="left" w:pos="1134"/>
          <w:tab w:val="left" w:pos="1276"/>
        </w:tabs>
        <w:suppressAutoHyphens w:val="0"/>
        <w:autoSpaceDE w:val="0"/>
        <w:autoSpaceDN w:val="0"/>
        <w:adjustRightInd w:val="0"/>
        <w:spacing w:after="120"/>
        <w:ind w:left="0" w:firstLine="709"/>
        <w:jc w:val="both"/>
      </w:pPr>
      <w:r w:rsidRPr="00F475FE">
        <w:t xml:space="preserve">разпределение на задачите за изпълнение въз основа на регистрирани </w:t>
      </w:r>
      <w:r w:rsidRPr="00F475FE">
        <w:rPr>
          <w:spacing w:val="-4"/>
        </w:rPr>
        <w:t xml:space="preserve">документи в АИС с помощта на специализиран модул </w:t>
      </w:r>
      <w:r w:rsidRPr="00F475FE">
        <w:t>“Управление на задачи”, като з</w:t>
      </w:r>
      <w:r w:rsidRPr="00F475FE">
        <w:rPr>
          <w:spacing w:val="-4"/>
        </w:rPr>
        <w:t xml:space="preserve">адачите се разпределят за изпълнение към </w:t>
      </w:r>
      <w:r w:rsidRPr="00F475FE">
        <w:t>съответния офис и съответните административни звена на доставчиците на ЕАУ;</w:t>
      </w:r>
    </w:p>
    <w:p w:rsidR="00D76923" w:rsidRDefault="00D76923" w:rsidP="003A1E81">
      <w:pPr>
        <w:numPr>
          <w:ilvl w:val="1"/>
          <w:numId w:val="44"/>
        </w:numPr>
        <w:tabs>
          <w:tab w:val="left" w:pos="993"/>
          <w:tab w:val="left" w:pos="1134"/>
          <w:tab w:val="left" w:pos="1276"/>
        </w:tabs>
        <w:suppressAutoHyphens w:val="0"/>
        <w:autoSpaceDE w:val="0"/>
        <w:autoSpaceDN w:val="0"/>
        <w:adjustRightInd w:val="0"/>
        <w:spacing w:after="120"/>
        <w:ind w:left="0" w:firstLine="709"/>
        <w:jc w:val="both"/>
      </w:pPr>
      <w:r w:rsidRPr="00F475FE">
        <w:t xml:space="preserve">генериране на справки </w:t>
      </w:r>
      <w:r w:rsidRPr="00F475FE">
        <w:rPr>
          <w:spacing w:val="-3"/>
        </w:rPr>
        <w:t xml:space="preserve">върху данните за регулирането за съответния регулаторен режим с помощта на специализиран </w:t>
      </w:r>
      <w:r w:rsidRPr="00F475FE">
        <w:t>модул “Справки и поддържане на регулаторната дейност”</w:t>
      </w:r>
      <w:r w:rsidRPr="00F475FE">
        <w:rPr>
          <w:spacing w:val="-3"/>
        </w:rPr>
        <w:t xml:space="preserve">, като </w:t>
      </w:r>
      <w:r w:rsidRPr="00F475FE">
        <w:t>модулът трябва да осигурява</w:t>
      </w:r>
      <w:r>
        <w:t>:</w:t>
      </w:r>
    </w:p>
    <w:p w:rsidR="00D76923" w:rsidRDefault="00D76923" w:rsidP="00E42251">
      <w:pPr>
        <w:tabs>
          <w:tab w:val="left" w:pos="993"/>
          <w:tab w:val="left" w:pos="1134"/>
          <w:tab w:val="left" w:pos="1276"/>
        </w:tabs>
        <w:suppressAutoHyphens w:val="0"/>
        <w:autoSpaceDE w:val="0"/>
        <w:autoSpaceDN w:val="0"/>
        <w:adjustRightInd w:val="0"/>
        <w:spacing w:after="120"/>
        <w:ind w:firstLine="709"/>
        <w:jc w:val="both"/>
      </w:pPr>
      <w:r w:rsidRPr="00F70EFC">
        <w:rPr>
          <w:b/>
          <w:spacing w:val="-3"/>
        </w:rPr>
        <w:t>38.7.1.</w:t>
      </w:r>
      <w:r>
        <w:rPr>
          <w:spacing w:val="-3"/>
        </w:rPr>
        <w:t xml:space="preserve"> </w:t>
      </w:r>
      <w:r w:rsidRPr="00F475FE">
        <w:rPr>
          <w:spacing w:val="-3"/>
        </w:rPr>
        <w:t xml:space="preserve">изработване на справки и документи с данни от регулирането, тяхното разпечатване и </w:t>
      </w:r>
      <w:r w:rsidRPr="00F475FE">
        <w:t>публикуване</w:t>
      </w:r>
      <w:r>
        <w:t>;</w:t>
      </w:r>
    </w:p>
    <w:p w:rsidR="00D76923" w:rsidRDefault="00D76923" w:rsidP="00E42251">
      <w:pPr>
        <w:tabs>
          <w:tab w:val="left" w:pos="993"/>
          <w:tab w:val="left" w:pos="1134"/>
          <w:tab w:val="left" w:pos="1276"/>
        </w:tabs>
        <w:suppressAutoHyphens w:val="0"/>
        <w:autoSpaceDE w:val="0"/>
        <w:autoSpaceDN w:val="0"/>
        <w:adjustRightInd w:val="0"/>
        <w:spacing w:after="120"/>
        <w:ind w:firstLine="709"/>
        <w:jc w:val="both"/>
      </w:pPr>
      <w:r w:rsidRPr="00F70EFC">
        <w:rPr>
          <w:b/>
          <w:spacing w:val="-3"/>
        </w:rPr>
        <w:t>38.7.</w:t>
      </w:r>
      <w:r>
        <w:rPr>
          <w:b/>
          <w:spacing w:val="-3"/>
        </w:rPr>
        <w:t>2</w:t>
      </w:r>
      <w:r w:rsidRPr="00F70EFC">
        <w:rPr>
          <w:b/>
          <w:spacing w:val="-3"/>
        </w:rPr>
        <w:t>.</w:t>
      </w:r>
      <w:r>
        <w:rPr>
          <w:spacing w:val="-3"/>
        </w:rPr>
        <w:t xml:space="preserve"> </w:t>
      </w:r>
      <w:r w:rsidRPr="00F475FE">
        <w:rPr>
          <w:spacing w:val="-3"/>
        </w:rPr>
        <w:t>създаване на обобщени справки и отчети за предоставените услуги (</w:t>
      </w:r>
      <w:r>
        <w:rPr>
          <w:spacing w:val="-3"/>
        </w:rPr>
        <w:t>административни актове</w:t>
      </w:r>
      <w:r w:rsidRPr="00F475FE">
        <w:rPr>
          <w:spacing w:val="-3"/>
        </w:rPr>
        <w:t>) при прилагане на регулаторните режими и етапите на изработването им</w:t>
      </w:r>
      <w:r>
        <w:t>;</w:t>
      </w:r>
    </w:p>
    <w:p w:rsidR="00D76923" w:rsidRDefault="00D76923" w:rsidP="00E42251">
      <w:pPr>
        <w:tabs>
          <w:tab w:val="left" w:pos="993"/>
          <w:tab w:val="left" w:pos="1134"/>
          <w:tab w:val="left" w:pos="1276"/>
        </w:tabs>
        <w:suppressAutoHyphens w:val="0"/>
        <w:autoSpaceDE w:val="0"/>
        <w:autoSpaceDN w:val="0"/>
        <w:adjustRightInd w:val="0"/>
        <w:spacing w:after="120"/>
        <w:ind w:firstLine="709"/>
        <w:jc w:val="both"/>
      </w:pPr>
      <w:r w:rsidRPr="00F70EFC">
        <w:rPr>
          <w:b/>
          <w:spacing w:val="-3"/>
        </w:rPr>
        <w:t>38.7.</w:t>
      </w:r>
      <w:r>
        <w:rPr>
          <w:b/>
          <w:spacing w:val="-3"/>
        </w:rPr>
        <w:t>3</w:t>
      </w:r>
      <w:r w:rsidRPr="00F70EFC">
        <w:rPr>
          <w:b/>
          <w:spacing w:val="-3"/>
        </w:rPr>
        <w:t>.</w:t>
      </w:r>
      <w:r>
        <w:rPr>
          <w:spacing w:val="-3"/>
        </w:rPr>
        <w:t xml:space="preserve"> </w:t>
      </w:r>
      <w:r w:rsidRPr="00F475FE">
        <w:rPr>
          <w:spacing w:val="-3"/>
        </w:rPr>
        <w:t>п</w:t>
      </w:r>
      <w:r w:rsidRPr="00F475FE">
        <w:t xml:space="preserve">оддържането на регулаторната дейност </w:t>
      </w:r>
      <w:r>
        <w:t>чрез</w:t>
      </w:r>
      <w:r w:rsidRPr="00F475FE">
        <w:t xml:space="preserve"> въвеждане на данни за откриване на процедури за издаване на </w:t>
      </w:r>
      <w:r>
        <w:t xml:space="preserve">административните </w:t>
      </w:r>
      <w:r w:rsidRPr="00F475FE">
        <w:t>актове по прилагане на регулаторните режими</w:t>
      </w:r>
      <w:r>
        <w:t>;</w:t>
      </w:r>
    </w:p>
    <w:p w:rsidR="00D76923" w:rsidRDefault="00D76923" w:rsidP="00E42251">
      <w:pPr>
        <w:tabs>
          <w:tab w:val="left" w:pos="993"/>
          <w:tab w:val="left" w:pos="1134"/>
          <w:tab w:val="left" w:pos="1276"/>
        </w:tabs>
        <w:suppressAutoHyphens w:val="0"/>
        <w:autoSpaceDE w:val="0"/>
        <w:autoSpaceDN w:val="0"/>
        <w:adjustRightInd w:val="0"/>
        <w:spacing w:after="120"/>
        <w:ind w:firstLine="709"/>
        <w:jc w:val="both"/>
      </w:pPr>
      <w:r w:rsidRPr="00F70EFC">
        <w:rPr>
          <w:b/>
          <w:spacing w:val="-3"/>
        </w:rPr>
        <w:t>38.7.</w:t>
      </w:r>
      <w:r>
        <w:rPr>
          <w:b/>
          <w:spacing w:val="-3"/>
        </w:rPr>
        <w:t>4</w:t>
      </w:r>
      <w:r w:rsidRPr="00F70EFC">
        <w:rPr>
          <w:b/>
          <w:spacing w:val="-3"/>
        </w:rPr>
        <w:t>.</w:t>
      </w:r>
      <w:r>
        <w:rPr>
          <w:spacing w:val="-3"/>
        </w:rPr>
        <w:t xml:space="preserve"> </w:t>
      </w:r>
      <w:r w:rsidRPr="00F475FE">
        <w:rPr>
          <w:spacing w:val="-3"/>
        </w:rPr>
        <w:t>п</w:t>
      </w:r>
      <w:r w:rsidRPr="00F475FE">
        <w:t xml:space="preserve">оддържането на регулаторната дейност </w:t>
      </w:r>
      <w:r>
        <w:t>чрез</w:t>
      </w:r>
      <w:r w:rsidRPr="00F475FE">
        <w:t xml:space="preserve"> </w:t>
      </w:r>
      <w:r w:rsidRPr="00F475FE">
        <w:rPr>
          <w:spacing w:val="-3"/>
        </w:rPr>
        <w:t xml:space="preserve">въвеждане на данни за </w:t>
      </w:r>
      <w:r w:rsidRPr="00F475FE">
        <w:t>издадените актове по прилагане на регулаторните режими</w:t>
      </w:r>
      <w:r w:rsidRPr="00F475FE">
        <w:rPr>
          <w:spacing w:val="-3"/>
        </w:rPr>
        <w:t xml:space="preserve"> и етапите на изработването им</w:t>
      </w:r>
      <w:r>
        <w:rPr>
          <w:spacing w:val="-3"/>
        </w:rPr>
        <w:t>;</w:t>
      </w:r>
    </w:p>
    <w:p w:rsidR="00D76923" w:rsidRDefault="00D76923" w:rsidP="00E42251">
      <w:pPr>
        <w:tabs>
          <w:tab w:val="left" w:pos="993"/>
          <w:tab w:val="left" w:pos="1134"/>
          <w:tab w:val="left" w:pos="1276"/>
        </w:tabs>
        <w:suppressAutoHyphens w:val="0"/>
        <w:autoSpaceDE w:val="0"/>
        <w:autoSpaceDN w:val="0"/>
        <w:adjustRightInd w:val="0"/>
        <w:spacing w:after="120"/>
        <w:ind w:firstLine="709"/>
        <w:jc w:val="both"/>
      </w:pPr>
      <w:r w:rsidRPr="00F70EFC">
        <w:rPr>
          <w:b/>
          <w:spacing w:val="-3"/>
        </w:rPr>
        <w:t>38.7.</w:t>
      </w:r>
      <w:r>
        <w:rPr>
          <w:b/>
          <w:spacing w:val="-3"/>
        </w:rPr>
        <w:t>5</w:t>
      </w:r>
      <w:r w:rsidRPr="00F70EFC">
        <w:rPr>
          <w:b/>
          <w:spacing w:val="-3"/>
        </w:rPr>
        <w:t>.</w:t>
      </w:r>
      <w:r>
        <w:rPr>
          <w:spacing w:val="-3"/>
        </w:rPr>
        <w:t xml:space="preserve"> </w:t>
      </w:r>
      <w:r w:rsidRPr="00F475FE">
        <w:rPr>
          <w:spacing w:val="-3"/>
        </w:rPr>
        <w:t>п</w:t>
      </w:r>
      <w:r w:rsidRPr="00F475FE">
        <w:t xml:space="preserve">оддържането на регулаторната дейност </w:t>
      </w:r>
      <w:r>
        <w:t>чрез</w:t>
      </w:r>
      <w:r w:rsidRPr="00F475FE">
        <w:rPr>
          <w:spacing w:val="-4"/>
        </w:rPr>
        <w:t xml:space="preserve"> въвеждане на данни за влизане в сила</w:t>
      </w:r>
      <w:r w:rsidRPr="00F475FE">
        <w:rPr>
          <w:spacing w:val="-3"/>
        </w:rPr>
        <w:t xml:space="preserve"> </w:t>
      </w:r>
      <w:r w:rsidRPr="0083200D">
        <w:rPr>
          <w:spacing w:val="-3"/>
        </w:rPr>
        <w:t xml:space="preserve">на </w:t>
      </w:r>
      <w:r>
        <w:t xml:space="preserve">административните </w:t>
      </w:r>
      <w:r w:rsidRPr="00F475FE">
        <w:t>актове по прилагане на регулаторните режими;</w:t>
      </w:r>
    </w:p>
    <w:p w:rsidR="00D76923" w:rsidRPr="00F475FE" w:rsidRDefault="00D76923" w:rsidP="003A1E81">
      <w:pPr>
        <w:numPr>
          <w:ilvl w:val="1"/>
          <w:numId w:val="44"/>
        </w:numPr>
        <w:tabs>
          <w:tab w:val="left" w:pos="993"/>
          <w:tab w:val="left" w:pos="1134"/>
          <w:tab w:val="left" w:pos="1276"/>
        </w:tabs>
        <w:suppressAutoHyphens w:val="0"/>
        <w:autoSpaceDE w:val="0"/>
        <w:autoSpaceDN w:val="0"/>
        <w:adjustRightInd w:val="0"/>
        <w:spacing w:after="120"/>
        <w:ind w:left="0" w:firstLine="709"/>
        <w:jc w:val="both"/>
      </w:pPr>
      <w:r w:rsidRPr="00F475FE">
        <w:t xml:space="preserve">информация за статуса и контрол на изпълнението на задачите и спазване на нормативните срокове във връзка с регулирането при съответния режим с помощта на специализиран модул </w:t>
      </w:r>
      <w:r w:rsidRPr="00F475FE">
        <w:rPr>
          <w:spacing w:val="-4"/>
        </w:rPr>
        <w:t>“Преглед, изпълнение и отчитане на регистрираните и разпределените задачи”</w:t>
      </w:r>
      <w:r w:rsidRPr="00F475FE">
        <w:t>, като</w:t>
      </w:r>
      <w:r w:rsidRPr="00F475FE">
        <w:rPr>
          <w:spacing w:val="-4"/>
        </w:rPr>
        <w:t xml:space="preserve"> модулът трябва да се разработи при наличие на възможност за интеграция </w:t>
      </w:r>
      <w:r w:rsidRPr="00F475FE">
        <w:rPr>
          <w:spacing w:val="-3"/>
        </w:rPr>
        <w:t>с АИС и достъп до регистрираните в нея документи и данни</w:t>
      </w:r>
      <w:r w:rsidRPr="00F475FE">
        <w:rPr>
          <w:spacing w:val="-4"/>
        </w:rPr>
        <w:t>;</w:t>
      </w:r>
    </w:p>
    <w:p w:rsidR="00D76923" w:rsidRPr="00F475FE" w:rsidRDefault="00D76923" w:rsidP="003A1E81">
      <w:pPr>
        <w:numPr>
          <w:ilvl w:val="1"/>
          <w:numId w:val="44"/>
        </w:numPr>
        <w:tabs>
          <w:tab w:val="left" w:pos="993"/>
          <w:tab w:val="left" w:pos="1134"/>
          <w:tab w:val="left" w:pos="1276"/>
        </w:tabs>
        <w:suppressAutoHyphens w:val="0"/>
        <w:autoSpaceDE w:val="0"/>
        <w:autoSpaceDN w:val="0"/>
        <w:adjustRightInd w:val="0"/>
        <w:spacing w:after="120"/>
        <w:ind w:left="0" w:firstLine="709"/>
        <w:jc w:val="both"/>
      </w:pPr>
      <w:r w:rsidRPr="00F475FE">
        <w:t>трансформиране на цифровите данни за пространственото положение и граници на обектите на регулиране от различните координатни системи;</w:t>
      </w:r>
    </w:p>
    <w:p w:rsidR="00D76923" w:rsidRPr="00F475FE" w:rsidRDefault="00D76923" w:rsidP="003A1E81">
      <w:pPr>
        <w:numPr>
          <w:ilvl w:val="1"/>
          <w:numId w:val="44"/>
        </w:numPr>
        <w:tabs>
          <w:tab w:val="left" w:pos="993"/>
          <w:tab w:val="left" w:pos="1134"/>
          <w:tab w:val="left" w:pos="1276"/>
        </w:tabs>
        <w:suppressAutoHyphens w:val="0"/>
        <w:autoSpaceDE w:val="0"/>
        <w:autoSpaceDN w:val="0"/>
        <w:adjustRightInd w:val="0"/>
        <w:spacing w:after="120"/>
        <w:ind w:left="0" w:firstLine="709"/>
        <w:jc w:val="both"/>
      </w:pPr>
      <w:r w:rsidRPr="00F475FE">
        <w:rPr>
          <w:spacing w:val="-2"/>
        </w:rPr>
        <w:t>допълване на характ</w:t>
      </w:r>
      <w:r w:rsidRPr="00F475FE">
        <w:rPr>
          <w:spacing w:val="-4"/>
        </w:rPr>
        <w:t>еристики на съществуващите обекти (издадените актове при упражняване на регулаторните режими) в базата данни на АИС;</w:t>
      </w:r>
    </w:p>
    <w:p w:rsidR="00D76923" w:rsidRPr="00F475FE" w:rsidRDefault="00D76923" w:rsidP="003A1E81">
      <w:pPr>
        <w:numPr>
          <w:ilvl w:val="1"/>
          <w:numId w:val="44"/>
        </w:numPr>
        <w:tabs>
          <w:tab w:val="left" w:pos="993"/>
          <w:tab w:val="left" w:pos="1134"/>
          <w:tab w:val="left" w:pos="1276"/>
        </w:tabs>
        <w:suppressAutoHyphens w:val="0"/>
        <w:autoSpaceDE w:val="0"/>
        <w:autoSpaceDN w:val="0"/>
        <w:adjustRightInd w:val="0"/>
        <w:spacing w:after="120"/>
        <w:ind w:left="0" w:firstLine="709"/>
        <w:jc w:val="both"/>
      </w:pPr>
      <w:r w:rsidRPr="00F475FE">
        <w:rPr>
          <w:spacing w:val="-4"/>
        </w:rPr>
        <w:t>предлагане на средства и необходим ресурс за управление, архивиране и възс</w:t>
      </w:r>
      <w:r w:rsidRPr="00F475FE">
        <w:rPr>
          <w:spacing w:val="-3"/>
        </w:rPr>
        <w:t>тановяване на базата данни;</w:t>
      </w:r>
    </w:p>
    <w:p w:rsidR="00D76923" w:rsidRPr="00F475FE" w:rsidRDefault="00D76923" w:rsidP="003A1E81">
      <w:pPr>
        <w:numPr>
          <w:ilvl w:val="1"/>
          <w:numId w:val="44"/>
        </w:numPr>
        <w:tabs>
          <w:tab w:val="left" w:pos="993"/>
          <w:tab w:val="left" w:pos="1134"/>
          <w:tab w:val="left" w:pos="1276"/>
        </w:tabs>
        <w:suppressAutoHyphens w:val="0"/>
        <w:autoSpaceDE w:val="0"/>
        <w:autoSpaceDN w:val="0"/>
        <w:adjustRightInd w:val="0"/>
        <w:spacing w:after="120"/>
        <w:ind w:left="0" w:firstLine="709"/>
        <w:jc w:val="both"/>
      </w:pPr>
      <w:r w:rsidRPr="00F475FE">
        <w:rPr>
          <w:spacing w:val="-3"/>
        </w:rPr>
        <w:t>оптимизация</w:t>
      </w:r>
      <w:r w:rsidRPr="00F475FE">
        <w:rPr>
          <w:spacing w:val="-1"/>
        </w:rPr>
        <w:t xml:space="preserve"> на процесите</w:t>
      </w:r>
      <w:r w:rsidRPr="00F475FE">
        <w:rPr>
          <w:spacing w:val="-4"/>
        </w:rPr>
        <w:t xml:space="preserve"> за вътреш</w:t>
      </w:r>
      <w:r w:rsidRPr="00F475FE">
        <w:rPr>
          <w:spacing w:val="-3"/>
        </w:rPr>
        <w:t>ен документооборот в администрациите на</w:t>
      </w:r>
      <w:r w:rsidRPr="00F475FE">
        <w:rPr>
          <w:spacing w:val="-4"/>
        </w:rPr>
        <w:t xml:space="preserve"> доставчиците на ЕАУ, която трябва да включва:</w:t>
      </w:r>
    </w:p>
    <w:p w:rsidR="00D76923" w:rsidRPr="00F475FE" w:rsidRDefault="00D76923" w:rsidP="003A1E81">
      <w:pPr>
        <w:numPr>
          <w:ilvl w:val="2"/>
          <w:numId w:val="44"/>
        </w:numPr>
        <w:tabs>
          <w:tab w:val="left" w:pos="993"/>
          <w:tab w:val="left" w:pos="1134"/>
          <w:tab w:val="left" w:pos="1620"/>
        </w:tabs>
        <w:suppressAutoHyphens w:val="0"/>
        <w:autoSpaceDE w:val="0"/>
        <w:autoSpaceDN w:val="0"/>
        <w:adjustRightInd w:val="0"/>
        <w:spacing w:after="120"/>
        <w:ind w:left="0" w:firstLine="720"/>
        <w:jc w:val="both"/>
      </w:pPr>
      <w:r w:rsidRPr="00F475FE">
        <w:rPr>
          <w:spacing w:val="-4"/>
        </w:rPr>
        <w:t>изра</w:t>
      </w:r>
      <w:r w:rsidRPr="00F475FE">
        <w:rPr>
          <w:spacing w:val="-3"/>
        </w:rPr>
        <w:t>ботване на номенклатурата на задачите</w:t>
      </w:r>
      <w:r w:rsidRPr="00F475FE">
        <w:t xml:space="preserve"> за всяка АИС и регистрация на задачите;</w:t>
      </w:r>
    </w:p>
    <w:p w:rsidR="00D76923" w:rsidRPr="00F475FE" w:rsidRDefault="00D76923" w:rsidP="003A1E81">
      <w:pPr>
        <w:numPr>
          <w:ilvl w:val="2"/>
          <w:numId w:val="44"/>
        </w:numPr>
        <w:tabs>
          <w:tab w:val="left" w:pos="993"/>
          <w:tab w:val="left" w:pos="1134"/>
          <w:tab w:val="left" w:pos="1620"/>
        </w:tabs>
        <w:suppressAutoHyphens w:val="0"/>
        <w:autoSpaceDE w:val="0"/>
        <w:autoSpaceDN w:val="0"/>
        <w:adjustRightInd w:val="0"/>
        <w:spacing w:after="120"/>
        <w:ind w:left="0" w:firstLine="720"/>
        <w:jc w:val="both"/>
      </w:pPr>
      <w:r w:rsidRPr="00F475FE">
        <w:t>разпределение на задачите, произтичащи от регистрирането на документ в АИС, вкл. автоматична регистрация на задачи вследствие на регистриран в АИС документ;</w:t>
      </w:r>
      <w:r w:rsidRPr="00F475FE">
        <w:rPr>
          <w:spacing w:val="-4"/>
        </w:rPr>
        <w:t xml:space="preserve"> автоматично разпределение на задачите към компетентните</w:t>
      </w:r>
      <w:r w:rsidRPr="00F475FE">
        <w:t xml:space="preserve"> административни звена и длъжностни лица, подходящи интерфейси за резолюция на задачите и назначаване </w:t>
      </w:r>
      <w:r w:rsidRPr="00F475FE">
        <w:rPr>
          <w:spacing w:val="-4"/>
        </w:rPr>
        <w:t>за изпълнение</w:t>
      </w:r>
      <w:r w:rsidRPr="00F475FE">
        <w:t xml:space="preserve">, които трябва да разрешават и преназначаване на задача за изпълнение, </w:t>
      </w:r>
      <w:r w:rsidRPr="00F475FE">
        <w:rPr>
          <w:spacing w:val="-2"/>
        </w:rPr>
        <w:t xml:space="preserve">интерфейси за добавяне и изменение на характеристиките, и </w:t>
      </w:r>
      <w:r w:rsidRPr="00F475FE">
        <w:rPr>
          <w:spacing w:val="-3"/>
        </w:rPr>
        <w:t>заличаване на задачи</w:t>
      </w:r>
      <w:r w:rsidRPr="00F475FE">
        <w:t>;</w:t>
      </w:r>
    </w:p>
    <w:p w:rsidR="00D76923" w:rsidRPr="00F475FE" w:rsidRDefault="00D76923" w:rsidP="003A1E81">
      <w:pPr>
        <w:numPr>
          <w:ilvl w:val="2"/>
          <w:numId w:val="44"/>
        </w:numPr>
        <w:tabs>
          <w:tab w:val="left" w:pos="993"/>
          <w:tab w:val="left" w:pos="1134"/>
          <w:tab w:val="left" w:pos="1620"/>
        </w:tabs>
        <w:suppressAutoHyphens w:val="0"/>
        <w:autoSpaceDE w:val="0"/>
        <w:autoSpaceDN w:val="0"/>
        <w:adjustRightInd w:val="0"/>
        <w:spacing w:after="120"/>
        <w:ind w:left="0" w:firstLine="720"/>
        <w:jc w:val="both"/>
      </w:pPr>
      <w:r w:rsidRPr="00F475FE">
        <w:rPr>
          <w:spacing w:val="-4"/>
        </w:rPr>
        <w:t xml:space="preserve">интерфейси за наблюдение на изпълнението на етапите на задачите и </w:t>
      </w:r>
      <w:r w:rsidRPr="00F475FE">
        <w:rPr>
          <w:spacing w:val="-5"/>
        </w:rPr>
        <w:t>публикуването им в АИС</w:t>
      </w:r>
      <w:r w:rsidRPr="00F475FE">
        <w:t>,</w:t>
      </w:r>
      <w:r w:rsidRPr="00F475FE">
        <w:rPr>
          <w:spacing w:val="-5"/>
        </w:rPr>
        <w:t xml:space="preserve"> които трябва да осигурят търсене на </w:t>
      </w:r>
      <w:r w:rsidRPr="00F475FE">
        <w:t xml:space="preserve">задачи по различни характеристики и параметри и да предоставят </w:t>
      </w:r>
      <w:r w:rsidRPr="00F475FE">
        <w:rPr>
          <w:spacing w:val="-2"/>
        </w:rPr>
        <w:t xml:space="preserve">публичен достъп до етапите за изпълнение на всяка задача и отговорния за </w:t>
      </w:r>
      <w:r w:rsidRPr="00F475FE">
        <w:t>това служител;</w:t>
      </w:r>
    </w:p>
    <w:p w:rsidR="00D76923" w:rsidRPr="00F475FE" w:rsidRDefault="00D76923" w:rsidP="003A1E81">
      <w:pPr>
        <w:numPr>
          <w:ilvl w:val="2"/>
          <w:numId w:val="44"/>
        </w:numPr>
        <w:tabs>
          <w:tab w:val="left" w:pos="993"/>
          <w:tab w:val="left" w:pos="1134"/>
          <w:tab w:val="left" w:pos="1620"/>
        </w:tabs>
        <w:suppressAutoHyphens w:val="0"/>
        <w:autoSpaceDE w:val="0"/>
        <w:autoSpaceDN w:val="0"/>
        <w:adjustRightInd w:val="0"/>
        <w:spacing w:after="120"/>
        <w:ind w:left="0" w:firstLine="720"/>
        <w:jc w:val="both"/>
      </w:pPr>
      <w:r w:rsidRPr="00F475FE">
        <w:t xml:space="preserve">интерфейси за достъп до данните за задачи в съответните АИС, като достъпът </w:t>
      </w:r>
      <w:r w:rsidRPr="00F475FE">
        <w:rPr>
          <w:spacing w:val="-4"/>
        </w:rPr>
        <w:t>се контролира в зависимост от правата на потребителите на системата, вида на задачата</w:t>
      </w:r>
      <w:r w:rsidRPr="00F475FE">
        <w:t xml:space="preserve"> и характеристиките на обектите на регулиране, интерфейси за пренос на всички приложени документи в електронна форма към регистрирания в АИС документ</w:t>
      </w:r>
      <w:r w:rsidRPr="00F475FE">
        <w:rPr>
          <w:spacing w:val="-3"/>
        </w:rPr>
        <w:t>;</w:t>
      </w:r>
    </w:p>
    <w:p w:rsidR="00D76923" w:rsidRPr="00F475FE" w:rsidRDefault="00D76923" w:rsidP="003A1E81">
      <w:pPr>
        <w:numPr>
          <w:ilvl w:val="2"/>
          <w:numId w:val="44"/>
        </w:numPr>
        <w:tabs>
          <w:tab w:val="left" w:pos="993"/>
          <w:tab w:val="left" w:pos="1134"/>
          <w:tab w:val="left" w:pos="1620"/>
        </w:tabs>
        <w:suppressAutoHyphens w:val="0"/>
        <w:autoSpaceDE w:val="0"/>
        <w:autoSpaceDN w:val="0"/>
        <w:adjustRightInd w:val="0"/>
        <w:spacing w:after="120"/>
        <w:ind w:left="0" w:firstLine="720"/>
        <w:jc w:val="both"/>
      </w:pPr>
      <w:r w:rsidRPr="00F475FE">
        <w:rPr>
          <w:spacing w:val="-4"/>
        </w:rPr>
        <w:t>интерфейс</w:t>
      </w:r>
      <w:r w:rsidRPr="00F475FE">
        <w:t xml:space="preserve">и за </w:t>
      </w:r>
      <w:r w:rsidRPr="00F475FE">
        <w:rPr>
          <w:spacing w:val="-3"/>
        </w:rPr>
        <w:t xml:space="preserve">регистрация на резултата от изпълнение на задачата в системата на всяка от ведомствените АИС, вкл. </w:t>
      </w:r>
      <w:r w:rsidRPr="00F475FE">
        <w:rPr>
          <w:spacing w:val="-5"/>
        </w:rPr>
        <w:t xml:space="preserve">за отчитане на </w:t>
      </w:r>
      <w:r w:rsidRPr="00F475FE">
        <w:rPr>
          <w:spacing w:val="-4"/>
        </w:rPr>
        <w:t>приключени задачи и предоставяне/регистриране на резултата в АИС, за съхраняване на</w:t>
      </w:r>
      <w:r w:rsidRPr="00F475FE">
        <w:rPr>
          <w:spacing w:val="-3"/>
        </w:rPr>
        <w:t xml:space="preserve"> досиета на процеса на </w:t>
      </w:r>
      <w:r w:rsidRPr="00F475FE">
        <w:t>разпределение и изпълнение на задачите</w:t>
      </w:r>
      <w:r w:rsidRPr="00F475FE">
        <w:rPr>
          <w:spacing w:val="-4"/>
        </w:rPr>
        <w:t xml:space="preserve"> и за средства за създаване на справки за историята на изпълнение на </w:t>
      </w:r>
      <w:r w:rsidRPr="00F475FE">
        <w:rPr>
          <w:spacing w:val="-3"/>
        </w:rPr>
        <w:t xml:space="preserve">задачите, архивиране и възстановяване на всички данни и записи по </w:t>
      </w:r>
      <w:r w:rsidRPr="00F475FE">
        <w:t>изпълнението на задачите;</w:t>
      </w:r>
    </w:p>
    <w:p w:rsidR="00D76923" w:rsidRPr="00F475FE" w:rsidRDefault="00D76923" w:rsidP="003A1E81">
      <w:pPr>
        <w:numPr>
          <w:ilvl w:val="1"/>
          <w:numId w:val="44"/>
        </w:numPr>
        <w:tabs>
          <w:tab w:val="left" w:pos="993"/>
          <w:tab w:val="left" w:pos="1134"/>
        </w:tabs>
        <w:suppressAutoHyphens w:val="0"/>
        <w:autoSpaceDE w:val="0"/>
        <w:autoSpaceDN w:val="0"/>
        <w:adjustRightInd w:val="0"/>
        <w:spacing w:after="120"/>
        <w:ind w:left="0" w:firstLine="709"/>
        <w:jc w:val="both"/>
        <w:rPr>
          <w:spacing w:val="-4"/>
        </w:rPr>
      </w:pPr>
      <w:r w:rsidRPr="00F475FE">
        <w:t>предоставяне на средства за редакция на данните в базите данни от неспециалисти;</w:t>
      </w:r>
    </w:p>
    <w:p w:rsidR="00D76923" w:rsidRPr="00F475FE" w:rsidRDefault="00D76923" w:rsidP="003A1E81">
      <w:pPr>
        <w:numPr>
          <w:ilvl w:val="1"/>
          <w:numId w:val="44"/>
        </w:numPr>
        <w:tabs>
          <w:tab w:val="left" w:pos="993"/>
          <w:tab w:val="left" w:pos="1134"/>
        </w:tabs>
        <w:suppressAutoHyphens w:val="0"/>
        <w:autoSpaceDE w:val="0"/>
        <w:autoSpaceDN w:val="0"/>
        <w:adjustRightInd w:val="0"/>
        <w:spacing w:after="120"/>
        <w:ind w:left="0" w:firstLine="709"/>
        <w:jc w:val="both"/>
        <w:rPr>
          <w:spacing w:val="-4"/>
        </w:rPr>
      </w:pPr>
      <w:r w:rsidRPr="00F475FE">
        <w:t xml:space="preserve">осигуряване на възможности за получаване на информация, за създаване на справки на </w:t>
      </w:r>
      <w:r w:rsidRPr="00F475FE">
        <w:rPr>
          <w:spacing w:val="-3"/>
        </w:rPr>
        <w:t>екран, във файл и печатни справки.</w:t>
      </w:r>
    </w:p>
    <w:p w:rsidR="00D76923" w:rsidRDefault="00D76923" w:rsidP="00144DA2">
      <w:pPr>
        <w:widowControl w:val="0"/>
        <w:shd w:val="clear" w:color="auto" w:fill="FFFFFF"/>
        <w:tabs>
          <w:tab w:val="left" w:pos="1134"/>
          <w:tab w:val="num" w:pos="1571"/>
        </w:tabs>
        <w:suppressAutoHyphens w:val="0"/>
        <w:autoSpaceDE w:val="0"/>
        <w:autoSpaceDN w:val="0"/>
        <w:adjustRightInd w:val="0"/>
        <w:spacing w:after="120"/>
        <w:ind w:right="24"/>
        <w:jc w:val="center"/>
      </w:pPr>
    </w:p>
    <w:p w:rsidR="00D76923" w:rsidRPr="00F475FE" w:rsidRDefault="00D76923" w:rsidP="00144DA2">
      <w:pPr>
        <w:widowControl w:val="0"/>
        <w:shd w:val="clear" w:color="auto" w:fill="FFFFFF"/>
        <w:tabs>
          <w:tab w:val="left" w:pos="1134"/>
          <w:tab w:val="num" w:pos="1571"/>
        </w:tabs>
        <w:suppressAutoHyphens w:val="0"/>
        <w:autoSpaceDE w:val="0"/>
        <w:autoSpaceDN w:val="0"/>
        <w:adjustRightInd w:val="0"/>
        <w:spacing w:after="120"/>
        <w:ind w:right="24"/>
        <w:jc w:val="center"/>
        <w:rPr>
          <w:b/>
          <w:u w:val="single"/>
        </w:rPr>
      </w:pPr>
      <w:r>
        <w:rPr>
          <w:b/>
          <w:u w:val="single"/>
        </w:rPr>
        <w:br w:type="page"/>
      </w:r>
      <w:r w:rsidRPr="00F475FE">
        <w:rPr>
          <w:b/>
          <w:u w:val="single"/>
        </w:rPr>
        <w:t>VІ. Изисквания към АИС за осигуряване на функционалности за предоставяне на вътрешни ЕАУ при прилагане на регулаторни режими в инвестиционния процес, включени в предмета на обществената поръчка</w:t>
      </w:r>
    </w:p>
    <w:p w:rsidR="00D76923" w:rsidRPr="00F475FE" w:rsidRDefault="00D76923" w:rsidP="003A1E81">
      <w:pPr>
        <w:numPr>
          <w:ilvl w:val="0"/>
          <w:numId w:val="44"/>
        </w:numPr>
        <w:tabs>
          <w:tab w:val="left" w:pos="1134"/>
          <w:tab w:val="left" w:pos="1418"/>
        </w:tabs>
        <w:suppressAutoHyphens w:val="0"/>
        <w:autoSpaceDE w:val="0"/>
        <w:autoSpaceDN w:val="0"/>
        <w:adjustRightInd w:val="0"/>
        <w:spacing w:after="120"/>
        <w:ind w:left="0" w:firstLine="709"/>
        <w:jc w:val="both"/>
      </w:pPr>
      <w:r w:rsidRPr="00F475FE">
        <w:t xml:space="preserve">Изпълнителят на обществената поръчка трябва да разработи АИС, </w:t>
      </w:r>
      <w:r>
        <w:t xml:space="preserve">която да осигурява </w:t>
      </w:r>
      <w:r w:rsidRPr="00F475FE">
        <w:t>функционалности за предоставяне на вътрешни ЕАУ при прилагане на регулаторните режими в инвестиционния процес, включени в предмета на обществената поръчка.</w:t>
      </w:r>
    </w:p>
    <w:p w:rsidR="00D76923" w:rsidRPr="00F475FE" w:rsidRDefault="00D76923" w:rsidP="003A1E81">
      <w:pPr>
        <w:numPr>
          <w:ilvl w:val="0"/>
          <w:numId w:val="44"/>
        </w:numPr>
        <w:tabs>
          <w:tab w:val="left" w:pos="1134"/>
          <w:tab w:val="left" w:pos="1418"/>
        </w:tabs>
        <w:suppressAutoHyphens w:val="0"/>
        <w:autoSpaceDE w:val="0"/>
        <w:autoSpaceDN w:val="0"/>
        <w:adjustRightInd w:val="0"/>
        <w:spacing w:after="120"/>
        <w:ind w:left="0" w:firstLine="709"/>
        <w:jc w:val="both"/>
      </w:pPr>
      <w:r w:rsidRPr="00F475FE">
        <w:t>Изпълнителят трябва да разработи интеграционни процеси в АИС, които:</w:t>
      </w:r>
    </w:p>
    <w:p w:rsidR="00D76923" w:rsidRPr="00F475FE" w:rsidRDefault="00D76923" w:rsidP="003A1E81">
      <w:pPr>
        <w:numPr>
          <w:ilvl w:val="1"/>
          <w:numId w:val="44"/>
        </w:numPr>
        <w:tabs>
          <w:tab w:val="left" w:pos="1134"/>
        </w:tabs>
        <w:suppressAutoHyphens w:val="0"/>
        <w:autoSpaceDE w:val="0"/>
        <w:autoSpaceDN w:val="0"/>
        <w:adjustRightInd w:val="0"/>
        <w:spacing w:after="120"/>
        <w:ind w:left="0" w:firstLine="709"/>
        <w:jc w:val="both"/>
      </w:pPr>
      <w:r w:rsidRPr="00F475FE">
        <w:rPr>
          <w:spacing w:val="-5"/>
        </w:rPr>
        <w:t xml:space="preserve">осигуряват и предоставят информация към ведомствените </w:t>
      </w:r>
      <w:r w:rsidRPr="00F475FE">
        <w:t>АИС</w:t>
      </w:r>
      <w:r w:rsidRPr="00F475FE">
        <w:rPr>
          <w:spacing w:val="-5"/>
        </w:rPr>
        <w:t xml:space="preserve"> </w:t>
      </w:r>
      <w:r w:rsidRPr="00F475FE">
        <w:t xml:space="preserve">на </w:t>
      </w:r>
      <w:r w:rsidRPr="00F475FE">
        <w:rPr>
          <w:spacing w:val="-1"/>
        </w:rPr>
        <w:t xml:space="preserve">МИП, МЗХ и ИАОС, представляваща вътрешни </w:t>
      </w:r>
      <w:r w:rsidRPr="00F475FE">
        <w:rPr>
          <w:spacing w:val="-5"/>
        </w:rPr>
        <w:t>ЕАУ, необходим</w:t>
      </w:r>
      <w:r>
        <w:rPr>
          <w:spacing w:val="-5"/>
        </w:rPr>
        <w:t>а</w:t>
      </w:r>
      <w:r w:rsidRPr="00F475FE">
        <w:rPr>
          <w:spacing w:val="-5"/>
        </w:rPr>
        <w:t xml:space="preserve"> за прилагането на регулаторните режими</w:t>
      </w:r>
      <w:r w:rsidRPr="00F475FE">
        <w:t>;</w:t>
      </w:r>
    </w:p>
    <w:p w:rsidR="00D76923" w:rsidRPr="00F475FE" w:rsidRDefault="00D76923" w:rsidP="003A1E81">
      <w:pPr>
        <w:numPr>
          <w:ilvl w:val="1"/>
          <w:numId w:val="44"/>
        </w:numPr>
        <w:tabs>
          <w:tab w:val="left" w:pos="1134"/>
        </w:tabs>
        <w:suppressAutoHyphens w:val="0"/>
        <w:autoSpaceDE w:val="0"/>
        <w:autoSpaceDN w:val="0"/>
        <w:adjustRightInd w:val="0"/>
        <w:spacing w:after="120"/>
        <w:ind w:left="0" w:firstLine="709"/>
        <w:jc w:val="both"/>
      </w:pPr>
      <w:r w:rsidRPr="00F475FE">
        <w:rPr>
          <w:spacing w:val="-1"/>
        </w:rPr>
        <w:t>предоставят резултати от изпълнени вътрешни ЕАУ</w:t>
      </w:r>
      <w:r>
        <w:rPr>
          <w:spacing w:val="-1"/>
        </w:rPr>
        <w:t>,</w:t>
      </w:r>
      <w:r w:rsidRPr="00F475FE">
        <w:rPr>
          <w:spacing w:val="-1"/>
        </w:rPr>
        <w:t xml:space="preserve"> отказ за изпълнение на вътрешни ЕАУ и друга информация</w:t>
      </w:r>
      <w:r w:rsidRPr="00F475FE">
        <w:t xml:space="preserve"> във връзка с предоставянето на вътрешни ЕАУ;</w:t>
      </w:r>
    </w:p>
    <w:p w:rsidR="00D76923" w:rsidRPr="00F475FE" w:rsidRDefault="00D76923" w:rsidP="003A1E81">
      <w:pPr>
        <w:numPr>
          <w:ilvl w:val="1"/>
          <w:numId w:val="44"/>
        </w:numPr>
        <w:tabs>
          <w:tab w:val="left" w:pos="1134"/>
        </w:tabs>
        <w:suppressAutoHyphens w:val="0"/>
        <w:autoSpaceDE w:val="0"/>
        <w:autoSpaceDN w:val="0"/>
        <w:adjustRightInd w:val="0"/>
        <w:spacing w:after="120"/>
        <w:ind w:left="0" w:firstLine="709"/>
        <w:jc w:val="both"/>
      </w:pPr>
      <w:r w:rsidRPr="00F475FE">
        <w:t xml:space="preserve">предоставят данни, необходими за интеграцията </w:t>
      </w:r>
      <w:r>
        <w:t xml:space="preserve">на АИС </w:t>
      </w:r>
      <w:r w:rsidRPr="00F475FE">
        <w:t xml:space="preserve">с други </w:t>
      </w:r>
      <w:r>
        <w:t>информационни системи</w:t>
      </w:r>
      <w:r w:rsidRPr="00F475FE">
        <w:t>;</w:t>
      </w:r>
    </w:p>
    <w:p w:rsidR="00D76923" w:rsidRPr="00F475FE" w:rsidRDefault="00D76923" w:rsidP="003A1E81">
      <w:pPr>
        <w:numPr>
          <w:ilvl w:val="1"/>
          <w:numId w:val="44"/>
        </w:numPr>
        <w:tabs>
          <w:tab w:val="left" w:pos="1134"/>
        </w:tabs>
        <w:suppressAutoHyphens w:val="0"/>
        <w:autoSpaceDE w:val="0"/>
        <w:autoSpaceDN w:val="0"/>
        <w:adjustRightInd w:val="0"/>
        <w:spacing w:after="120"/>
        <w:ind w:left="0" w:firstLine="709"/>
        <w:jc w:val="both"/>
      </w:pPr>
      <w:r w:rsidRPr="00F475FE">
        <w:rPr>
          <w:spacing w:val="-5"/>
        </w:rPr>
        <w:t xml:space="preserve">предоставят информация за метаданните на обектите във ведомствените  </w:t>
      </w:r>
      <w:r w:rsidRPr="00F475FE">
        <w:t>АИС</w:t>
      </w:r>
      <w:r w:rsidRPr="00F475FE">
        <w:rPr>
          <w:spacing w:val="-5"/>
        </w:rPr>
        <w:t xml:space="preserve"> чрез които се предоставят вътрешни ЕАУ и техните промени.</w:t>
      </w:r>
    </w:p>
    <w:p w:rsidR="00D76923" w:rsidRPr="00F475FE" w:rsidRDefault="00D76923" w:rsidP="003A1E81">
      <w:pPr>
        <w:numPr>
          <w:ilvl w:val="0"/>
          <w:numId w:val="44"/>
        </w:numPr>
        <w:tabs>
          <w:tab w:val="left" w:pos="1134"/>
          <w:tab w:val="left" w:pos="1418"/>
        </w:tabs>
        <w:suppressAutoHyphens w:val="0"/>
        <w:autoSpaceDE w:val="0"/>
        <w:autoSpaceDN w:val="0"/>
        <w:adjustRightInd w:val="0"/>
        <w:spacing w:after="120"/>
        <w:ind w:left="0" w:firstLine="709"/>
        <w:jc w:val="both"/>
      </w:pPr>
      <w:r w:rsidRPr="00F475FE">
        <w:rPr>
          <w:spacing w:val="-5"/>
        </w:rPr>
        <w:t>Обменът на информация между АИС</w:t>
      </w:r>
      <w:r w:rsidRPr="00F475FE">
        <w:t xml:space="preserve"> на </w:t>
      </w:r>
      <w:r w:rsidRPr="00F475FE">
        <w:rPr>
          <w:spacing w:val="-1"/>
        </w:rPr>
        <w:t>МИП, МЗХ и ИАОС</w:t>
      </w:r>
      <w:r w:rsidRPr="00F475FE">
        <w:rPr>
          <w:spacing w:val="-5"/>
        </w:rPr>
        <w:t xml:space="preserve"> с други </w:t>
      </w:r>
      <w:r>
        <w:t>информационни системи</w:t>
      </w:r>
      <w:r w:rsidRPr="00F475FE">
        <w:rPr>
          <w:spacing w:val="-5"/>
        </w:rPr>
        <w:t xml:space="preserve"> за предоставяне на вътрешни ЕАУ трябва да се осъществява на базата на </w:t>
      </w:r>
      <w:r w:rsidRPr="00F475FE">
        <w:rPr>
          <w:spacing w:val="-1"/>
        </w:rPr>
        <w:t xml:space="preserve">съобщения, които се генерират автоматично и/или чрез намесата на оператор. Обменът </w:t>
      </w:r>
      <w:r w:rsidRPr="00F475FE">
        <w:rPr>
          <w:spacing w:val="-5"/>
        </w:rPr>
        <w:t xml:space="preserve">между </w:t>
      </w:r>
      <w:r w:rsidRPr="00F475FE">
        <w:t>АИС</w:t>
      </w:r>
      <w:r w:rsidRPr="00F475FE">
        <w:rPr>
          <w:spacing w:val="-5"/>
        </w:rPr>
        <w:t xml:space="preserve"> трябва да се осъществява на база на приет стандарт за обмен на информация</w:t>
      </w:r>
      <w:r w:rsidRPr="00F475FE">
        <w:rPr>
          <w:spacing w:val="-1"/>
        </w:rPr>
        <w:t xml:space="preserve">. Стандартът за обмен на информация от и към външни информационни системи трябва да позволява пренос на документи, които съдържат </w:t>
      </w:r>
      <w:r w:rsidRPr="00F475FE">
        <w:rPr>
          <w:spacing w:val="-5"/>
        </w:rPr>
        <w:t xml:space="preserve">данни, изображения, таблици и текстови описания и др. </w:t>
      </w:r>
      <w:r w:rsidRPr="00F475FE">
        <w:rPr>
          <w:spacing w:val="-1"/>
        </w:rPr>
        <w:t xml:space="preserve">Стандартът трябва да се разработи в съответствие с общоприетите стандарти, описания и </w:t>
      </w:r>
      <w:r w:rsidRPr="00F475FE">
        <w:t>препоръки.</w:t>
      </w:r>
    </w:p>
    <w:p w:rsidR="00D76923" w:rsidRPr="00F475FE" w:rsidRDefault="00D76923" w:rsidP="003A1E81">
      <w:pPr>
        <w:numPr>
          <w:ilvl w:val="0"/>
          <w:numId w:val="44"/>
        </w:numPr>
        <w:tabs>
          <w:tab w:val="left" w:pos="1134"/>
          <w:tab w:val="left" w:pos="1418"/>
        </w:tabs>
        <w:suppressAutoHyphens w:val="0"/>
        <w:autoSpaceDE w:val="0"/>
        <w:autoSpaceDN w:val="0"/>
        <w:adjustRightInd w:val="0"/>
        <w:spacing w:after="120"/>
        <w:ind w:left="0" w:firstLine="709"/>
        <w:jc w:val="both"/>
      </w:pPr>
      <w:r w:rsidRPr="00F475FE">
        <w:rPr>
          <w:spacing w:val="-6"/>
        </w:rPr>
        <w:t>Стандартът за заявки и пренос на данни трябва да</w:t>
      </w:r>
      <w:r w:rsidRPr="00F475FE">
        <w:rPr>
          <w:spacing w:val="-3"/>
        </w:rPr>
        <w:t xml:space="preserve"> бъде отворен и да </w:t>
      </w:r>
      <w:r w:rsidRPr="00F475FE">
        <w:rPr>
          <w:spacing w:val="-6"/>
        </w:rPr>
        <w:t xml:space="preserve">позволява изпращане на заявки към различни информационни </w:t>
      </w:r>
      <w:r w:rsidRPr="00F475FE">
        <w:rPr>
          <w:spacing w:val="-3"/>
        </w:rPr>
        <w:t>системи, съобразявайки се със специфичните им изисквания.</w:t>
      </w:r>
    </w:p>
    <w:p w:rsidR="00D76923" w:rsidRPr="00F475FE" w:rsidRDefault="00D76923" w:rsidP="003A1E81">
      <w:pPr>
        <w:numPr>
          <w:ilvl w:val="0"/>
          <w:numId w:val="44"/>
        </w:numPr>
        <w:tabs>
          <w:tab w:val="left" w:pos="1134"/>
          <w:tab w:val="left" w:pos="1418"/>
        </w:tabs>
        <w:suppressAutoHyphens w:val="0"/>
        <w:autoSpaceDE w:val="0"/>
        <w:autoSpaceDN w:val="0"/>
        <w:adjustRightInd w:val="0"/>
        <w:spacing w:after="120"/>
        <w:ind w:left="0" w:firstLine="709"/>
        <w:jc w:val="both"/>
      </w:pPr>
      <w:r w:rsidRPr="00F475FE">
        <w:t xml:space="preserve">Информационната система, получаваща заявка за вътрешна ЕАУ, трябва да предостави възможност за актуализация на вътрешните й данни от оператор след проверка на постъпилото заявление. Окончателното решение за приемане на данните от външни информационни системи и актуализацията на наличните данни в АИС на </w:t>
      </w:r>
      <w:r w:rsidRPr="00F475FE">
        <w:rPr>
          <w:spacing w:val="-1"/>
        </w:rPr>
        <w:t>МИП, МЗХ и ИАОС,</w:t>
      </w:r>
      <w:r w:rsidRPr="00F475FE">
        <w:rPr>
          <w:spacing w:val="-5"/>
        </w:rPr>
        <w:t xml:space="preserve"> </w:t>
      </w:r>
      <w:r w:rsidRPr="00F475FE">
        <w:t>или използването им само за справка, трябва да бъде предоставено на оператора на съответната информационна система, която изпълнява съответната вътрешна ЕАУ.</w:t>
      </w:r>
    </w:p>
    <w:p w:rsidR="00D76923" w:rsidRPr="00697253" w:rsidRDefault="00D76923" w:rsidP="003A1E81">
      <w:pPr>
        <w:numPr>
          <w:ilvl w:val="0"/>
          <w:numId w:val="44"/>
        </w:numPr>
        <w:tabs>
          <w:tab w:val="left" w:pos="1134"/>
          <w:tab w:val="left" w:pos="1418"/>
        </w:tabs>
        <w:suppressAutoHyphens w:val="0"/>
        <w:autoSpaceDE w:val="0"/>
        <w:autoSpaceDN w:val="0"/>
        <w:adjustRightInd w:val="0"/>
        <w:spacing w:after="120"/>
        <w:ind w:left="0" w:firstLine="709"/>
        <w:jc w:val="both"/>
      </w:pPr>
      <w:r w:rsidRPr="00697253">
        <w:t xml:space="preserve">В приложение ТП № 2 към техническото предложение участниците включват </w:t>
      </w:r>
      <w:r>
        <w:t>в</w:t>
      </w:r>
      <w:r w:rsidRPr="00697253">
        <w:t xml:space="preserve"> предварителния модел</w:t>
      </w:r>
      <w:r w:rsidRPr="00697253">
        <w:rPr>
          <w:bCs/>
        </w:rPr>
        <w:t xml:space="preserve"> на </w:t>
      </w:r>
      <w:r w:rsidRPr="00697253">
        <w:rPr>
          <w:spacing w:val="-1"/>
        </w:rPr>
        <w:t xml:space="preserve">АИС </w:t>
      </w:r>
      <w:r>
        <w:rPr>
          <w:spacing w:val="-1"/>
        </w:rPr>
        <w:t xml:space="preserve">и </w:t>
      </w:r>
      <w:r w:rsidRPr="00697253">
        <w:rPr>
          <w:spacing w:val="-1"/>
        </w:rPr>
        <w:t xml:space="preserve">предложение за създаване на </w:t>
      </w:r>
      <w:r w:rsidRPr="00697253">
        <w:t>функционалности на АИС, осигуряващи предоставянето на вътрешни ЕАУ при прилагане на регулаторни режими в инвестиционния процес, удовлетворяващи изискванията на т. 40, т. 41 и т. 43.</w:t>
      </w:r>
    </w:p>
    <w:p w:rsidR="00D76923" w:rsidRPr="00F475FE" w:rsidRDefault="00D76923" w:rsidP="003A1E81">
      <w:pPr>
        <w:numPr>
          <w:ilvl w:val="0"/>
          <w:numId w:val="44"/>
        </w:numPr>
        <w:tabs>
          <w:tab w:val="left" w:pos="1134"/>
          <w:tab w:val="left" w:pos="1418"/>
        </w:tabs>
        <w:suppressAutoHyphens w:val="0"/>
        <w:autoSpaceDE w:val="0"/>
        <w:autoSpaceDN w:val="0"/>
        <w:adjustRightInd w:val="0"/>
        <w:spacing w:after="120"/>
        <w:ind w:left="0" w:firstLine="709"/>
        <w:jc w:val="both"/>
      </w:pPr>
      <w:r w:rsidRPr="00F475FE">
        <w:t xml:space="preserve">Когато </w:t>
      </w:r>
      <w:r w:rsidRPr="00697253">
        <w:rPr>
          <w:spacing w:val="-1"/>
        </w:rPr>
        <w:t>предложение</w:t>
      </w:r>
      <w:r>
        <w:rPr>
          <w:spacing w:val="-1"/>
        </w:rPr>
        <w:t>то</w:t>
      </w:r>
      <w:r w:rsidRPr="00697253">
        <w:rPr>
          <w:spacing w:val="-1"/>
        </w:rPr>
        <w:t xml:space="preserve"> за създаване на </w:t>
      </w:r>
      <w:r w:rsidRPr="00697253">
        <w:t>функционалности на АИС, осигуряващи предоставянето на вътрешни ЕАУ при прилагане на регулаторни режими в инвестиционния процес</w:t>
      </w:r>
      <w:r w:rsidRPr="00F475FE">
        <w:rPr>
          <w:spacing w:val="-2"/>
        </w:rPr>
        <w:t xml:space="preserve"> </w:t>
      </w:r>
      <w:r w:rsidRPr="00F475FE">
        <w:rPr>
          <w:bCs/>
        </w:rPr>
        <w:t xml:space="preserve">не съдържа съответни описания, онагледяване или на други доказателства за </w:t>
      </w:r>
      <w:r>
        <w:rPr>
          <w:bCs/>
        </w:rPr>
        <w:t>удовлетворяване</w:t>
      </w:r>
      <w:r w:rsidRPr="00F475FE">
        <w:rPr>
          <w:bCs/>
        </w:rPr>
        <w:t xml:space="preserve"> на </w:t>
      </w:r>
      <w:r>
        <w:rPr>
          <w:bCs/>
        </w:rPr>
        <w:t xml:space="preserve">някое от </w:t>
      </w:r>
      <w:r w:rsidRPr="00F475FE">
        <w:rPr>
          <w:bCs/>
        </w:rPr>
        <w:t>изисква</w:t>
      </w:r>
      <w:r>
        <w:rPr>
          <w:bCs/>
        </w:rPr>
        <w:t>нията по</w:t>
      </w:r>
      <w:r w:rsidRPr="00F475FE">
        <w:t xml:space="preserve"> т. 40, т. 41 и т. 43</w:t>
      </w:r>
      <w:r w:rsidRPr="00F475FE">
        <w:rPr>
          <w:bCs/>
        </w:rPr>
        <w:t>, техническата оферта на участника не се оценява, а участникът се отстранява от участие в процедурата</w:t>
      </w:r>
      <w:r w:rsidRPr="00F475FE">
        <w:t>.</w:t>
      </w:r>
    </w:p>
    <w:p w:rsidR="00D76923" w:rsidRPr="00F475FE" w:rsidRDefault="00D76923" w:rsidP="008B3D51">
      <w:pPr>
        <w:widowControl w:val="0"/>
        <w:shd w:val="clear" w:color="auto" w:fill="FFFFFF"/>
        <w:tabs>
          <w:tab w:val="left" w:pos="1134"/>
          <w:tab w:val="num" w:pos="1571"/>
          <w:tab w:val="left" w:pos="1620"/>
        </w:tabs>
        <w:suppressAutoHyphens w:val="0"/>
        <w:autoSpaceDE w:val="0"/>
        <w:autoSpaceDN w:val="0"/>
        <w:adjustRightInd w:val="0"/>
        <w:spacing w:after="120"/>
        <w:ind w:right="567"/>
        <w:jc w:val="center"/>
        <w:rPr>
          <w:u w:val="single"/>
        </w:rPr>
      </w:pPr>
    </w:p>
    <w:p w:rsidR="00D76923" w:rsidRPr="00F475FE" w:rsidRDefault="00D76923" w:rsidP="008B3D51">
      <w:pPr>
        <w:widowControl w:val="0"/>
        <w:shd w:val="clear" w:color="auto" w:fill="FFFFFF"/>
        <w:tabs>
          <w:tab w:val="left" w:pos="1134"/>
          <w:tab w:val="num" w:pos="1571"/>
          <w:tab w:val="left" w:pos="1620"/>
        </w:tabs>
        <w:suppressAutoHyphens w:val="0"/>
        <w:autoSpaceDE w:val="0"/>
        <w:autoSpaceDN w:val="0"/>
        <w:adjustRightInd w:val="0"/>
        <w:spacing w:after="120"/>
        <w:ind w:right="567"/>
        <w:jc w:val="center"/>
        <w:rPr>
          <w:b/>
          <w:u w:val="single"/>
        </w:rPr>
      </w:pPr>
      <w:r w:rsidRPr="00F475FE">
        <w:rPr>
          <w:b/>
          <w:u w:val="single"/>
        </w:rPr>
        <w:t>VІІ. Изисквания за разработване на функционалности на АИС</w:t>
      </w:r>
      <w:r w:rsidRPr="00F475FE" w:rsidDel="008906E3">
        <w:rPr>
          <w:b/>
          <w:u w:val="single"/>
        </w:rPr>
        <w:t xml:space="preserve"> </w:t>
      </w:r>
      <w:r w:rsidRPr="00F475FE">
        <w:rPr>
          <w:b/>
          <w:u w:val="single"/>
        </w:rPr>
        <w:t xml:space="preserve">на МС, които </w:t>
      </w:r>
      <w:r w:rsidRPr="00F475FE">
        <w:rPr>
          <w:b/>
          <w:spacing w:val="-1"/>
          <w:u w:val="single"/>
        </w:rPr>
        <w:t>осигуряват</w:t>
      </w:r>
      <w:r w:rsidRPr="00F475FE">
        <w:rPr>
          <w:b/>
          <w:u w:val="single"/>
        </w:rPr>
        <w:t xml:space="preserve"> възможности за обмен на електронни документи с </w:t>
      </w:r>
      <w:r w:rsidRPr="00F475FE">
        <w:rPr>
          <w:b/>
          <w:spacing w:val="-1"/>
          <w:u w:val="single"/>
        </w:rPr>
        <w:t>АИС на МИП, МЗХ и ИАОС</w:t>
      </w:r>
    </w:p>
    <w:p w:rsidR="00D76923" w:rsidRPr="00F475FE" w:rsidRDefault="00D76923" w:rsidP="003A1E81">
      <w:pPr>
        <w:widowControl w:val="0"/>
        <w:numPr>
          <w:ilvl w:val="0"/>
          <w:numId w:val="44"/>
        </w:numPr>
        <w:shd w:val="clear" w:color="auto" w:fill="FFFFFF"/>
        <w:tabs>
          <w:tab w:val="left" w:pos="1134"/>
          <w:tab w:val="left" w:pos="1560"/>
        </w:tabs>
        <w:suppressAutoHyphens w:val="0"/>
        <w:autoSpaceDE w:val="0"/>
        <w:autoSpaceDN w:val="0"/>
        <w:adjustRightInd w:val="0"/>
        <w:spacing w:after="120"/>
        <w:ind w:left="0" w:right="24" w:firstLine="709"/>
        <w:jc w:val="both"/>
      </w:pPr>
      <w:r w:rsidRPr="00F475FE">
        <w:t>АИС на МС,</w:t>
      </w:r>
      <w:r w:rsidRPr="00F475FE">
        <w:rPr>
          <w:bCs/>
        </w:rPr>
        <w:t xml:space="preserve"> като част от </w:t>
      </w:r>
      <w:r w:rsidRPr="00F475FE">
        <w:t>АИС</w:t>
      </w:r>
      <w:r w:rsidRPr="00F475FE">
        <w:rPr>
          <w:bCs/>
        </w:rPr>
        <w:t xml:space="preserve"> за управление на регулирането на инвестиционния процес,</w:t>
      </w:r>
      <w:r w:rsidRPr="00F475FE">
        <w:t xml:space="preserve"> трябва да осигури и поддържа среда за обмен на електронните документи от </w:t>
      </w:r>
      <w:r w:rsidRPr="00F475FE">
        <w:rPr>
          <w:spacing w:val="-1"/>
        </w:rPr>
        <w:t>АИС на МИП, МЗХ и ИАОС</w:t>
      </w:r>
      <w:r w:rsidRPr="00F475FE">
        <w:t xml:space="preserve">, като Изпълнителят трябва да разработи съответните функционалности на АИС на МС за стандартизиран обмен на документи, между </w:t>
      </w:r>
      <w:r w:rsidRPr="00F475FE">
        <w:rPr>
          <w:spacing w:val="-1"/>
        </w:rPr>
        <w:t>ведомствените АИС на МИП, МЗХ и ИАОС</w:t>
      </w:r>
      <w:r w:rsidRPr="00F475FE">
        <w:t xml:space="preserve"> и между информационните системи на ведомствата, предоставящи вътрешни ЕАУ на </w:t>
      </w:r>
      <w:r w:rsidRPr="00F475FE">
        <w:rPr>
          <w:spacing w:val="-1"/>
        </w:rPr>
        <w:t>АИС на МИП, МЗХ и ИАОС</w:t>
      </w:r>
      <w:r w:rsidRPr="00F475FE">
        <w:t xml:space="preserve"> за нуждите на прилагането на регулаторните режими.</w:t>
      </w:r>
    </w:p>
    <w:p w:rsidR="00D76923" w:rsidRPr="00F475FE" w:rsidRDefault="00D76923" w:rsidP="003A1E81">
      <w:pPr>
        <w:widowControl w:val="0"/>
        <w:numPr>
          <w:ilvl w:val="0"/>
          <w:numId w:val="44"/>
        </w:numPr>
        <w:shd w:val="clear" w:color="auto" w:fill="FFFFFF"/>
        <w:tabs>
          <w:tab w:val="left" w:pos="1134"/>
          <w:tab w:val="left" w:pos="1560"/>
        </w:tabs>
        <w:suppressAutoHyphens w:val="0"/>
        <w:autoSpaceDE w:val="0"/>
        <w:autoSpaceDN w:val="0"/>
        <w:adjustRightInd w:val="0"/>
        <w:spacing w:after="120"/>
        <w:ind w:left="0" w:right="24" w:firstLine="709"/>
        <w:jc w:val="both"/>
      </w:pPr>
      <w:r w:rsidRPr="00F475FE">
        <w:t>Функционалностите на АИС на МС трябва да осигуряват:</w:t>
      </w:r>
    </w:p>
    <w:p w:rsidR="00D76923" w:rsidRPr="00F475FE" w:rsidRDefault="00D76923" w:rsidP="003A1E81">
      <w:pPr>
        <w:widowControl w:val="0"/>
        <w:numPr>
          <w:ilvl w:val="1"/>
          <w:numId w:val="44"/>
        </w:numPr>
        <w:shd w:val="clear" w:color="auto" w:fill="FFFFFF"/>
        <w:tabs>
          <w:tab w:val="left" w:pos="0"/>
          <w:tab w:val="left" w:pos="1134"/>
          <w:tab w:val="left" w:pos="1276"/>
        </w:tabs>
        <w:suppressAutoHyphens w:val="0"/>
        <w:autoSpaceDE w:val="0"/>
        <w:autoSpaceDN w:val="0"/>
        <w:adjustRightInd w:val="0"/>
        <w:spacing w:after="120"/>
        <w:ind w:left="0" w:right="24" w:firstLine="709"/>
        <w:jc w:val="both"/>
      </w:pPr>
      <w:r w:rsidRPr="00F475FE">
        <w:t xml:space="preserve">среда за обмен на електронни документи и други данни (неструктурирани документи), чрез която задължително да се предоставят вътрешните ЕАУ чрез </w:t>
      </w:r>
      <w:r w:rsidRPr="00F475FE">
        <w:rPr>
          <w:spacing w:val="-1"/>
        </w:rPr>
        <w:t>АИС на МИП, МЗХ и ИАОС</w:t>
      </w:r>
      <w:r w:rsidRPr="00F475FE">
        <w:t>.</w:t>
      </w:r>
    </w:p>
    <w:p w:rsidR="00D76923" w:rsidRPr="00F475FE" w:rsidRDefault="00D76923" w:rsidP="003A1E81">
      <w:pPr>
        <w:widowControl w:val="0"/>
        <w:numPr>
          <w:ilvl w:val="1"/>
          <w:numId w:val="44"/>
        </w:numPr>
        <w:shd w:val="clear" w:color="auto" w:fill="FFFFFF"/>
        <w:tabs>
          <w:tab w:val="left" w:pos="0"/>
          <w:tab w:val="left" w:pos="1134"/>
          <w:tab w:val="left" w:pos="1276"/>
        </w:tabs>
        <w:suppressAutoHyphens w:val="0"/>
        <w:autoSpaceDE w:val="0"/>
        <w:autoSpaceDN w:val="0"/>
        <w:adjustRightInd w:val="0"/>
        <w:spacing w:after="120"/>
        <w:ind w:left="0" w:right="24" w:firstLine="709"/>
        <w:jc w:val="both"/>
      </w:pPr>
      <w:r w:rsidRPr="00F475FE">
        <w:rPr>
          <w:spacing w:val="-1"/>
        </w:rPr>
        <w:t xml:space="preserve">възможност на МИП, МЗХ и ИАОС </w:t>
      </w:r>
      <w:r w:rsidRPr="00F475FE">
        <w:t>да включат към АИС</w:t>
      </w:r>
      <w:r w:rsidRPr="00F475FE" w:rsidDel="008906E3">
        <w:t xml:space="preserve"> </w:t>
      </w:r>
      <w:r w:rsidRPr="00F475FE">
        <w:t xml:space="preserve">на МС и други свои АИС, които поддържат дейности по предоставяне на ЕАУ в инвестиционния процес, както и АИС на други административни органи, които предоставят вътрешни ЕАУ на </w:t>
      </w:r>
      <w:r w:rsidRPr="00F475FE">
        <w:rPr>
          <w:spacing w:val="-1"/>
        </w:rPr>
        <w:t>МИП, МЗХ и ИАОС</w:t>
      </w:r>
      <w:r w:rsidRPr="00F475FE">
        <w:t xml:space="preserve"> във връзка с предоставянето на ЕАУ при прилагането на регулаторните режими.</w:t>
      </w:r>
    </w:p>
    <w:p w:rsidR="00D76923" w:rsidRPr="00F475FE" w:rsidRDefault="00D76923" w:rsidP="003A1E81">
      <w:pPr>
        <w:widowControl w:val="0"/>
        <w:numPr>
          <w:ilvl w:val="1"/>
          <w:numId w:val="44"/>
        </w:numPr>
        <w:shd w:val="clear" w:color="auto" w:fill="FFFFFF"/>
        <w:tabs>
          <w:tab w:val="left" w:pos="0"/>
          <w:tab w:val="left" w:pos="1134"/>
          <w:tab w:val="left" w:pos="1276"/>
        </w:tabs>
        <w:suppressAutoHyphens w:val="0"/>
        <w:autoSpaceDE w:val="0"/>
        <w:autoSpaceDN w:val="0"/>
        <w:adjustRightInd w:val="0"/>
        <w:spacing w:after="120"/>
        <w:ind w:left="0" w:right="24" w:firstLine="709"/>
        <w:jc w:val="both"/>
      </w:pPr>
      <w:r w:rsidRPr="00F475FE">
        <w:t>среда за обмен на електронни документи и други данни (неструктурирани документи) съвместима с единната среда на Е</w:t>
      </w:r>
      <w:r>
        <w:t>л</w:t>
      </w:r>
      <w:r w:rsidRPr="00F475FE">
        <w:t xml:space="preserve">ектронното правителство, която среда ще осигури възможност на </w:t>
      </w:r>
      <w:r w:rsidRPr="00F475FE">
        <w:rPr>
          <w:spacing w:val="-1"/>
        </w:rPr>
        <w:t>ведомствените АИС на МИП, МЗХ и ИАОС</w:t>
      </w:r>
      <w:r w:rsidRPr="00F475FE">
        <w:t>, след приключване на експерименталното им прилагане, да се включат към портала на Електронното правителство.</w:t>
      </w:r>
    </w:p>
    <w:p w:rsidR="00D76923" w:rsidRPr="0075584F" w:rsidRDefault="00D76923" w:rsidP="003A1E81">
      <w:pPr>
        <w:numPr>
          <w:ilvl w:val="0"/>
          <w:numId w:val="44"/>
        </w:numPr>
        <w:tabs>
          <w:tab w:val="left" w:pos="1134"/>
          <w:tab w:val="left" w:pos="1418"/>
        </w:tabs>
        <w:suppressAutoHyphens w:val="0"/>
        <w:autoSpaceDE w:val="0"/>
        <w:autoSpaceDN w:val="0"/>
        <w:adjustRightInd w:val="0"/>
        <w:spacing w:after="120"/>
        <w:ind w:left="0" w:firstLine="709"/>
        <w:jc w:val="both"/>
      </w:pPr>
      <w:r w:rsidRPr="0075584F">
        <w:t xml:space="preserve">В приложение ТП № 2 към техническото предложение участниците включват в предварителния </w:t>
      </w:r>
      <w:r w:rsidRPr="0075584F">
        <w:rPr>
          <w:bCs/>
        </w:rPr>
        <w:t xml:space="preserve">модел на </w:t>
      </w:r>
      <w:r w:rsidRPr="0075584F">
        <w:rPr>
          <w:spacing w:val="-1"/>
        </w:rPr>
        <w:t xml:space="preserve">АИС </w:t>
      </w:r>
      <w:r w:rsidRPr="0075584F">
        <w:t xml:space="preserve">и предложение за функционалности на АИС на МС за стандартизиран обмен на документи между </w:t>
      </w:r>
      <w:r w:rsidRPr="0075584F">
        <w:rPr>
          <w:spacing w:val="-1"/>
        </w:rPr>
        <w:t>ведомствените АИС на МИП, МЗХ и ИАОС</w:t>
      </w:r>
      <w:r w:rsidRPr="0075584F">
        <w:t xml:space="preserve"> и между информационните системи на ведомствата, предоставящи вътрешни ЕАУ на </w:t>
      </w:r>
      <w:r w:rsidRPr="0075584F">
        <w:rPr>
          <w:spacing w:val="-1"/>
        </w:rPr>
        <w:t>АИС на МИП, МЗХ и ИАОС</w:t>
      </w:r>
      <w:r w:rsidRPr="0075584F">
        <w:t xml:space="preserve"> за нуждите на прилагането на регулаторните режими, което удовлетворява </w:t>
      </w:r>
      <w:r w:rsidRPr="0075584F">
        <w:rPr>
          <w:bCs/>
        </w:rPr>
        <w:t>изискванията на т. 46 и т. 47.</w:t>
      </w:r>
    </w:p>
    <w:p w:rsidR="00D76923" w:rsidRPr="00F475FE" w:rsidRDefault="00D76923" w:rsidP="003A1E81">
      <w:pPr>
        <w:numPr>
          <w:ilvl w:val="0"/>
          <w:numId w:val="44"/>
        </w:numPr>
        <w:tabs>
          <w:tab w:val="left" w:pos="1134"/>
          <w:tab w:val="left" w:pos="1418"/>
        </w:tabs>
        <w:suppressAutoHyphens w:val="0"/>
        <w:autoSpaceDE w:val="0"/>
        <w:autoSpaceDN w:val="0"/>
        <w:adjustRightInd w:val="0"/>
        <w:spacing w:after="120"/>
        <w:ind w:left="0" w:firstLine="709"/>
        <w:jc w:val="both"/>
      </w:pPr>
      <w:r w:rsidRPr="00F475FE">
        <w:t>Когато предложение за функционалности</w:t>
      </w:r>
      <w:r>
        <w:t>те</w:t>
      </w:r>
      <w:r w:rsidRPr="00F475FE">
        <w:t xml:space="preserve"> на АИС</w:t>
      </w:r>
      <w:r w:rsidRPr="00F475FE" w:rsidDel="008906E3">
        <w:t xml:space="preserve"> </w:t>
      </w:r>
      <w:r w:rsidRPr="00F475FE">
        <w:t>на МС</w:t>
      </w:r>
      <w:r w:rsidRPr="00F475FE">
        <w:rPr>
          <w:spacing w:val="-2"/>
        </w:rPr>
        <w:t xml:space="preserve"> </w:t>
      </w:r>
      <w:r w:rsidRPr="00F475FE">
        <w:rPr>
          <w:bCs/>
        </w:rPr>
        <w:t xml:space="preserve">не съдържа съответни описания, онагледяване или на други доказателства за </w:t>
      </w:r>
      <w:r>
        <w:rPr>
          <w:bCs/>
        </w:rPr>
        <w:t>удовлетворяване</w:t>
      </w:r>
      <w:r w:rsidRPr="00F475FE">
        <w:rPr>
          <w:bCs/>
        </w:rPr>
        <w:t xml:space="preserve"> на </w:t>
      </w:r>
      <w:r>
        <w:rPr>
          <w:bCs/>
        </w:rPr>
        <w:t xml:space="preserve">някое от </w:t>
      </w:r>
      <w:r w:rsidRPr="00F475FE">
        <w:rPr>
          <w:bCs/>
        </w:rPr>
        <w:t>изисква</w:t>
      </w:r>
      <w:r>
        <w:rPr>
          <w:bCs/>
        </w:rPr>
        <w:t>нията по</w:t>
      </w:r>
      <w:r w:rsidRPr="00F475FE">
        <w:t xml:space="preserve"> т. 46, и т. 47</w:t>
      </w:r>
      <w:r w:rsidRPr="00F475FE">
        <w:rPr>
          <w:bCs/>
        </w:rPr>
        <w:t>, техническата оферта на участника не се оценява, а участникът се отстранява от участие в процедурата</w:t>
      </w:r>
      <w:r w:rsidRPr="00F475FE">
        <w:t>.</w:t>
      </w:r>
    </w:p>
    <w:p w:rsidR="00D76923" w:rsidRPr="00F475FE" w:rsidRDefault="00D76923" w:rsidP="003651A5">
      <w:pPr>
        <w:widowControl w:val="0"/>
        <w:shd w:val="clear" w:color="auto" w:fill="FFFFFF"/>
        <w:tabs>
          <w:tab w:val="left" w:pos="1134"/>
          <w:tab w:val="left" w:pos="1560"/>
        </w:tabs>
        <w:suppressAutoHyphens w:val="0"/>
        <w:autoSpaceDE w:val="0"/>
        <w:autoSpaceDN w:val="0"/>
        <w:adjustRightInd w:val="0"/>
        <w:spacing w:after="120"/>
        <w:ind w:right="24"/>
        <w:jc w:val="center"/>
        <w:rPr>
          <w:b/>
          <w:u w:val="single"/>
        </w:rPr>
      </w:pPr>
      <w:r>
        <w:br w:type="page"/>
      </w:r>
      <w:r w:rsidRPr="00F475FE">
        <w:rPr>
          <w:b/>
          <w:u w:val="single"/>
        </w:rPr>
        <w:t>VІІІ. Разработване и внедряване на Интернет приложения и сайт за предоставяне на ЕАУ с ГИС функционалност за визуализиране на обектите и техните елементи</w:t>
      </w:r>
    </w:p>
    <w:p w:rsidR="00D76923" w:rsidRPr="00F475FE" w:rsidRDefault="00D76923" w:rsidP="003A1E81">
      <w:pPr>
        <w:numPr>
          <w:ilvl w:val="0"/>
          <w:numId w:val="44"/>
        </w:numPr>
        <w:tabs>
          <w:tab w:val="left" w:pos="1134"/>
          <w:tab w:val="left" w:pos="1418"/>
        </w:tabs>
        <w:suppressAutoHyphens w:val="0"/>
        <w:autoSpaceDE w:val="0"/>
        <w:autoSpaceDN w:val="0"/>
        <w:adjustRightInd w:val="0"/>
        <w:spacing w:after="120"/>
        <w:ind w:left="0" w:firstLine="709"/>
        <w:jc w:val="both"/>
      </w:pPr>
      <w:r w:rsidRPr="00F475FE">
        <w:t>Във връзка с предоставянето на ЕАУ при прилагане на регулаторните режими, включени в предмета на обществената поръчка, Изпълнителят трябва да разработи и експериментално да приложи Интернет приложения (уеб-базирани приложения) и сайт за предоставяне на ЕАУ (потребителски интерфейси на ЕАУ) с ГИС функционалност</w:t>
      </w:r>
      <w:r>
        <w:t xml:space="preserve">, който да има </w:t>
      </w:r>
      <w:r w:rsidRPr="00F475FE">
        <w:t>най-малко</w:t>
      </w:r>
      <w:r>
        <w:t xml:space="preserve"> следните възможности</w:t>
      </w:r>
      <w:r w:rsidRPr="00F475FE">
        <w:t>:</w:t>
      </w:r>
    </w:p>
    <w:p w:rsidR="00D76923" w:rsidRPr="00F475FE" w:rsidRDefault="00D76923" w:rsidP="003A1E81">
      <w:pPr>
        <w:numPr>
          <w:ilvl w:val="1"/>
          <w:numId w:val="44"/>
        </w:numPr>
        <w:tabs>
          <w:tab w:val="left" w:pos="1134"/>
        </w:tabs>
        <w:suppressAutoHyphens w:val="0"/>
        <w:autoSpaceDE w:val="0"/>
        <w:autoSpaceDN w:val="0"/>
        <w:adjustRightInd w:val="0"/>
        <w:spacing w:after="120"/>
        <w:ind w:left="0" w:firstLine="720"/>
        <w:jc w:val="both"/>
      </w:pPr>
      <w:r w:rsidRPr="00F475FE">
        <w:t>визуализиране на обектите и техните елементи върху карта;</w:t>
      </w:r>
    </w:p>
    <w:p w:rsidR="00D76923" w:rsidRPr="00F475FE" w:rsidRDefault="00D76923" w:rsidP="003A1E81">
      <w:pPr>
        <w:numPr>
          <w:ilvl w:val="1"/>
          <w:numId w:val="44"/>
        </w:numPr>
        <w:tabs>
          <w:tab w:val="left" w:pos="1134"/>
        </w:tabs>
        <w:suppressAutoHyphens w:val="0"/>
        <w:autoSpaceDE w:val="0"/>
        <w:autoSpaceDN w:val="0"/>
        <w:adjustRightInd w:val="0"/>
        <w:spacing w:after="120"/>
        <w:ind w:left="0" w:firstLine="720"/>
        <w:jc w:val="both"/>
      </w:pPr>
      <w:r w:rsidRPr="00F475FE">
        <w:t>търсене на обекти;</w:t>
      </w:r>
    </w:p>
    <w:p w:rsidR="00D76923" w:rsidRPr="00F475FE" w:rsidRDefault="00D76923" w:rsidP="003A1E81">
      <w:pPr>
        <w:numPr>
          <w:ilvl w:val="1"/>
          <w:numId w:val="44"/>
        </w:numPr>
        <w:tabs>
          <w:tab w:val="left" w:pos="1134"/>
        </w:tabs>
        <w:suppressAutoHyphens w:val="0"/>
        <w:autoSpaceDE w:val="0"/>
        <w:autoSpaceDN w:val="0"/>
        <w:adjustRightInd w:val="0"/>
        <w:spacing w:after="120"/>
        <w:ind w:left="0" w:firstLine="720"/>
        <w:jc w:val="both"/>
      </w:pPr>
      <w:r w:rsidRPr="00F475FE">
        <w:t>получаване на справки с данни за обектите;</w:t>
      </w:r>
    </w:p>
    <w:p w:rsidR="00D76923" w:rsidRPr="00F475FE" w:rsidRDefault="00D76923" w:rsidP="003A1E81">
      <w:pPr>
        <w:numPr>
          <w:ilvl w:val="1"/>
          <w:numId w:val="44"/>
        </w:numPr>
        <w:tabs>
          <w:tab w:val="left" w:pos="1134"/>
        </w:tabs>
        <w:suppressAutoHyphens w:val="0"/>
        <w:autoSpaceDE w:val="0"/>
        <w:autoSpaceDN w:val="0"/>
        <w:adjustRightInd w:val="0"/>
        <w:spacing w:after="120"/>
        <w:ind w:left="0" w:firstLine="720"/>
        <w:jc w:val="both"/>
      </w:pPr>
      <w:r w:rsidRPr="00F475FE">
        <w:t>заявяване и получаване на услуги;</w:t>
      </w:r>
    </w:p>
    <w:p w:rsidR="00D76923" w:rsidRPr="00F475FE" w:rsidRDefault="00D76923" w:rsidP="003A1E81">
      <w:pPr>
        <w:numPr>
          <w:ilvl w:val="0"/>
          <w:numId w:val="44"/>
        </w:numPr>
        <w:tabs>
          <w:tab w:val="left" w:pos="1134"/>
          <w:tab w:val="left" w:pos="1418"/>
        </w:tabs>
        <w:suppressAutoHyphens w:val="0"/>
        <w:autoSpaceDE w:val="0"/>
        <w:autoSpaceDN w:val="0"/>
        <w:adjustRightInd w:val="0"/>
        <w:spacing w:after="120"/>
        <w:ind w:left="0" w:firstLine="709"/>
        <w:jc w:val="both"/>
      </w:pPr>
      <w:r w:rsidRPr="00F475FE">
        <w:t>Изпълнителят разработва процесите в АИС като спазва следните изисквания за сигурност:</w:t>
      </w:r>
    </w:p>
    <w:p w:rsidR="00D76923" w:rsidRPr="00F475FE" w:rsidRDefault="00D76923" w:rsidP="003A1E81">
      <w:pPr>
        <w:numPr>
          <w:ilvl w:val="1"/>
          <w:numId w:val="44"/>
        </w:numPr>
        <w:tabs>
          <w:tab w:val="left" w:pos="1134"/>
        </w:tabs>
        <w:suppressAutoHyphens w:val="0"/>
        <w:autoSpaceDE w:val="0"/>
        <w:autoSpaceDN w:val="0"/>
        <w:adjustRightInd w:val="0"/>
        <w:spacing w:after="120"/>
        <w:ind w:left="0" w:firstLine="720"/>
        <w:jc w:val="both"/>
      </w:pPr>
      <w:r w:rsidRPr="00F475FE">
        <w:t>при регистрация на клиенти трябва да се осигури запазване на конфиденциалност по отношение на предоставените от клиента данни;</w:t>
      </w:r>
    </w:p>
    <w:p w:rsidR="00D76923" w:rsidRPr="00F475FE" w:rsidRDefault="00D76923" w:rsidP="003A1E81">
      <w:pPr>
        <w:numPr>
          <w:ilvl w:val="1"/>
          <w:numId w:val="44"/>
        </w:numPr>
        <w:tabs>
          <w:tab w:val="left" w:pos="1134"/>
        </w:tabs>
        <w:suppressAutoHyphens w:val="0"/>
        <w:autoSpaceDE w:val="0"/>
        <w:autoSpaceDN w:val="0"/>
        <w:adjustRightInd w:val="0"/>
        <w:spacing w:after="120"/>
        <w:ind w:left="0" w:firstLine="720"/>
        <w:jc w:val="both"/>
      </w:pPr>
      <w:r w:rsidRPr="00F475FE">
        <w:rPr>
          <w:spacing w:val="-5"/>
        </w:rPr>
        <w:t>да използва надеждни технологии за криптиране на пароли и служебна информация;</w:t>
      </w:r>
    </w:p>
    <w:p w:rsidR="00D76923" w:rsidRPr="00F475FE" w:rsidRDefault="00D76923" w:rsidP="003A1E81">
      <w:pPr>
        <w:numPr>
          <w:ilvl w:val="1"/>
          <w:numId w:val="44"/>
        </w:numPr>
        <w:tabs>
          <w:tab w:val="left" w:pos="1134"/>
        </w:tabs>
        <w:suppressAutoHyphens w:val="0"/>
        <w:autoSpaceDE w:val="0"/>
        <w:autoSpaceDN w:val="0"/>
        <w:adjustRightInd w:val="0"/>
        <w:spacing w:after="120"/>
        <w:ind w:left="0" w:firstLine="720"/>
        <w:jc w:val="both"/>
      </w:pPr>
      <w:r w:rsidRPr="00F475FE">
        <w:rPr>
          <w:spacing w:val="-6"/>
        </w:rPr>
        <w:t xml:space="preserve">да осигурява надеждна защита на данните, която не разрешава пряк не контролиран от </w:t>
      </w:r>
      <w:r w:rsidRPr="00F475FE">
        <w:rPr>
          <w:spacing w:val="-2"/>
        </w:rPr>
        <w:t xml:space="preserve">системата достъп на клиент до тях, копирането им и разрушаването на тяхната </w:t>
      </w:r>
      <w:r w:rsidRPr="00F475FE">
        <w:t>цялост;</w:t>
      </w:r>
    </w:p>
    <w:p w:rsidR="00D76923" w:rsidRPr="00F475FE" w:rsidRDefault="00D76923" w:rsidP="003A1E81">
      <w:pPr>
        <w:numPr>
          <w:ilvl w:val="1"/>
          <w:numId w:val="44"/>
        </w:numPr>
        <w:tabs>
          <w:tab w:val="left" w:pos="1134"/>
        </w:tabs>
        <w:suppressAutoHyphens w:val="0"/>
        <w:autoSpaceDE w:val="0"/>
        <w:autoSpaceDN w:val="0"/>
        <w:adjustRightInd w:val="0"/>
        <w:spacing w:after="120"/>
        <w:ind w:left="0" w:firstLine="720"/>
        <w:jc w:val="both"/>
      </w:pPr>
      <w:r w:rsidRPr="00F475FE">
        <w:rPr>
          <w:spacing w:val="-1"/>
        </w:rPr>
        <w:t xml:space="preserve">да осигурява висока надеждност на изпълнение на процесите без прекъсване и </w:t>
      </w:r>
      <w:r w:rsidRPr="00F475FE">
        <w:t>получаване на нежелани или грешни резултати.</w:t>
      </w:r>
    </w:p>
    <w:p w:rsidR="00D76923" w:rsidRPr="00F475FE" w:rsidRDefault="00D76923" w:rsidP="003A1E81">
      <w:pPr>
        <w:widowControl w:val="0"/>
        <w:numPr>
          <w:ilvl w:val="0"/>
          <w:numId w:val="44"/>
        </w:numPr>
        <w:shd w:val="clear" w:color="auto" w:fill="FFFFFF"/>
        <w:tabs>
          <w:tab w:val="left" w:pos="1134"/>
          <w:tab w:val="left" w:pos="1560"/>
        </w:tabs>
        <w:suppressAutoHyphens w:val="0"/>
        <w:autoSpaceDE w:val="0"/>
        <w:autoSpaceDN w:val="0"/>
        <w:adjustRightInd w:val="0"/>
        <w:spacing w:after="120"/>
        <w:ind w:left="0" w:right="24" w:firstLine="709"/>
        <w:jc w:val="both"/>
      </w:pPr>
      <w:r w:rsidRPr="00F475FE">
        <w:rPr>
          <w:spacing w:val="-5"/>
        </w:rPr>
        <w:t xml:space="preserve">Потребителските интерфейси и техните дизайни, разположението и оформянето на менютата, </w:t>
      </w:r>
      <w:r w:rsidRPr="00F475FE">
        <w:rPr>
          <w:spacing w:val="-1"/>
        </w:rPr>
        <w:t>диалозите с потребителите на ЕАУ, формите за задаване на справки и други елементи трябва да бъдат</w:t>
      </w:r>
      <w:r w:rsidRPr="00F475FE">
        <w:rPr>
          <w:spacing w:val="-2"/>
        </w:rPr>
        <w:t xml:space="preserve"> унифицирани и стандартизирани с еднакви термини, символи и </w:t>
      </w:r>
      <w:r w:rsidRPr="00F475FE">
        <w:rPr>
          <w:spacing w:val="-5"/>
        </w:rPr>
        <w:t>обозначения на български и на английски езици.</w:t>
      </w:r>
    </w:p>
    <w:p w:rsidR="00D76923" w:rsidRPr="00E77ABD" w:rsidRDefault="00D76923" w:rsidP="003A1E81">
      <w:pPr>
        <w:widowControl w:val="0"/>
        <w:numPr>
          <w:ilvl w:val="0"/>
          <w:numId w:val="44"/>
        </w:numPr>
        <w:shd w:val="clear" w:color="auto" w:fill="FFFFFF"/>
        <w:tabs>
          <w:tab w:val="left" w:pos="1134"/>
          <w:tab w:val="left" w:pos="1560"/>
        </w:tabs>
        <w:suppressAutoHyphens w:val="0"/>
        <w:autoSpaceDE w:val="0"/>
        <w:autoSpaceDN w:val="0"/>
        <w:adjustRightInd w:val="0"/>
        <w:spacing w:after="120"/>
        <w:ind w:left="0" w:right="24" w:firstLine="709"/>
        <w:jc w:val="both"/>
      </w:pPr>
      <w:r w:rsidRPr="00E77ABD">
        <w:rPr>
          <w:spacing w:val="-1"/>
        </w:rPr>
        <w:t xml:space="preserve">С оглед на постигане на по-високо качество на </w:t>
      </w:r>
      <w:r w:rsidRPr="00E77ABD">
        <w:t>Интернет приложенията и сайта за предоставяне на ЕАУ на АИС</w:t>
      </w:r>
      <w:r w:rsidRPr="00E77ABD">
        <w:rPr>
          <w:spacing w:val="-1"/>
        </w:rPr>
        <w:t xml:space="preserve"> от минимално изискващото се качество с т. 50 т. 51</w:t>
      </w:r>
      <w:r w:rsidRPr="00E25F4E">
        <w:rPr>
          <w:spacing w:val="-1"/>
        </w:rPr>
        <w:t xml:space="preserve"> </w:t>
      </w:r>
      <w:r w:rsidRPr="00E77ABD">
        <w:rPr>
          <w:spacing w:val="-1"/>
        </w:rPr>
        <w:t>и</w:t>
      </w:r>
      <w:r>
        <w:rPr>
          <w:spacing w:val="-1"/>
        </w:rPr>
        <w:t xml:space="preserve"> т. 52</w:t>
      </w:r>
      <w:r w:rsidRPr="00E77ABD">
        <w:rPr>
          <w:spacing w:val="-1"/>
        </w:rPr>
        <w:t xml:space="preserve">, се препоръчва на участниците да предложат и следните допълнителни </w:t>
      </w:r>
      <w:r w:rsidRPr="00E77ABD">
        <w:t xml:space="preserve">възможности и функционалности Интернет приложенията и сайта за предоставяне на ЕАУ: </w:t>
      </w:r>
    </w:p>
    <w:p w:rsidR="00D76923" w:rsidRDefault="00D76923" w:rsidP="003A1E81">
      <w:pPr>
        <w:widowControl w:val="0"/>
        <w:numPr>
          <w:ilvl w:val="1"/>
          <w:numId w:val="44"/>
        </w:numPr>
        <w:shd w:val="clear" w:color="auto" w:fill="FFFFFF"/>
        <w:tabs>
          <w:tab w:val="left" w:pos="0"/>
          <w:tab w:val="left" w:pos="1134"/>
        </w:tabs>
        <w:suppressAutoHyphens w:val="0"/>
        <w:autoSpaceDE w:val="0"/>
        <w:autoSpaceDN w:val="0"/>
        <w:adjustRightInd w:val="0"/>
        <w:spacing w:after="120"/>
        <w:ind w:left="0" w:right="24" w:firstLine="720"/>
        <w:jc w:val="both"/>
      </w:pPr>
      <w:r w:rsidRPr="00F475FE">
        <w:rPr>
          <w:spacing w:val="-1"/>
        </w:rPr>
        <w:t>АИС</w:t>
      </w:r>
      <w:r w:rsidRPr="00F475FE">
        <w:rPr>
          <w:b/>
          <w:bCs/>
          <w:spacing w:val="-1"/>
        </w:rPr>
        <w:t xml:space="preserve"> </w:t>
      </w:r>
      <w:r w:rsidRPr="00F475FE">
        <w:rPr>
          <w:spacing w:val="-1"/>
        </w:rPr>
        <w:t>портал</w:t>
      </w:r>
      <w:r w:rsidRPr="00CE7F32">
        <w:rPr>
          <w:spacing w:val="-6"/>
        </w:rPr>
        <w:t xml:space="preserve"> </w:t>
      </w:r>
      <w:r w:rsidRPr="00F475FE">
        <w:rPr>
          <w:spacing w:val="-6"/>
        </w:rPr>
        <w:t xml:space="preserve">да притежава валидиран WЕВ Usег Interfасе (WUI) съгласно спецификациите </w:t>
      </w:r>
      <w:r w:rsidRPr="00F475FE">
        <w:t>на World-Wide Wed Соnsortium (WЗС</w:t>
      </w:r>
      <w:r>
        <w:t>);</w:t>
      </w:r>
    </w:p>
    <w:p w:rsidR="00D76923" w:rsidRDefault="00D76923" w:rsidP="003A1E81">
      <w:pPr>
        <w:widowControl w:val="0"/>
        <w:numPr>
          <w:ilvl w:val="1"/>
          <w:numId w:val="44"/>
        </w:numPr>
        <w:shd w:val="clear" w:color="auto" w:fill="FFFFFF"/>
        <w:tabs>
          <w:tab w:val="left" w:pos="0"/>
          <w:tab w:val="left" w:pos="1134"/>
        </w:tabs>
        <w:suppressAutoHyphens w:val="0"/>
        <w:autoSpaceDE w:val="0"/>
        <w:autoSpaceDN w:val="0"/>
        <w:adjustRightInd w:val="0"/>
        <w:spacing w:after="120"/>
        <w:ind w:left="0" w:right="24" w:firstLine="720"/>
        <w:jc w:val="both"/>
      </w:pPr>
      <w:r w:rsidRPr="00F475FE">
        <w:rPr>
          <w:spacing w:val="-2"/>
        </w:rPr>
        <w:t xml:space="preserve">интерфейсът да предоставя достъп, преглед, търсене и други услуги с цифрови </w:t>
      </w:r>
      <w:r w:rsidRPr="00F475FE">
        <w:rPr>
          <w:spacing w:val="-3"/>
        </w:rPr>
        <w:t>карти</w:t>
      </w:r>
      <w:r w:rsidRPr="00F475FE">
        <w:rPr>
          <w:spacing w:val="-2"/>
        </w:rPr>
        <w:t xml:space="preserve"> и планове</w:t>
      </w:r>
      <w:r w:rsidRPr="00F475FE">
        <w:rPr>
          <w:spacing w:val="-3"/>
        </w:rPr>
        <w:t>;</w:t>
      </w:r>
    </w:p>
    <w:p w:rsidR="00D76923" w:rsidRDefault="00D76923" w:rsidP="003A1E81">
      <w:pPr>
        <w:widowControl w:val="0"/>
        <w:numPr>
          <w:ilvl w:val="1"/>
          <w:numId w:val="44"/>
        </w:numPr>
        <w:shd w:val="clear" w:color="auto" w:fill="FFFFFF"/>
        <w:tabs>
          <w:tab w:val="left" w:pos="0"/>
          <w:tab w:val="left" w:pos="1134"/>
        </w:tabs>
        <w:suppressAutoHyphens w:val="0"/>
        <w:autoSpaceDE w:val="0"/>
        <w:autoSpaceDN w:val="0"/>
        <w:adjustRightInd w:val="0"/>
        <w:spacing w:after="120"/>
        <w:ind w:left="0" w:right="24" w:firstLine="720"/>
        <w:jc w:val="both"/>
      </w:pPr>
      <w:r w:rsidRPr="00F475FE">
        <w:rPr>
          <w:spacing w:val="-5"/>
        </w:rPr>
        <w:t xml:space="preserve">логиката на интерфейса да следва логическата последователност в описанието на </w:t>
      </w:r>
      <w:r w:rsidRPr="00F475FE">
        <w:t>процесите;</w:t>
      </w:r>
    </w:p>
    <w:p w:rsidR="00D76923" w:rsidRDefault="00D76923" w:rsidP="003A1E81">
      <w:pPr>
        <w:widowControl w:val="0"/>
        <w:numPr>
          <w:ilvl w:val="1"/>
          <w:numId w:val="44"/>
        </w:numPr>
        <w:shd w:val="clear" w:color="auto" w:fill="FFFFFF"/>
        <w:tabs>
          <w:tab w:val="left" w:pos="0"/>
          <w:tab w:val="left" w:pos="1134"/>
        </w:tabs>
        <w:suppressAutoHyphens w:val="0"/>
        <w:autoSpaceDE w:val="0"/>
        <w:autoSpaceDN w:val="0"/>
        <w:adjustRightInd w:val="0"/>
        <w:spacing w:after="120"/>
        <w:ind w:left="0" w:right="24" w:firstLine="720"/>
        <w:jc w:val="both"/>
      </w:pPr>
      <w:r w:rsidRPr="00F475FE">
        <w:t xml:space="preserve">интерфейсът да е максимално интуитивен, подкрепен с текст, </w:t>
      </w:r>
      <w:r w:rsidRPr="00F475FE">
        <w:rPr>
          <w:spacing w:val="-5"/>
        </w:rPr>
        <w:t>примери и символика, показваща начина на използване и очаквания резултат;</w:t>
      </w:r>
    </w:p>
    <w:p w:rsidR="00D76923" w:rsidRDefault="00D76923" w:rsidP="003A1E81">
      <w:pPr>
        <w:widowControl w:val="0"/>
        <w:numPr>
          <w:ilvl w:val="1"/>
          <w:numId w:val="44"/>
        </w:numPr>
        <w:shd w:val="clear" w:color="auto" w:fill="FFFFFF"/>
        <w:tabs>
          <w:tab w:val="left" w:pos="0"/>
          <w:tab w:val="left" w:pos="1134"/>
        </w:tabs>
        <w:suppressAutoHyphens w:val="0"/>
        <w:autoSpaceDE w:val="0"/>
        <w:autoSpaceDN w:val="0"/>
        <w:adjustRightInd w:val="0"/>
        <w:spacing w:after="120"/>
        <w:ind w:left="0" w:right="24" w:firstLine="720"/>
        <w:jc w:val="both"/>
      </w:pPr>
      <w:r w:rsidRPr="00F475FE">
        <w:rPr>
          <w:spacing w:val="-2"/>
        </w:rPr>
        <w:t xml:space="preserve">интерфейсът да се поддържа два езика, български и английски, които </w:t>
      </w:r>
      <w:r w:rsidRPr="00F475FE">
        <w:rPr>
          <w:spacing w:val="-4"/>
        </w:rPr>
        <w:t xml:space="preserve">клиентът може да избира; от български на английски да се превеждат всички </w:t>
      </w:r>
      <w:r w:rsidRPr="00F475FE">
        <w:rPr>
          <w:spacing w:val="-6"/>
        </w:rPr>
        <w:t xml:space="preserve">статични текстове, подсказки, помощна информация и част от номенклатурите; географските наименования, имена и други да се транслитерират съгласно Закона </w:t>
      </w:r>
      <w:r w:rsidRPr="00F475FE">
        <w:rPr>
          <w:spacing w:val="-5"/>
        </w:rPr>
        <w:t xml:space="preserve">за транслитерация; интерфейсът да позволява търсене по транслитерирани </w:t>
      </w:r>
      <w:r>
        <w:t>наименования;</w:t>
      </w:r>
    </w:p>
    <w:p w:rsidR="00D76923" w:rsidRDefault="00D76923" w:rsidP="003A1E81">
      <w:pPr>
        <w:widowControl w:val="0"/>
        <w:numPr>
          <w:ilvl w:val="1"/>
          <w:numId w:val="44"/>
        </w:numPr>
        <w:shd w:val="clear" w:color="auto" w:fill="FFFFFF"/>
        <w:tabs>
          <w:tab w:val="left" w:pos="0"/>
          <w:tab w:val="left" w:pos="1134"/>
        </w:tabs>
        <w:suppressAutoHyphens w:val="0"/>
        <w:autoSpaceDE w:val="0"/>
        <w:autoSpaceDN w:val="0"/>
        <w:adjustRightInd w:val="0"/>
        <w:spacing w:after="120"/>
        <w:ind w:left="0" w:right="24" w:firstLine="720"/>
        <w:jc w:val="both"/>
      </w:pPr>
      <w:r w:rsidRPr="00F475FE">
        <w:rPr>
          <w:spacing w:val="-2"/>
        </w:rPr>
        <w:t xml:space="preserve">интерфейсът да притежава ГИС функционалности, като </w:t>
      </w:r>
      <w:r w:rsidRPr="00F475FE">
        <w:t>в рамките на разработвания АИС портал е разработена ГИС част, която се препоръчва да има следн</w:t>
      </w:r>
      <w:r>
        <w:t>ите</w:t>
      </w:r>
      <w:r w:rsidRPr="00F475FE">
        <w:t xml:space="preserve"> функционалност</w:t>
      </w:r>
      <w:r>
        <w:t>и</w:t>
      </w:r>
      <w:r w:rsidRPr="00F475FE">
        <w:t>:</w:t>
      </w:r>
    </w:p>
    <w:p w:rsidR="00D76923" w:rsidRPr="00F475FE" w:rsidRDefault="00D76923" w:rsidP="003A1E81">
      <w:pPr>
        <w:widowControl w:val="0"/>
        <w:numPr>
          <w:ilvl w:val="2"/>
          <w:numId w:val="44"/>
        </w:numPr>
        <w:shd w:val="clear" w:color="auto" w:fill="FFFFFF"/>
        <w:tabs>
          <w:tab w:val="left" w:pos="0"/>
          <w:tab w:val="left" w:pos="1134"/>
          <w:tab w:val="left" w:pos="1620"/>
        </w:tabs>
        <w:suppressAutoHyphens w:val="0"/>
        <w:autoSpaceDE w:val="0"/>
        <w:autoSpaceDN w:val="0"/>
        <w:adjustRightInd w:val="0"/>
        <w:spacing w:after="120"/>
        <w:ind w:left="0" w:right="24" w:firstLine="720"/>
        <w:jc w:val="both"/>
      </w:pPr>
      <w:r w:rsidRPr="00F475FE">
        <w:rPr>
          <w:spacing w:val="-2"/>
        </w:rPr>
        <w:t>пространствена визуализация на всички обекти, които имат географско представяне;</w:t>
      </w:r>
    </w:p>
    <w:p w:rsidR="00D76923" w:rsidRPr="00F475FE" w:rsidRDefault="00D76923" w:rsidP="003A1E81">
      <w:pPr>
        <w:widowControl w:val="0"/>
        <w:numPr>
          <w:ilvl w:val="2"/>
          <w:numId w:val="44"/>
        </w:numPr>
        <w:shd w:val="clear" w:color="auto" w:fill="FFFFFF"/>
        <w:tabs>
          <w:tab w:val="left" w:pos="0"/>
          <w:tab w:val="left" w:pos="1134"/>
          <w:tab w:val="left" w:pos="1620"/>
        </w:tabs>
        <w:suppressAutoHyphens w:val="0"/>
        <w:autoSpaceDE w:val="0"/>
        <w:autoSpaceDN w:val="0"/>
        <w:adjustRightInd w:val="0"/>
        <w:spacing w:after="120"/>
        <w:ind w:left="0" w:right="24" w:firstLine="720"/>
        <w:jc w:val="both"/>
      </w:pPr>
      <w:r w:rsidRPr="00F475FE">
        <w:rPr>
          <w:spacing w:val="-2"/>
        </w:rPr>
        <w:t>възможност за показване в УЕБ на векторни и растерни данни;</w:t>
      </w:r>
    </w:p>
    <w:p w:rsidR="00D76923" w:rsidRDefault="00D76923" w:rsidP="003A1E81">
      <w:pPr>
        <w:widowControl w:val="0"/>
        <w:numPr>
          <w:ilvl w:val="2"/>
          <w:numId w:val="44"/>
        </w:numPr>
        <w:shd w:val="clear" w:color="auto" w:fill="FFFFFF"/>
        <w:tabs>
          <w:tab w:val="left" w:pos="0"/>
          <w:tab w:val="left" w:pos="1134"/>
          <w:tab w:val="left" w:pos="1620"/>
        </w:tabs>
        <w:suppressAutoHyphens w:val="0"/>
        <w:autoSpaceDE w:val="0"/>
        <w:autoSpaceDN w:val="0"/>
        <w:adjustRightInd w:val="0"/>
        <w:spacing w:after="120"/>
        <w:ind w:left="0" w:right="24" w:firstLine="720"/>
        <w:jc w:val="both"/>
      </w:pPr>
      <w:r w:rsidRPr="00F475FE">
        <w:rPr>
          <w:spacing w:val="-2"/>
        </w:rPr>
        <w:t>възможност за визуализация на условни означения;</w:t>
      </w:r>
    </w:p>
    <w:p w:rsidR="00D76923" w:rsidRDefault="00D76923" w:rsidP="003A1E81">
      <w:pPr>
        <w:widowControl w:val="0"/>
        <w:numPr>
          <w:ilvl w:val="2"/>
          <w:numId w:val="44"/>
        </w:numPr>
        <w:shd w:val="clear" w:color="auto" w:fill="FFFFFF"/>
        <w:tabs>
          <w:tab w:val="left" w:pos="0"/>
          <w:tab w:val="left" w:pos="1134"/>
          <w:tab w:val="left" w:pos="1620"/>
        </w:tabs>
        <w:suppressAutoHyphens w:val="0"/>
        <w:autoSpaceDE w:val="0"/>
        <w:autoSpaceDN w:val="0"/>
        <w:adjustRightInd w:val="0"/>
        <w:spacing w:after="120"/>
        <w:ind w:left="0" w:right="24" w:firstLine="720"/>
        <w:jc w:val="both"/>
      </w:pPr>
      <w:r w:rsidRPr="00F475FE">
        <w:rPr>
          <w:spacing w:val="-2"/>
        </w:rPr>
        <w:t>възможност за търсене по различни критерии;</w:t>
      </w:r>
    </w:p>
    <w:p w:rsidR="00D76923" w:rsidRDefault="00D76923" w:rsidP="003A1E81">
      <w:pPr>
        <w:widowControl w:val="0"/>
        <w:numPr>
          <w:ilvl w:val="2"/>
          <w:numId w:val="44"/>
        </w:numPr>
        <w:shd w:val="clear" w:color="auto" w:fill="FFFFFF"/>
        <w:tabs>
          <w:tab w:val="left" w:pos="0"/>
          <w:tab w:val="left" w:pos="1134"/>
          <w:tab w:val="left" w:pos="1620"/>
        </w:tabs>
        <w:suppressAutoHyphens w:val="0"/>
        <w:autoSpaceDE w:val="0"/>
        <w:autoSpaceDN w:val="0"/>
        <w:adjustRightInd w:val="0"/>
        <w:spacing w:after="120"/>
        <w:ind w:left="0" w:right="24" w:firstLine="720"/>
        <w:jc w:val="both"/>
      </w:pPr>
      <w:r w:rsidRPr="00F475FE">
        <w:rPr>
          <w:spacing w:val="-2"/>
        </w:rPr>
        <w:t>възможност за показване на атрибутна информация по посочен на картата обект;</w:t>
      </w:r>
    </w:p>
    <w:p w:rsidR="00D76923" w:rsidRDefault="00D76923" w:rsidP="003A1E81">
      <w:pPr>
        <w:widowControl w:val="0"/>
        <w:numPr>
          <w:ilvl w:val="2"/>
          <w:numId w:val="44"/>
        </w:numPr>
        <w:shd w:val="clear" w:color="auto" w:fill="FFFFFF"/>
        <w:tabs>
          <w:tab w:val="left" w:pos="0"/>
          <w:tab w:val="left" w:pos="1134"/>
          <w:tab w:val="left" w:pos="1620"/>
        </w:tabs>
        <w:suppressAutoHyphens w:val="0"/>
        <w:autoSpaceDE w:val="0"/>
        <w:autoSpaceDN w:val="0"/>
        <w:adjustRightInd w:val="0"/>
        <w:spacing w:after="120"/>
        <w:ind w:left="0" w:right="24" w:firstLine="720"/>
        <w:jc w:val="both"/>
      </w:pPr>
      <w:r w:rsidRPr="00F475FE">
        <w:rPr>
          <w:spacing w:val="-2"/>
        </w:rPr>
        <w:t>възможност за промяната на мащаба чрез посочване на конкретен мащаб/рисуване на ограждащ квадрат;</w:t>
      </w:r>
    </w:p>
    <w:p w:rsidR="00D76923" w:rsidRDefault="00D76923" w:rsidP="003A1E81">
      <w:pPr>
        <w:widowControl w:val="0"/>
        <w:numPr>
          <w:ilvl w:val="2"/>
          <w:numId w:val="44"/>
        </w:numPr>
        <w:shd w:val="clear" w:color="auto" w:fill="FFFFFF"/>
        <w:tabs>
          <w:tab w:val="left" w:pos="0"/>
          <w:tab w:val="left" w:pos="1134"/>
          <w:tab w:val="left" w:pos="1620"/>
        </w:tabs>
        <w:suppressAutoHyphens w:val="0"/>
        <w:autoSpaceDE w:val="0"/>
        <w:autoSpaceDN w:val="0"/>
        <w:adjustRightInd w:val="0"/>
        <w:spacing w:after="120"/>
        <w:ind w:left="0" w:right="24" w:firstLine="720"/>
        <w:jc w:val="both"/>
      </w:pPr>
      <w:r w:rsidRPr="00F475FE">
        <w:rPr>
          <w:spacing w:val="-2"/>
        </w:rPr>
        <w:t>възможност за преместване на картата;</w:t>
      </w:r>
    </w:p>
    <w:p w:rsidR="00D76923" w:rsidRDefault="00D76923" w:rsidP="003A1E81">
      <w:pPr>
        <w:widowControl w:val="0"/>
        <w:numPr>
          <w:ilvl w:val="2"/>
          <w:numId w:val="44"/>
        </w:numPr>
        <w:shd w:val="clear" w:color="auto" w:fill="FFFFFF"/>
        <w:tabs>
          <w:tab w:val="left" w:pos="0"/>
          <w:tab w:val="left" w:pos="1134"/>
          <w:tab w:val="left" w:pos="1620"/>
        </w:tabs>
        <w:suppressAutoHyphens w:val="0"/>
        <w:autoSpaceDE w:val="0"/>
        <w:autoSpaceDN w:val="0"/>
        <w:adjustRightInd w:val="0"/>
        <w:spacing w:after="120"/>
        <w:ind w:left="0" w:right="24" w:firstLine="720"/>
        <w:jc w:val="both"/>
      </w:pPr>
      <w:r w:rsidRPr="00F475FE">
        <w:rPr>
          <w:spacing w:val="-2"/>
        </w:rPr>
        <w:t>възможност за плавна визуализация на данните при промяна на мащаба и/или текущата област;</w:t>
      </w:r>
    </w:p>
    <w:p w:rsidR="00D76923" w:rsidRDefault="00D76923" w:rsidP="003A1E81">
      <w:pPr>
        <w:widowControl w:val="0"/>
        <w:numPr>
          <w:ilvl w:val="2"/>
          <w:numId w:val="44"/>
        </w:numPr>
        <w:shd w:val="clear" w:color="auto" w:fill="FFFFFF"/>
        <w:tabs>
          <w:tab w:val="left" w:pos="0"/>
          <w:tab w:val="left" w:pos="1134"/>
          <w:tab w:val="left" w:pos="1620"/>
        </w:tabs>
        <w:suppressAutoHyphens w:val="0"/>
        <w:autoSpaceDE w:val="0"/>
        <w:autoSpaceDN w:val="0"/>
        <w:adjustRightInd w:val="0"/>
        <w:spacing w:after="120"/>
        <w:ind w:left="0" w:right="24" w:firstLine="720"/>
        <w:jc w:val="both"/>
      </w:pPr>
      <w:r w:rsidRPr="00F475FE">
        <w:rPr>
          <w:spacing w:val="-2"/>
        </w:rPr>
        <w:t>възможности за измерване на разстояния и площи;</w:t>
      </w:r>
    </w:p>
    <w:p w:rsidR="00D76923" w:rsidRDefault="00D76923" w:rsidP="003A1E81">
      <w:pPr>
        <w:widowControl w:val="0"/>
        <w:numPr>
          <w:ilvl w:val="2"/>
          <w:numId w:val="44"/>
        </w:numPr>
        <w:shd w:val="clear" w:color="auto" w:fill="FFFFFF"/>
        <w:tabs>
          <w:tab w:val="left" w:pos="0"/>
          <w:tab w:val="left" w:pos="1134"/>
          <w:tab w:val="left" w:pos="1620"/>
        </w:tabs>
        <w:suppressAutoHyphens w:val="0"/>
        <w:autoSpaceDE w:val="0"/>
        <w:autoSpaceDN w:val="0"/>
        <w:adjustRightInd w:val="0"/>
        <w:spacing w:after="120"/>
        <w:ind w:left="0" w:right="24" w:firstLine="720"/>
        <w:jc w:val="both"/>
      </w:pPr>
      <w:r w:rsidRPr="00F475FE">
        <w:rPr>
          <w:spacing w:val="-2"/>
        </w:rPr>
        <w:t>визуализация на данни от различни източници на данни – Oracle, Postgis, DB2, ESRI ArcSDE, и други файлови формати;</w:t>
      </w:r>
    </w:p>
    <w:p w:rsidR="00D76923" w:rsidRDefault="00D76923" w:rsidP="003A1E81">
      <w:pPr>
        <w:widowControl w:val="0"/>
        <w:numPr>
          <w:ilvl w:val="2"/>
          <w:numId w:val="44"/>
        </w:numPr>
        <w:shd w:val="clear" w:color="auto" w:fill="FFFFFF"/>
        <w:tabs>
          <w:tab w:val="left" w:pos="0"/>
          <w:tab w:val="left" w:pos="1134"/>
          <w:tab w:val="left" w:pos="1620"/>
        </w:tabs>
        <w:suppressAutoHyphens w:val="0"/>
        <w:autoSpaceDE w:val="0"/>
        <w:autoSpaceDN w:val="0"/>
        <w:adjustRightInd w:val="0"/>
        <w:spacing w:after="120"/>
        <w:ind w:left="0" w:right="24" w:firstLine="720"/>
        <w:jc w:val="both"/>
      </w:pPr>
      <w:r w:rsidRPr="00F475FE">
        <w:rPr>
          <w:spacing w:val="-2"/>
        </w:rPr>
        <w:t>възможност за визуализация и представяне на данни от други източници на данни посредством международно признати протоколи;</w:t>
      </w:r>
    </w:p>
    <w:p w:rsidR="00D76923" w:rsidRDefault="00D76923" w:rsidP="003A1E81">
      <w:pPr>
        <w:widowControl w:val="0"/>
        <w:numPr>
          <w:ilvl w:val="2"/>
          <w:numId w:val="44"/>
        </w:numPr>
        <w:shd w:val="clear" w:color="auto" w:fill="FFFFFF"/>
        <w:tabs>
          <w:tab w:val="left" w:pos="0"/>
          <w:tab w:val="left" w:pos="1134"/>
          <w:tab w:val="left" w:pos="1620"/>
        </w:tabs>
        <w:suppressAutoHyphens w:val="0"/>
        <w:autoSpaceDE w:val="0"/>
        <w:autoSpaceDN w:val="0"/>
        <w:adjustRightInd w:val="0"/>
        <w:spacing w:after="120"/>
        <w:ind w:left="0" w:right="24" w:firstLine="720"/>
        <w:jc w:val="both"/>
      </w:pPr>
      <w:r w:rsidRPr="00F475FE">
        <w:rPr>
          <w:spacing w:val="-2"/>
        </w:rPr>
        <w:t>пълна поддръжка на WMS (1.1.1 или по-висока версия), WFS (1.0 или по-висока), WCS (1.0 или по-висока);</w:t>
      </w:r>
    </w:p>
    <w:p w:rsidR="00D76923" w:rsidRDefault="00D76923" w:rsidP="003A1E81">
      <w:pPr>
        <w:widowControl w:val="0"/>
        <w:numPr>
          <w:ilvl w:val="2"/>
          <w:numId w:val="44"/>
        </w:numPr>
        <w:shd w:val="clear" w:color="auto" w:fill="FFFFFF"/>
        <w:tabs>
          <w:tab w:val="left" w:pos="0"/>
          <w:tab w:val="left" w:pos="1134"/>
          <w:tab w:val="left" w:pos="1620"/>
        </w:tabs>
        <w:suppressAutoHyphens w:val="0"/>
        <w:autoSpaceDE w:val="0"/>
        <w:autoSpaceDN w:val="0"/>
        <w:adjustRightInd w:val="0"/>
        <w:spacing w:after="120"/>
        <w:ind w:left="0" w:right="24" w:firstLine="720"/>
        <w:jc w:val="both"/>
      </w:pPr>
      <w:r w:rsidRPr="00F475FE">
        <w:rPr>
          <w:spacing w:val="-2"/>
        </w:rPr>
        <w:t>да има следните изходни формати: JPEG, GIF, PNG, PDF, SVG, KML;</w:t>
      </w:r>
    </w:p>
    <w:p w:rsidR="00D76923" w:rsidRDefault="00D76923" w:rsidP="003A1E81">
      <w:pPr>
        <w:widowControl w:val="0"/>
        <w:numPr>
          <w:ilvl w:val="2"/>
          <w:numId w:val="44"/>
        </w:numPr>
        <w:shd w:val="clear" w:color="auto" w:fill="FFFFFF"/>
        <w:tabs>
          <w:tab w:val="left" w:pos="0"/>
          <w:tab w:val="left" w:pos="1134"/>
          <w:tab w:val="left" w:pos="1620"/>
        </w:tabs>
        <w:suppressAutoHyphens w:val="0"/>
        <w:autoSpaceDE w:val="0"/>
        <w:autoSpaceDN w:val="0"/>
        <w:adjustRightInd w:val="0"/>
        <w:spacing w:after="120"/>
        <w:ind w:left="0" w:right="24" w:firstLine="720"/>
        <w:jc w:val="both"/>
      </w:pPr>
      <w:r w:rsidRPr="000F74AE">
        <w:rPr>
          <w:spacing w:val="-2"/>
        </w:rPr>
        <w:t>да предоставя възможност за използване на вече генерирани изображения;</w:t>
      </w:r>
    </w:p>
    <w:p w:rsidR="00D76923" w:rsidRDefault="00D76923" w:rsidP="003A1E81">
      <w:pPr>
        <w:widowControl w:val="0"/>
        <w:numPr>
          <w:ilvl w:val="2"/>
          <w:numId w:val="44"/>
        </w:numPr>
        <w:shd w:val="clear" w:color="auto" w:fill="FFFFFF"/>
        <w:tabs>
          <w:tab w:val="left" w:pos="0"/>
          <w:tab w:val="left" w:pos="1134"/>
          <w:tab w:val="left" w:pos="1620"/>
        </w:tabs>
        <w:suppressAutoHyphens w:val="0"/>
        <w:autoSpaceDE w:val="0"/>
        <w:autoSpaceDN w:val="0"/>
        <w:adjustRightInd w:val="0"/>
        <w:spacing w:after="120"/>
        <w:ind w:left="0" w:right="24" w:firstLine="720"/>
        <w:jc w:val="both"/>
      </w:pPr>
      <w:r w:rsidRPr="00F475FE">
        <w:rPr>
          <w:spacing w:val="-2"/>
        </w:rPr>
        <w:t>да поддържа SLD за визуализация на условни означения на обектите;</w:t>
      </w:r>
    </w:p>
    <w:p w:rsidR="00D76923" w:rsidRPr="000F74AE" w:rsidRDefault="00D76923" w:rsidP="003A1E81">
      <w:pPr>
        <w:widowControl w:val="0"/>
        <w:numPr>
          <w:ilvl w:val="2"/>
          <w:numId w:val="44"/>
        </w:numPr>
        <w:shd w:val="clear" w:color="auto" w:fill="FFFFFF"/>
        <w:tabs>
          <w:tab w:val="left" w:pos="0"/>
          <w:tab w:val="left" w:pos="1134"/>
          <w:tab w:val="left" w:pos="1620"/>
        </w:tabs>
        <w:suppressAutoHyphens w:val="0"/>
        <w:autoSpaceDE w:val="0"/>
        <w:autoSpaceDN w:val="0"/>
        <w:adjustRightInd w:val="0"/>
        <w:spacing w:after="120"/>
        <w:ind w:left="0" w:right="24" w:firstLine="720"/>
        <w:jc w:val="both"/>
      </w:pPr>
      <w:r w:rsidRPr="00F475FE">
        <w:rPr>
          <w:spacing w:val="-2"/>
        </w:rPr>
        <w:t>да притежава интегрирана сигурност, дефинираща използването на услугите на ниво потребител/група потребители;</w:t>
      </w:r>
    </w:p>
    <w:p w:rsidR="00D76923" w:rsidRDefault="00D76923" w:rsidP="003A1E81">
      <w:pPr>
        <w:widowControl w:val="0"/>
        <w:numPr>
          <w:ilvl w:val="2"/>
          <w:numId w:val="44"/>
        </w:numPr>
        <w:shd w:val="clear" w:color="auto" w:fill="FFFFFF"/>
        <w:tabs>
          <w:tab w:val="left" w:pos="0"/>
          <w:tab w:val="left" w:pos="1134"/>
          <w:tab w:val="left" w:pos="1620"/>
        </w:tabs>
        <w:suppressAutoHyphens w:val="0"/>
        <w:autoSpaceDE w:val="0"/>
        <w:autoSpaceDN w:val="0"/>
        <w:adjustRightInd w:val="0"/>
        <w:spacing w:after="120"/>
        <w:ind w:left="0" w:right="24" w:firstLine="720"/>
        <w:jc w:val="both"/>
      </w:pPr>
      <w:r w:rsidRPr="00F475FE">
        <w:rPr>
          <w:spacing w:val="-2"/>
        </w:rPr>
        <w:t>да е възможна инсталация под Windows Server и Линукс дистрибуция;</w:t>
      </w:r>
    </w:p>
    <w:p w:rsidR="00D76923" w:rsidRPr="00AA2DA0" w:rsidRDefault="00D76923" w:rsidP="003A1E81">
      <w:pPr>
        <w:widowControl w:val="0"/>
        <w:numPr>
          <w:ilvl w:val="2"/>
          <w:numId w:val="44"/>
        </w:numPr>
        <w:shd w:val="clear" w:color="auto" w:fill="FFFFFF"/>
        <w:tabs>
          <w:tab w:val="left" w:pos="0"/>
          <w:tab w:val="left" w:pos="1134"/>
          <w:tab w:val="left" w:pos="1620"/>
        </w:tabs>
        <w:suppressAutoHyphens w:val="0"/>
        <w:autoSpaceDE w:val="0"/>
        <w:autoSpaceDN w:val="0"/>
        <w:adjustRightInd w:val="0"/>
        <w:spacing w:after="120"/>
        <w:ind w:left="0" w:right="24" w:firstLine="720"/>
        <w:jc w:val="both"/>
      </w:pPr>
      <w:r w:rsidRPr="00F475FE">
        <w:rPr>
          <w:spacing w:val="-2"/>
        </w:rPr>
        <w:t>да притежава интегрирана административна карта на България за целите на визуализация на обектите от АИС</w:t>
      </w:r>
      <w:r>
        <w:rPr>
          <w:spacing w:val="-2"/>
        </w:rPr>
        <w:t xml:space="preserve"> със следните характеристики</w:t>
      </w:r>
      <w:r w:rsidRPr="00F475FE">
        <w:rPr>
          <w:spacing w:val="-2"/>
        </w:rPr>
        <w:t>:</w:t>
      </w:r>
    </w:p>
    <w:p w:rsidR="00D76923" w:rsidRDefault="00D76923" w:rsidP="003A1E81">
      <w:pPr>
        <w:widowControl w:val="0"/>
        <w:numPr>
          <w:ilvl w:val="3"/>
          <w:numId w:val="44"/>
        </w:numPr>
        <w:shd w:val="clear" w:color="auto" w:fill="FFFFFF"/>
        <w:tabs>
          <w:tab w:val="left" w:pos="0"/>
          <w:tab w:val="left" w:pos="1134"/>
          <w:tab w:val="left" w:pos="1560"/>
          <w:tab w:val="left" w:pos="1843"/>
          <w:tab w:val="left" w:pos="1980"/>
        </w:tabs>
        <w:suppressAutoHyphens w:val="0"/>
        <w:autoSpaceDE w:val="0"/>
        <w:autoSpaceDN w:val="0"/>
        <w:adjustRightInd w:val="0"/>
        <w:spacing w:after="120"/>
        <w:ind w:left="0" w:right="24" w:firstLine="698"/>
        <w:jc w:val="both"/>
        <w:rPr>
          <w:spacing w:val="-2"/>
        </w:rPr>
      </w:pPr>
      <w:r>
        <w:rPr>
          <w:spacing w:val="-2"/>
        </w:rPr>
        <w:t xml:space="preserve">данните, които съдържа картата да са с </w:t>
      </w:r>
      <w:r w:rsidRPr="00F475FE">
        <w:rPr>
          <w:spacing w:val="-2"/>
        </w:rPr>
        <w:t>актуалност 2012 г.</w:t>
      </w:r>
      <w:r>
        <w:rPr>
          <w:spacing w:val="-2"/>
        </w:rPr>
        <w:t>;</w:t>
      </w:r>
    </w:p>
    <w:p w:rsidR="00D76923" w:rsidRDefault="00D76923" w:rsidP="003A1E81">
      <w:pPr>
        <w:widowControl w:val="0"/>
        <w:numPr>
          <w:ilvl w:val="3"/>
          <w:numId w:val="44"/>
        </w:numPr>
        <w:shd w:val="clear" w:color="auto" w:fill="FFFFFF"/>
        <w:tabs>
          <w:tab w:val="left" w:pos="0"/>
          <w:tab w:val="left" w:pos="1134"/>
          <w:tab w:val="left" w:pos="1560"/>
          <w:tab w:val="left" w:pos="1843"/>
          <w:tab w:val="left" w:pos="1980"/>
        </w:tabs>
        <w:suppressAutoHyphens w:val="0"/>
        <w:autoSpaceDE w:val="0"/>
        <w:autoSpaceDN w:val="0"/>
        <w:adjustRightInd w:val="0"/>
        <w:spacing w:after="120"/>
        <w:ind w:left="0" w:right="24" w:firstLine="698"/>
        <w:jc w:val="both"/>
        <w:rPr>
          <w:spacing w:val="-2"/>
        </w:rPr>
      </w:pPr>
      <w:r>
        <w:rPr>
          <w:spacing w:val="-2"/>
        </w:rPr>
        <w:t>данните, които съдържа картата да са</w:t>
      </w:r>
      <w:r w:rsidRPr="000F044D">
        <w:rPr>
          <w:spacing w:val="-2"/>
        </w:rPr>
        <w:t xml:space="preserve"> </w:t>
      </w:r>
      <w:r w:rsidRPr="00F475FE">
        <w:rPr>
          <w:spacing w:val="-2"/>
        </w:rPr>
        <w:t>с картна проекция UTM зона 35, елипсоид WGS84</w:t>
      </w:r>
      <w:r>
        <w:rPr>
          <w:spacing w:val="-2"/>
        </w:rPr>
        <w:t>;</w:t>
      </w:r>
    </w:p>
    <w:p w:rsidR="00D76923" w:rsidRDefault="00D76923" w:rsidP="003A1E81">
      <w:pPr>
        <w:widowControl w:val="0"/>
        <w:numPr>
          <w:ilvl w:val="3"/>
          <w:numId w:val="44"/>
        </w:numPr>
        <w:shd w:val="clear" w:color="auto" w:fill="FFFFFF"/>
        <w:tabs>
          <w:tab w:val="left" w:pos="0"/>
          <w:tab w:val="left" w:pos="1134"/>
          <w:tab w:val="left" w:pos="1560"/>
          <w:tab w:val="left" w:pos="1843"/>
          <w:tab w:val="left" w:pos="1980"/>
        </w:tabs>
        <w:suppressAutoHyphens w:val="0"/>
        <w:autoSpaceDE w:val="0"/>
        <w:autoSpaceDN w:val="0"/>
        <w:adjustRightInd w:val="0"/>
        <w:spacing w:after="120"/>
        <w:ind w:left="0" w:right="24" w:firstLine="698"/>
        <w:jc w:val="both"/>
        <w:rPr>
          <w:spacing w:val="-2"/>
        </w:rPr>
      </w:pPr>
      <w:r w:rsidRPr="00F475FE">
        <w:rPr>
          <w:spacing w:val="-2"/>
        </w:rPr>
        <w:t>административно деление на България по области, общини, населени места;</w:t>
      </w:r>
    </w:p>
    <w:p w:rsidR="00D76923" w:rsidRDefault="00D76923" w:rsidP="003A1E81">
      <w:pPr>
        <w:widowControl w:val="0"/>
        <w:numPr>
          <w:ilvl w:val="3"/>
          <w:numId w:val="44"/>
        </w:numPr>
        <w:shd w:val="clear" w:color="auto" w:fill="FFFFFF"/>
        <w:tabs>
          <w:tab w:val="left" w:pos="0"/>
          <w:tab w:val="left" w:pos="1134"/>
          <w:tab w:val="left" w:pos="1560"/>
          <w:tab w:val="left" w:pos="1843"/>
          <w:tab w:val="left" w:pos="1980"/>
        </w:tabs>
        <w:suppressAutoHyphens w:val="0"/>
        <w:autoSpaceDE w:val="0"/>
        <w:autoSpaceDN w:val="0"/>
        <w:adjustRightInd w:val="0"/>
        <w:spacing w:after="120"/>
        <w:ind w:left="0" w:right="24" w:firstLine="698"/>
        <w:jc w:val="both"/>
        <w:rPr>
          <w:spacing w:val="-2"/>
        </w:rPr>
      </w:pPr>
      <w:r w:rsidRPr="00F475FE">
        <w:rPr>
          <w:spacing w:val="-2"/>
        </w:rPr>
        <w:t>генерализирана пътна мрежа – магистрали и пътища 1-ви, 2-ри и 3-ти клас на републиканска пътна мрежа</w:t>
      </w:r>
      <w:r>
        <w:rPr>
          <w:spacing w:val="-2"/>
        </w:rPr>
        <w:t xml:space="preserve"> и</w:t>
      </w:r>
      <w:r w:rsidRPr="00F475FE">
        <w:rPr>
          <w:spacing w:val="-2"/>
        </w:rPr>
        <w:t xml:space="preserve"> общинска пътна мрежа (I, II, III категории), като общата дължина на пътищата </w:t>
      </w:r>
      <w:r>
        <w:rPr>
          <w:spacing w:val="-2"/>
        </w:rPr>
        <w:t>е</w:t>
      </w:r>
      <w:r w:rsidRPr="00F475FE">
        <w:rPr>
          <w:spacing w:val="-2"/>
        </w:rPr>
        <w:t xml:space="preserve"> </w:t>
      </w:r>
      <w:r>
        <w:rPr>
          <w:spacing w:val="-2"/>
        </w:rPr>
        <w:t>не по</w:t>
      </w:r>
      <w:r w:rsidRPr="00F475FE">
        <w:rPr>
          <w:spacing w:val="-2"/>
        </w:rPr>
        <w:t>-малко 40000 км;</w:t>
      </w:r>
    </w:p>
    <w:p w:rsidR="00D76923" w:rsidRDefault="00D76923" w:rsidP="003A1E81">
      <w:pPr>
        <w:widowControl w:val="0"/>
        <w:numPr>
          <w:ilvl w:val="3"/>
          <w:numId w:val="44"/>
        </w:numPr>
        <w:shd w:val="clear" w:color="auto" w:fill="FFFFFF"/>
        <w:tabs>
          <w:tab w:val="left" w:pos="0"/>
          <w:tab w:val="left" w:pos="1134"/>
          <w:tab w:val="left" w:pos="1560"/>
          <w:tab w:val="left" w:pos="1843"/>
          <w:tab w:val="left" w:pos="1980"/>
        </w:tabs>
        <w:suppressAutoHyphens w:val="0"/>
        <w:autoSpaceDE w:val="0"/>
        <w:autoSpaceDN w:val="0"/>
        <w:adjustRightInd w:val="0"/>
        <w:spacing w:after="120"/>
        <w:ind w:left="0" w:right="24" w:firstLine="698"/>
        <w:jc w:val="both"/>
        <w:rPr>
          <w:spacing w:val="-2"/>
        </w:rPr>
      </w:pPr>
      <w:r w:rsidRPr="00F475FE">
        <w:rPr>
          <w:spacing w:val="-2"/>
        </w:rPr>
        <w:t xml:space="preserve">генерализирани хидрографски данни за територията на България </w:t>
      </w:r>
      <w:r>
        <w:rPr>
          <w:spacing w:val="-2"/>
        </w:rPr>
        <w:t xml:space="preserve">по отношение </w:t>
      </w:r>
      <w:r w:rsidRPr="00F475FE">
        <w:rPr>
          <w:spacing w:val="-2"/>
        </w:rPr>
        <w:t>на реки, езера, язовири.</w:t>
      </w:r>
    </w:p>
    <w:p w:rsidR="00D76923" w:rsidRPr="00F475FE" w:rsidRDefault="00D76923" w:rsidP="003A1E81">
      <w:pPr>
        <w:widowControl w:val="0"/>
        <w:numPr>
          <w:ilvl w:val="1"/>
          <w:numId w:val="44"/>
        </w:numPr>
        <w:shd w:val="clear" w:color="auto" w:fill="FFFFFF"/>
        <w:tabs>
          <w:tab w:val="left" w:pos="0"/>
          <w:tab w:val="left" w:pos="1134"/>
        </w:tabs>
        <w:suppressAutoHyphens w:val="0"/>
        <w:autoSpaceDE w:val="0"/>
        <w:autoSpaceDN w:val="0"/>
        <w:adjustRightInd w:val="0"/>
        <w:spacing w:after="120"/>
        <w:ind w:left="0" w:right="24" w:firstLine="720"/>
        <w:jc w:val="both"/>
      </w:pPr>
      <w:r w:rsidRPr="00F475FE">
        <w:rPr>
          <w:spacing w:val="-1"/>
        </w:rPr>
        <w:t xml:space="preserve">АИС </w:t>
      </w:r>
      <w:r w:rsidRPr="00F475FE">
        <w:t xml:space="preserve">офис - </w:t>
      </w:r>
      <w:r w:rsidRPr="00F475FE">
        <w:rPr>
          <w:spacing w:val="-5"/>
        </w:rPr>
        <w:t>потребителски интерфейс на всяка ведомствена АИС</w:t>
      </w:r>
      <w:r w:rsidRPr="00F475FE">
        <w:rPr>
          <w:spacing w:val="-4"/>
        </w:rPr>
        <w:t>, който е предназначен</w:t>
      </w:r>
      <w:r w:rsidRPr="00F475FE">
        <w:rPr>
          <w:spacing w:val="-5"/>
        </w:rPr>
        <w:t xml:space="preserve"> за обслужване получателите на ЕАУ (клиентите на АИС) и на документооборота и който е </w:t>
      </w:r>
      <w:r w:rsidRPr="00F475FE">
        <w:rPr>
          <w:spacing w:val="-1"/>
        </w:rPr>
        <w:t>предназначен за служителите в административните звена на доставчиците на ЕАУ, като се препоръчва</w:t>
      </w:r>
      <w:r w:rsidRPr="00F475FE">
        <w:t xml:space="preserve"> интерфейсът да</w:t>
      </w:r>
      <w:r>
        <w:t xml:space="preserve"> има следните възможности</w:t>
      </w:r>
      <w:r w:rsidRPr="00F475FE">
        <w:t>:</w:t>
      </w:r>
    </w:p>
    <w:p w:rsidR="00D76923" w:rsidRPr="00F475FE" w:rsidRDefault="00D76923" w:rsidP="003A1E81">
      <w:pPr>
        <w:widowControl w:val="0"/>
        <w:numPr>
          <w:ilvl w:val="2"/>
          <w:numId w:val="44"/>
        </w:numPr>
        <w:shd w:val="clear" w:color="auto" w:fill="FFFFFF"/>
        <w:tabs>
          <w:tab w:val="left" w:pos="0"/>
          <w:tab w:val="left" w:pos="1134"/>
          <w:tab w:val="left" w:pos="1620"/>
        </w:tabs>
        <w:suppressAutoHyphens w:val="0"/>
        <w:autoSpaceDE w:val="0"/>
        <w:autoSpaceDN w:val="0"/>
        <w:adjustRightInd w:val="0"/>
        <w:spacing w:after="120"/>
        <w:ind w:left="0" w:right="24" w:firstLine="720"/>
        <w:jc w:val="both"/>
      </w:pPr>
      <w:r w:rsidRPr="00F475FE">
        <w:rPr>
          <w:spacing w:val="-4"/>
        </w:rPr>
        <w:t>предоставя достъп, преглед, търсене и други услуги с цифрови графични документи;</w:t>
      </w:r>
    </w:p>
    <w:p w:rsidR="00D76923" w:rsidRPr="00F475FE" w:rsidRDefault="00D76923" w:rsidP="003A1E81">
      <w:pPr>
        <w:widowControl w:val="0"/>
        <w:numPr>
          <w:ilvl w:val="2"/>
          <w:numId w:val="44"/>
        </w:numPr>
        <w:shd w:val="clear" w:color="auto" w:fill="FFFFFF"/>
        <w:tabs>
          <w:tab w:val="left" w:pos="0"/>
          <w:tab w:val="left" w:pos="1134"/>
          <w:tab w:val="left" w:pos="1620"/>
        </w:tabs>
        <w:suppressAutoHyphens w:val="0"/>
        <w:autoSpaceDE w:val="0"/>
        <w:autoSpaceDN w:val="0"/>
        <w:adjustRightInd w:val="0"/>
        <w:spacing w:after="120"/>
        <w:ind w:left="0" w:right="24" w:firstLine="720"/>
        <w:jc w:val="both"/>
      </w:pPr>
      <w:r w:rsidRPr="00F475FE">
        <w:rPr>
          <w:spacing w:val="-4"/>
        </w:rPr>
        <w:t>следва логическата последователност в описанието на работните процеси;</w:t>
      </w:r>
    </w:p>
    <w:p w:rsidR="00D76923" w:rsidRPr="00F475FE" w:rsidRDefault="00D76923" w:rsidP="003A1E81">
      <w:pPr>
        <w:widowControl w:val="0"/>
        <w:numPr>
          <w:ilvl w:val="2"/>
          <w:numId w:val="44"/>
        </w:numPr>
        <w:shd w:val="clear" w:color="auto" w:fill="FFFFFF"/>
        <w:tabs>
          <w:tab w:val="left" w:pos="0"/>
          <w:tab w:val="left" w:pos="1134"/>
          <w:tab w:val="left" w:pos="1620"/>
        </w:tabs>
        <w:suppressAutoHyphens w:val="0"/>
        <w:autoSpaceDE w:val="0"/>
        <w:autoSpaceDN w:val="0"/>
        <w:adjustRightInd w:val="0"/>
        <w:spacing w:after="120"/>
        <w:ind w:left="0" w:right="24" w:firstLine="720"/>
        <w:jc w:val="both"/>
      </w:pPr>
      <w:r w:rsidRPr="00F475FE">
        <w:rPr>
          <w:spacing w:val="-3"/>
        </w:rPr>
        <w:t xml:space="preserve">е интуитивен, подкрепен с текстове, примери и символика, </w:t>
      </w:r>
      <w:r w:rsidRPr="00F475FE">
        <w:t>показваща начина на използване и очаквания резултат.</w:t>
      </w:r>
    </w:p>
    <w:p w:rsidR="00D76923" w:rsidRPr="00F475FE" w:rsidRDefault="00D76923" w:rsidP="003A1E81">
      <w:pPr>
        <w:widowControl w:val="0"/>
        <w:numPr>
          <w:ilvl w:val="1"/>
          <w:numId w:val="44"/>
        </w:numPr>
        <w:shd w:val="clear" w:color="auto" w:fill="FFFFFF"/>
        <w:tabs>
          <w:tab w:val="left" w:pos="0"/>
          <w:tab w:val="left" w:pos="1134"/>
          <w:tab w:val="left" w:pos="1620"/>
        </w:tabs>
        <w:suppressAutoHyphens w:val="0"/>
        <w:autoSpaceDE w:val="0"/>
        <w:autoSpaceDN w:val="0"/>
        <w:adjustRightInd w:val="0"/>
        <w:spacing w:after="120"/>
        <w:ind w:left="0" w:right="24" w:firstLine="720"/>
        <w:jc w:val="both"/>
      </w:pPr>
      <w:r w:rsidRPr="00F475FE">
        <w:rPr>
          <w:spacing w:val="-1"/>
        </w:rPr>
        <w:t xml:space="preserve">АИС </w:t>
      </w:r>
      <w:r w:rsidRPr="00F475FE">
        <w:rPr>
          <w:spacing w:val="-4"/>
        </w:rPr>
        <w:t>администратор</w:t>
      </w:r>
      <w:r w:rsidRPr="00F475FE">
        <w:t xml:space="preserve"> –</w:t>
      </w:r>
      <w:r w:rsidRPr="00F475FE">
        <w:rPr>
          <w:spacing w:val="-4"/>
        </w:rPr>
        <w:t xml:space="preserve"> интерфейс, който е предназначен за мониторинг и управление</w:t>
      </w:r>
      <w:r w:rsidRPr="00F475FE">
        <w:t xml:space="preserve"> на ресурсите на всяка ведомствена АИС, като се препоръчва интерфейсът да осигурява:</w:t>
      </w:r>
    </w:p>
    <w:p w:rsidR="00D76923" w:rsidRPr="00F475FE" w:rsidRDefault="00D76923" w:rsidP="003A1E81">
      <w:pPr>
        <w:widowControl w:val="0"/>
        <w:numPr>
          <w:ilvl w:val="2"/>
          <w:numId w:val="44"/>
        </w:numPr>
        <w:shd w:val="clear" w:color="auto" w:fill="FFFFFF"/>
        <w:tabs>
          <w:tab w:val="left" w:pos="0"/>
          <w:tab w:val="left" w:pos="1134"/>
          <w:tab w:val="left" w:pos="1620"/>
        </w:tabs>
        <w:suppressAutoHyphens w:val="0"/>
        <w:autoSpaceDE w:val="0"/>
        <w:autoSpaceDN w:val="0"/>
        <w:adjustRightInd w:val="0"/>
        <w:spacing w:after="120"/>
        <w:ind w:left="0" w:right="24" w:firstLine="720"/>
        <w:jc w:val="both"/>
      </w:pPr>
      <w:r w:rsidRPr="00F475FE">
        <w:t xml:space="preserve">контролиран достъп до всички ресурси на системата, </w:t>
      </w:r>
      <w:r w:rsidRPr="00F475FE">
        <w:rPr>
          <w:spacing w:val="-6"/>
        </w:rPr>
        <w:t xml:space="preserve">номенклатурни таблици и регистри, данни за получатели на ЕАУ (клиенти), данни за услуги и други </w:t>
      </w:r>
      <w:r w:rsidRPr="00F475FE">
        <w:t>системни ресурси;</w:t>
      </w:r>
    </w:p>
    <w:p w:rsidR="00D76923" w:rsidRPr="00F475FE" w:rsidRDefault="00D76923" w:rsidP="003A1E81">
      <w:pPr>
        <w:widowControl w:val="0"/>
        <w:numPr>
          <w:ilvl w:val="2"/>
          <w:numId w:val="44"/>
        </w:numPr>
        <w:shd w:val="clear" w:color="auto" w:fill="FFFFFF"/>
        <w:tabs>
          <w:tab w:val="left" w:pos="0"/>
          <w:tab w:val="left" w:pos="1134"/>
          <w:tab w:val="left" w:pos="1620"/>
        </w:tabs>
        <w:suppressAutoHyphens w:val="0"/>
        <w:autoSpaceDE w:val="0"/>
        <w:autoSpaceDN w:val="0"/>
        <w:adjustRightInd w:val="0"/>
        <w:spacing w:after="120"/>
        <w:ind w:left="0" w:right="24" w:firstLine="720"/>
        <w:jc w:val="both"/>
      </w:pPr>
      <w:r w:rsidRPr="00F475FE">
        <w:rPr>
          <w:spacing w:val="-2"/>
        </w:rPr>
        <w:t xml:space="preserve">мониторинг на действията на служителите </w:t>
      </w:r>
      <w:r w:rsidRPr="00F475FE">
        <w:rPr>
          <w:spacing w:val="-1"/>
        </w:rPr>
        <w:t>в административните звена на доставчиците на ЕАУ</w:t>
      </w:r>
      <w:r w:rsidRPr="00F475FE">
        <w:rPr>
          <w:spacing w:val="-2"/>
        </w:rPr>
        <w:t xml:space="preserve"> и управление </w:t>
      </w:r>
      <w:r w:rsidRPr="00F475FE">
        <w:t xml:space="preserve">на правата на </w:t>
      </w:r>
      <w:r w:rsidRPr="00F475FE">
        <w:rPr>
          <w:spacing w:val="-6"/>
        </w:rPr>
        <w:t>получателите на ЕАУ</w:t>
      </w:r>
      <w:r w:rsidRPr="00F475FE">
        <w:t xml:space="preserve"> и служителите;</w:t>
      </w:r>
    </w:p>
    <w:p w:rsidR="00D76923" w:rsidRPr="00F475FE" w:rsidRDefault="00D76923" w:rsidP="003A1E81">
      <w:pPr>
        <w:widowControl w:val="0"/>
        <w:numPr>
          <w:ilvl w:val="2"/>
          <w:numId w:val="44"/>
        </w:numPr>
        <w:shd w:val="clear" w:color="auto" w:fill="FFFFFF"/>
        <w:tabs>
          <w:tab w:val="left" w:pos="0"/>
          <w:tab w:val="left" w:pos="1134"/>
          <w:tab w:val="left" w:pos="1620"/>
        </w:tabs>
        <w:suppressAutoHyphens w:val="0"/>
        <w:autoSpaceDE w:val="0"/>
        <w:autoSpaceDN w:val="0"/>
        <w:adjustRightInd w:val="0"/>
        <w:spacing w:after="120"/>
        <w:ind w:left="0" w:right="24" w:firstLine="720"/>
        <w:jc w:val="both"/>
      </w:pPr>
      <w:r w:rsidRPr="00F475FE">
        <w:rPr>
          <w:spacing w:val="-5"/>
        </w:rPr>
        <w:t>промяна на системни параметри и номенклатури;</w:t>
      </w:r>
    </w:p>
    <w:p w:rsidR="00D76923" w:rsidRPr="00F475FE" w:rsidRDefault="00D76923" w:rsidP="003A1E81">
      <w:pPr>
        <w:widowControl w:val="0"/>
        <w:numPr>
          <w:ilvl w:val="2"/>
          <w:numId w:val="44"/>
        </w:numPr>
        <w:shd w:val="clear" w:color="auto" w:fill="FFFFFF"/>
        <w:tabs>
          <w:tab w:val="left" w:pos="0"/>
          <w:tab w:val="left" w:pos="1134"/>
          <w:tab w:val="left" w:pos="1620"/>
        </w:tabs>
        <w:suppressAutoHyphens w:val="0"/>
        <w:autoSpaceDE w:val="0"/>
        <w:autoSpaceDN w:val="0"/>
        <w:adjustRightInd w:val="0"/>
        <w:spacing w:after="120"/>
        <w:ind w:left="0" w:right="24" w:firstLine="720"/>
        <w:jc w:val="both"/>
      </w:pPr>
      <w:r w:rsidRPr="00F475FE">
        <w:t xml:space="preserve">изготвяне на справки за използваните от </w:t>
      </w:r>
      <w:r w:rsidRPr="00F475FE">
        <w:rPr>
          <w:spacing w:val="-6"/>
        </w:rPr>
        <w:t>получателите на ЕАУ</w:t>
      </w:r>
      <w:r w:rsidRPr="00F475FE">
        <w:t xml:space="preserve"> ресурси на съответната АИС;</w:t>
      </w:r>
    </w:p>
    <w:p w:rsidR="00D76923" w:rsidRPr="00F475FE" w:rsidRDefault="00D76923" w:rsidP="003A1E81">
      <w:pPr>
        <w:widowControl w:val="0"/>
        <w:numPr>
          <w:ilvl w:val="2"/>
          <w:numId w:val="44"/>
        </w:numPr>
        <w:shd w:val="clear" w:color="auto" w:fill="FFFFFF"/>
        <w:tabs>
          <w:tab w:val="left" w:pos="0"/>
          <w:tab w:val="left" w:pos="1134"/>
          <w:tab w:val="left" w:pos="1620"/>
        </w:tabs>
        <w:suppressAutoHyphens w:val="0"/>
        <w:autoSpaceDE w:val="0"/>
        <w:autoSpaceDN w:val="0"/>
        <w:adjustRightInd w:val="0"/>
        <w:spacing w:after="120"/>
        <w:ind w:left="0" w:right="24" w:firstLine="720"/>
        <w:jc w:val="both"/>
      </w:pPr>
      <w:r w:rsidRPr="00F475FE">
        <w:rPr>
          <w:spacing w:val="-4"/>
        </w:rPr>
        <w:t>архивиране и възстановяване на данни.</w:t>
      </w:r>
    </w:p>
    <w:p w:rsidR="00D76923" w:rsidRPr="00F475FE" w:rsidRDefault="00D76923" w:rsidP="003A1E81">
      <w:pPr>
        <w:numPr>
          <w:ilvl w:val="0"/>
          <w:numId w:val="44"/>
        </w:numPr>
        <w:tabs>
          <w:tab w:val="left" w:pos="1134"/>
          <w:tab w:val="left" w:pos="1418"/>
        </w:tabs>
        <w:suppressAutoHyphens w:val="0"/>
        <w:autoSpaceDE w:val="0"/>
        <w:autoSpaceDN w:val="0"/>
        <w:adjustRightInd w:val="0"/>
        <w:spacing w:after="120"/>
        <w:ind w:left="0" w:firstLine="709"/>
        <w:jc w:val="both"/>
      </w:pPr>
      <w:r w:rsidRPr="00F475FE">
        <w:t xml:space="preserve">В приложение ТП № 2 към техническото предложение участниците предлагат </w:t>
      </w:r>
      <w:r w:rsidRPr="00F475FE">
        <w:rPr>
          <w:bCs/>
        </w:rPr>
        <w:t xml:space="preserve">идейно решение за Интернет приложения и сайт за предоставяне на ЕАУ (потребителски интерфейси на ЕАУ) с ГИС функционалност за визуализиране на обектите </w:t>
      </w:r>
      <w:r>
        <w:rPr>
          <w:bCs/>
        </w:rPr>
        <w:t xml:space="preserve">на АИС </w:t>
      </w:r>
      <w:r w:rsidRPr="00F475FE">
        <w:rPr>
          <w:bCs/>
        </w:rPr>
        <w:t>и техните елементи.</w:t>
      </w:r>
    </w:p>
    <w:p w:rsidR="00D76923" w:rsidRPr="00F475FE" w:rsidRDefault="00D76923" w:rsidP="003A1E81">
      <w:pPr>
        <w:numPr>
          <w:ilvl w:val="0"/>
          <w:numId w:val="44"/>
        </w:numPr>
        <w:tabs>
          <w:tab w:val="left" w:pos="1134"/>
          <w:tab w:val="left" w:pos="1418"/>
        </w:tabs>
        <w:suppressAutoHyphens w:val="0"/>
        <w:autoSpaceDE w:val="0"/>
        <w:autoSpaceDN w:val="0"/>
        <w:adjustRightInd w:val="0"/>
        <w:spacing w:after="120"/>
        <w:ind w:left="0" w:firstLine="709"/>
        <w:jc w:val="both"/>
      </w:pPr>
      <w:r w:rsidRPr="00F475FE">
        <w:rPr>
          <w:bCs/>
        </w:rPr>
        <w:t>Идейното решение за Интернет приложения и сайт за предоставяне на ЕАУ задължително да съдържа описания онагледяване или други доказателства</w:t>
      </w:r>
      <w:r w:rsidRPr="00F475FE">
        <w:t>, с които</w:t>
      </w:r>
      <w:r w:rsidRPr="00F475FE">
        <w:rPr>
          <w:spacing w:val="-1"/>
        </w:rPr>
        <w:t xml:space="preserve"> </w:t>
      </w:r>
      <w:r w:rsidRPr="00F475FE">
        <w:t>трябва да се докаже как</w:t>
      </w:r>
      <w:r w:rsidRPr="00F475FE">
        <w:rPr>
          <w:bCs/>
        </w:rPr>
        <w:t xml:space="preserve"> ще се удовлетворят на изискванията на т. 50, т.51 и т. 52.</w:t>
      </w:r>
    </w:p>
    <w:p w:rsidR="00D76923" w:rsidRPr="00F475FE" w:rsidRDefault="00D76923" w:rsidP="003A1E81">
      <w:pPr>
        <w:numPr>
          <w:ilvl w:val="0"/>
          <w:numId w:val="44"/>
        </w:numPr>
        <w:tabs>
          <w:tab w:val="left" w:pos="1134"/>
          <w:tab w:val="left" w:pos="1418"/>
        </w:tabs>
        <w:suppressAutoHyphens w:val="0"/>
        <w:autoSpaceDE w:val="0"/>
        <w:autoSpaceDN w:val="0"/>
        <w:adjustRightInd w:val="0"/>
        <w:spacing w:after="120"/>
        <w:ind w:left="0" w:firstLine="709"/>
        <w:jc w:val="both"/>
      </w:pPr>
      <w:r w:rsidRPr="00F475FE">
        <w:t xml:space="preserve">Когато </w:t>
      </w:r>
      <w:r w:rsidRPr="00F475FE">
        <w:rPr>
          <w:bCs/>
        </w:rPr>
        <w:t xml:space="preserve">идейното решение за Интернет приложения и сайт за предоставяне на ЕАУ не съдържа съответни описания, онагледяване или на други доказателства за постигане на изискване </w:t>
      </w:r>
      <w:r w:rsidRPr="00F475FE">
        <w:t>по т. 50, т. 51 и т. 52</w:t>
      </w:r>
      <w:r w:rsidRPr="00F475FE">
        <w:rPr>
          <w:bCs/>
        </w:rPr>
        <w:t>, техническата оферта на участника не се оценява, а участникът се отстранява от участие в процедурата</w:t>
      </w:r>
      <w:r w:rsidRPr="00F475FE">
        <w:t>.</w:t>
      </w:r>
    </w:p>
    <w:p w:rsidR="00D76923" w:rsidRPr="00F475FE" w:rsidRDefault="00D76923" w:rsidP="003A1E81">
      <w:pPr>
        <w:numPr>
          <w:ilvl w:val="0"/>
          <w:numId w:val="44"/>
        </w:numPr>
        <w:tabs>
          <w:tab w:val="left" w:pos="1260"/>
        </w:tabs>
        <w:suppressAutoHyphens w:val="0"/>
        <w:autoSpaceDE w:val="0"/>
        <w:autoSpaceDN w:val="0"/>
        <w:adjustRightInd w:val="0"/>
        <w:spacing w:after="120"/>
        <w:ind w:left="0" w:firstLine="720"/>
        <w:jc w:val="both"/>
      </w:pPr>
      <w:r w:rsidRPr="00F475FE">
        <w:rPr>
          <w:spacing w:val="-1"/>
        </w:rPr>
        <w:t xml:space="preserve">С оглед на постигане на качество на </w:t>
      </w:r>
      <w:r w:rsidRPr="00F475FE">
        <w:rPr>
          <w:bCs/>
        </w:rPr>
        <w:t>Интернет приложенията и сайта за предоставяне на ЕАУ,</w:t>
      </w:r>
      <w:r w:rsidRPr="00F475FE">
        <w:rPr>
          <w:spacing w:val="-1"/>
        </w:rPr>
        <w:t xml:space="preserve"> по-високо от минимално изискващото се качество с</w:t>
      </w:r>
      <w:r w:rsidRPr="00F475FE">
        <w:rPr>
          <w:bCs/>
        </w:rPr>
        <w:t xml:space="preserve"> т. 50, т.52 и т. 53, </w:t>
      </w:r>
      <w:r w:rsidRPr="00F475FE">
        <w:rPr>
          <w:spacing w:val="-1"/>
        </w:rPr>
        <w:t xml:space="preserve">се препоръчва на участниците да предложат </w:t>
      </w:r>
      <w:r w:rsidRPr="00F475FE">
        <w:t xml:space="preserve">с </w:t>
      </w:r>
      <w:r w:rsidRPr="00F475FE">
        <w:rPr>
          <w:bCs/>
        </w:rPr>
        <w:t xml:space="preserve">идейното решение </w:t>
      </w:r>
      <w:r w:rsidRPr="00F475FE">
        <w:rPr>
          <w:spacing w:val="-1"/>
        </w:rPr>
        <w:t xml:space="preserve">следните допълнителни </w:t>
      </w:r>
      <w:r w:rsidRPr="00F475FE">
        <w:t xml:space="preserve">възможности и функционалности на </w:t>
      </w:r>
      <w:r w:rsidRPr="00F475FE">
        <w:rPr>
          <w:bCs/>
        </w:rPr>
        <w:t>Интернет приложенията и сайта за предоставяне на ЕАУ</w:t>
      </w:r>
      <w:r w:rsidRPr="00F475FE">
        <w:t>:</w:t>
      </w:r>
    </w:p>
    <w:p w:rsidR="00D76923" w:rsidRDefault="00D76923" w:rsidP="003A1E81">
      <w:pPr>
        <w:widowControl w:val="0"/>
        <w:numPr>
          <w:ilvl w:val="1"/>
          <w:numId w:val="44"/>
        </w:numPr>
        <w:shd w:val="clear" w:color="auto" w:fill="FFFFFF"/>
        <w:tabs>
          <w:tab w:val="left" w:pos="0"/>
          <w:tab w:val="left" w:pos="1134"/>
        </w:tabs>
        <w:suppressAutoHyphens w:val="0"/>
        <w:autoSpaceDE w:val="0"/>
        <w:autoSpaceDN w:val="0"/>
        <w:adjustRightInd w:val="0"/>
        <w:spacing w:after="120"/>
        <w:ind w:left="0" w:right="24" w:firstLine="720"/>
        <w:jc w:val="both"/>
      </w:pPr>
      <w:r w:rsidRPr="00F475FE">
        <w:rPr>
          <w:spacing w:val="-1"/>
        </w:rPr>
        <w:t>АИС</w:t>
      </w:r>
      <w:r w:rsidRPr="00F475FE">
        <w:rPr>
          <w:b/>
          <w:bCs/>
          <w:spacing w:val="-1"/>
        </w:rPr>
        <w:t xml:space="preserve"> </w:t>
      </w:r>
      <w:r w:rsidRPr="00F475FE">
        <w:rPr>
          <w:spacing w:val="-1"/>
        </w:rPr>
        <w:t>портал</w:t>
      </w:r>
      <w:r w:rsidRPr="00CE7F32">
        <w:rPr>
          <w:spacing w:val="-6"/>
        </w:rPr>
        <w:t xml:space="preserve"> </w:t>
      </w:r>
      <w:r w:rsidRPr="00F475FE">
        <w:rPr>
          <w:spacing w:val="-6"/>
        </w:rPr>
        <w:t xml:space="preserve">да притежава валидиран WЕВ Usег Interfасе (WUI) съгласно спецификациите </w:t>
      </w:r>
      <w:r w:rsidRPr="00F475FE">
        <w:t>на World-Wide Wed Соnsortium (WЗС</w:t>
      </w:r>
      <w:r>
        <w:t>);</w:t>
      </w:r>
    </w:p>
    <w:p w:rsidR="00D76923" w:rsidRDefault="00D76923" w:rsidP="003A1E81">
      <w:pPr>
        <w:widowControl w:val="0"/>
        <w:numPr>
          <w:ilvl w:val="1"/>
          <w:numId w:val="44"/>
        </w:numPr>
        <w:shd w:val="clear" w:color="auto" w:fill="FFFFFF"/>
        <w:tabs>
          <w:tab w:val="left" w:pos="0"/>
          <w:tab w:val="left" w:pos="1134"/>
        </w:tabs>
        <w:suppressAutoHyphens w:val="0"/>
        <w:autoSpaceDE w:val="0"/>
        <w:autoSpaceDN w:val="0"/>
        <w:adjustRightInd w:val="0"/>
        <w:spacing w:after="120"/>
        <w:ind w:left="0" w:right="24" w:firstLine="720"/>
        <w:jc w:val="both"/>
      </w:pPr>
      <w:r w:rsidRPr="00F475FE">
        <w:rPr>
          <w:spacing w:val="-2"/>
        </w:rPr>
        <w:t xml:space="preserve">интерфейсът да предоставя достъп, преглед, търсене и други услуги с цифрови </w:t>
      </w:r>
      <w:r w:rsidRPr="00F475FE">
        <w:rPr>
          <w:spacing w:val="-3"/>
        </w:rPr>
        <w:t>карти</w:t>
      </w:r>
      <w:r w:rsidRPr="00F475FE">
        <w:rPr>
          <w:spacing w:val="-2"/>
        </w:rPr>
        <w:t xml:space="preserve"> и планове</w:t>
      </w:r>
      <w:r w:rsidRPr="00F475FE">
        <w:rPr>
          <w:spacing w:val="-3"/>
        </w:rPr>
        <w:t>;</w:t>
      </w:r>
    </w:p>
    <w:p w:rsidR="00D76923" w:rsidRDefault="00D76923" w:rsidP="003A1E81">
      <w:pPr>
        <w:widowControl w:val="0"/>
        <w:numPr>
          <w:ilvl w:val="1"/>
          <w:numId w:val="44"/>
        </w:numPr>
        <w:shd w:val="clear" w:color="auto" w:fill="FFFFFF"/>
        <w:tabs>
          <w:tab w:val="left" w:pos="0"/>
          <w:tab w:val="left" w:pos="1134"/>
        </w:tabs>
        <w:suppressAutoHyphens w:val="0"/>
        <w:autoSpaceDE w:val="0"/>
        <w:autoSpaceDN w:val="0"/>
        <w:adjustRightInd w:val="0"/>
        <w:spacing w:after="120"/>
        <w:ind w:left="0" w:right="24" w:firstLine="720"/>
        <w:jc w:val="both"/>
      </w:pPr>
      <w:r w:rsidRPr="00F475FE">
        <w:rPr>
          <w:spacing w:val="-5"/>
        </w:rPr>
        <w:t xml:space="preserve">логиката на интерфейса да следва логическата последователност в описанието на </w:t>
      </w:r>
      <w:r w:rsidRPr="00F475FE">
        <w:t>процесите;</w:t>
      </w:r>
    </w:p>
    <w:p w:rsidR="00D76923" w:rsidRDefault="00D76923" w:rsidP="003A1E81">
      <w:pPr>
        <w:widowControl w:val="0"/>
        <w:numPr>
          <w:ilvl w:val="1"/>
          <w:numId w:val="44"/>
        </w:numPr>
        <w:shd w:val="clear" w:color="auto" w:fill="FFFFFF"/>
        <w:tabs>
          <w:tab w:val="left" w:pos="0"/>
          <w:tab w:val="left" w:pos="1134"/>
        </w:tabs>
        <w:suppressAutoHyphens w:val="0"/>
        <w:autoSpaceDE w:val="0"/>
        <w:autoSpaceDN w:val="0"/>
        <w:adjustRightInd w:val="0"/>
        <w:spacing w:after="120"/>
        <w:ind w:left="0" w:right="24" w:firstLine="720"/>
        <w:jc w:val="both"/>
      </w:pPr>
      <w:r w:rsidRPr="00F475FE">
        <w:t xml:space="preserve">интерфейсът да е максимално интуитивен, подкрепен с текст, </w:t>
      </w:r>
      <w:r w:rsidRPr="00F475FE">
        <w:rPr>
          <w:spacing w:val="-5"/>
        </w:rPr>
        <w:t>примери и символика, показваща начина на използване и очаквания резултат;</w:t>
      </w:r>
    </w:p>
    <w:p w:rsidR="00D76923" w:rsidRDefault="00D76923" w:rsidP="003A1E81">
      <w:pPr>
        <w:widowControl w:val="0"/>
        <w:numPr>
          <w:ilvl w:val="1"/>
          <w:numId w:val="44"/>
        </w:numPr>
        <w:shd w:val="clear" w:color="auto" w:fill="FFFFFF"/>
        <w:tabs>
          <w:tab w:val="left" w:pos="0"/>
          <w:tab w:val="left" w:pos="1134"/>
        </w:tabs>
        <w:suppressAutoHyphens w:val="0"/>
        <w:autoSpaceDE w:val="0"/>
        <w:autoSpaceDN w:val="0"/>
        <w:adjustRightInd w:val="0"/>
        <w:spacing w:after="120"/>
        <w:ind w:left="0" w:right="24" w:firstLine="720"/>
        <w:jc w:val="both"/>
      </w:pPr>
      <w:r w:rsidRPr="00F475FE">
        <w:rPr>
          <w:spacing w:val="-2"/>
        </w:rPr>
        <w:t xml:space="preserve">интерфейсът да се поддържа два езика, български и английски, които </w:t>
      </w:r>
      <w:r w:rsidRPr="00F475FE">
        <w:rPr>
          <w:spacing w:val="-4"/>
        </w:rPr>
        <w:t xml:space="preserve">клиентът може да избира; от български на английски да се превеждат всички </w:t>
      </w:r>
      <w:r w:rsidRPr="00F475FE">
        <w:rPr>
          <w:spacing w:val="-6"/>
        </w:rPr>
        <w:t xml:space="preserve">статични текстове, подсказки, помощна информация и част от номенклатурите; географските наименования, имена и други да се транслитерират съгласно Закона </w:t>
      </w:r>
      <w:r w:rsidRPr="00F475FE">
        <w:rPr>
          <w:spacing w:val="-5"/>
        </w:rPr>
        <w:t xml:space="preserve">за транслитерация; интерфейсът да позволява търсене по транслитерирани </w:t>
      </w:r>
      <w:r>
        <w:t>наименования;</w:t>
      </w:r>
    </w:p>
    <w:p w:rsidR="00D76923" w:rsidRDefault="00D76923" w:rsidP="003A1E81">
      <w:pPr>
        <w:widowControl w:val="0"/>
        <w:numPr>
          <w:ilvl w:val="1"/>
          <w:numId w:val="44"/>
        </w:numPr>
        <w:shd w:val="clear" w:color="auto" w:fill="FFFFFF"/>
        <w:tabs>
          <w:tab w:val="left" w:pos="0"/>
          <w:tab w:val="left" w:pos="1134"/>
        </w:tabs>
        <w:suppressAutoHyphens w:val="0"/>
        <w:autoSpaceDE w:val="0"/>
        <w:autoSpaceDN w:val="0"/>
        <w:adjustRightInd w:val="0"/>
        <w:spacing w:after="120"/>
        <w:ind w:left="0" w:right="24" w:firstLine="720"/>
        <w:jc w:val="both"/>
      </w:pPr>
      <w:r w:rsidRPr="00F475FE">
        <w:rPr>
          <w:spacing w:val="-2"/>
        </w:rPr>
        <w:t xml:space="preserve">интерфейсът да притежава ГИС функционалности, като </w:t>
      </w:r>
      <w:r w:rsidRPr="00F475FE">
        <w:t>в рамките на разработвания АИС портал е разработена ГИС част, която се препоръчва да има следн</w:t>
      </w:r>
      <w:r>
        <w:t>ите</w:t>
      </w:r>
      <w:r w:rsidRPr="00F475FE">
        <w:t xml:space="preserve"> функционалност</w:t>
      </w:r>
      <w:r>
        <w:t>и</w:t>
      </w:r>
      <w:r w:rsidRPr="00F475FE">
        <w:t>:</w:t>
      </w:r>
    </w:p>
    <w:p w:rsidR="00D76923" w:rsidRPr="00F475FE" w:rsidRDefault="00D76923" w:rsidP="003A1E81">
      <w:pPr>
        <w:widowControl w:val="0"/>
        <w:numPr>
          <w:ilvl w:val="2"/>
          <w:numId w:val="44"/>
        </w:numPr>
        <w:shd w:val="clear" w:color="auto" w:fill="FFFFFF"/>
        <w:tabs>
          <w:tab w:val="left" w:pos="0"/>
          <w:tab w:val="left" w:pos="1134"/>
          <w:tab w:val="left" w:pos="1620"/>
        </w:tabs>
        <w:suppressAutoHyphens w:val="0"/>
        <w:autoSpaceDE w:val="0"/>
        <w:autoSpaceDN w:val="0"/>
        <w:adjustRightInd w:val="0"/>
        <w:spacing w:after="120"/>
        <w:ind w:left="0" w:right="24" w:firstLine="720"/>
        <w:jc w:val="both"/>
      </w:pPr>
      <w:r w:rsidRPr="00F475FE">
        <w:rPr>
          <w:spacing w:val="-2"/>
        </w:rPr>
        <w:t>пространствена визуализация на всички обекти, които имат географско представяне;</w:t>
      </w:r>
    </w:p>
    <w:p w:rsidR="00D76923" w:rsidRPr="00F475FE" w:rsidRDefault="00D76923" w:rsidP="003A1E81">
      <w:pPr>
        <w:widowControl w:val="0"/>
        <w:numPr>
          <w:ilvl w:val="2"/>
          <w:numId w:val="44"/>
        </w:numPr>
        <w:shd w:val="clear" w:color="auto" w:fill="FFFFFF"/>
        <w:tabs>
          <w:tab w:val="left" w:pos="0"/>
          <w:tab w:val="left" w:pos="1134"/>
          <w:tab w:val="left" w:pos="1620"/>
        </w:tabs>
        <w:suppressAutoHyphens w:val="0"/>
        <w:autoSpaceDE w:val="0"/>
        <w:autoSpaceDN w:val="0"/>
        <w:adjustRightInd w:val="0"/>
        <w:spacing w:after="120"/>
        <w:ind w:left="0" w:right="24" w:firstLine="720"/>
        <w:jc w:val="both"/>
      </w:pPr>
      <w:r w:rsidRPr="00F475FE">
        <w:rPr>
          <w:spacing w:val="-2"/>
        </w:rPr>
        <w:t>възможност за показване в УЕБ на векторни и растерни данни;</w:t>
      </w:r>
    </w:p>
    <w:p w:rsidR="00D76923" w:rsidRDefault="00D76923" w:rsidP="003A1E81">
      <w:pPr>
        <w:widowControl w:val="0"/>
        <w:numPr>
          <w:ilvl w:val="2"/>
          <w:numId w:val="44"/>
        </w:numPr>
        <w:shd w:val="clear" w:color="auto" w:fill="FFFFFF"/>
        <w:tabs>
          <w:tab w:val="left" w:pos="0"/>
          <w:tab w:val="left" w:pos="1134"/>
          <w:tab w:val="left" w:pos="1620"/>
        </w:tabs>
        <w:suppressAutoHyphens w:val="0"/>
        <w:autoSpaceDE w:val="0"/>
        <w:autoSpaceDN w:val="0"/>
        <w:adjustRightInd w:val="0"/>
        <w:spacing w:after="120"/>
        <w:ind w:left="0" w:right="24" w:firstLine="720"/>
        <w:jc w:val="both"/>
      </w:pPr>
      <w:r w:rsidRPr="00F475FE">
        <w:rPr>
          <w:spacing w:val="-2"/>
        </w:rPr>
        <w:t>възможност за визуализация на условни означения;</w:t>
      </w:r>
    </w:p>
    <w:p w:rsidR="00D76923" w:rsidRDefault="00D76923" w:rsidP="003A1E81">
      <w:pPr>
        <w:widowControl w:val="0"/>
        <w:numPr>
          <w:ilvl w:val="2"/>
          <w:numId w:val="44"/>
        </w:numPr>
        <w:shd w:val="clear" w:color="auto" w:fill="FFFFFF"/>
        <w:tabs>
          <w:tab w:val="left" w:pos="0"/>
          <w:tab w:val="left" w:pos="1134"/>
          <w:tab w:val="left" w:pos="1620"/>
        </w:tabs>
        <w:suppressAutoHyphens w:val="0"/>
        <w:autoSpaceDE w:val="0"/>
        <w:autoSpaceDN w:val="0"/>
        <w:adjustRightInd w:val="0"/>
        <w:spacing w:after="120"/>
        <w:ind w:left="0" w:right="24" w:firstLine="720"/>
        <w:jc w:val="both"/>
      </w:pPr>
      <w:r w:rsidRPr="00F475FE">
        <w:rPr>
          <w:spacing w:val="-2"/>
        </w:rPr>
        <w:t>възможност за търсене по различни критерии;</w:t>
      </w:r>
    </w:p>
    <w:p w:rsidR="00D76923" w:rsidRDefault="00D76923" w:rsidP="003A1E81">
      <w:pPr>
        <w:widowControl w:val="0"/>
        <w:numPr>
          <w:ilvl w:val="2"/>
          <w:numId w:val="44"/>
        </w:numPr>
        <w:shd w:val="clear" w:color="auto" w:fill="FFFFFF"/>
        <w:tabs>
          <w:tab w:val="left" w:pos="0"/>
          <w:tab w:val="left" w:pos="1134"/>
          <w:tab w:val="left" w:pos="1620"/>
        </w:tabs>
        <w:suppressAutoHyphens w:val="0"/>
        <w:autoSpaceDE w:val="0"/>
        <w:autoSpaceDN w:val="0"/>
        <w:adjustRightInd w:val="0"/>
        <w:spacing w:after="120"/>
        <w:ind w:left="0" w:right="24" w:firstLine="720"/>
        <w:jc w:val="both"/>
      </w:pPr>
      <w:r w:rsidRPr="00F475FE">
        <w:rPr>
          <w:spacing w:val="-2"/>
        </w:rPr>
        <w:t>възможност за показване на атрибутна информация по посочен на картата обект;</w:t>
      </w:r>
    </w:p>
    <w:p w:rsidR="00D76923" w:rsidRDefault="00D76923" w:rsidP="003A1E81">
      <w:pPr>
        <w:widowControl w:val="0"/>
        <w:numPr>
          <w:ilvl w:val="2"/>
          <w:numId w:val="44"/>
        </w:numPr>
        <w:shd w:val="clear" w:color="auto" w:fill="FFFFFF"/>
        <w:tabs>
          <w:tab w:val="left" w:pos="0"/>
          <w:tab w:val="left" w:pos="1134"/>
          <w:tab w:val="left" w:pos="1620"/>
        </w:tabs>
        <w:suppressAutoHyphens w:val="0"/>
        <w:autoSpaceDE w:val="0"/>
        <w:autoSpaceDN w:val="0"/>
        <w:adjustRightInd w:val="0"/>
        <w:spacing w:after="120"/>
        <w:ind w:left="0" w:right="24" w:firstLine="720"/>
        <w:jc w:val="both"/>
      </w:pPr>
      <w:r w:rsidRPr="00F475FE">
        <w:rPr>
          <w:spacing w:val="-2"/>
        </w:rPr>
        <w:t>възможност за промяната на мащаба чрез посочване на конкретен мащаб/рисуване на ограждащ квадрат;</w:t>
      </w:r>
    </w:p>
    <w:p w:rsidR="00D76923" w:rsidRDefault="00D76923" w:rsidP="003A1E81">
      <w:pPr>
        <w:widowControl w:val="0"/>
        <w:numPr>
          <w:ilvl w:val="2"/>
          <w:numId w:val="44"/>
        </w:numPr>
        <w:shd w:val="clear" w:color="auto" w:fill="FFFFFF"/>
        <w:tabs>
          <w:tab w:val="left" w:pos="0"/>
          <w:tab w:val="left" w:pos="1134"/>
          <w:tab w:val="left" w:pos="1620"/>
        </w:tabs>
        <w:suppressAutoHyphens w:val="0"/>
        <w:autoSpaceDE w:val="0"/>
        <w:autoSpaceDN w:val="0"/>
        <w:adjustRightInd w:val="0"/>
        <w:spacing w:after="120"/>
        <w:ind w:left="0" w:right="24" w:firstLine="720"/>
        <w:jc w:val="both"/>
      </w:pPr>
      <w:r w:rsidRPr="00F475FE">
        <w:rPr>
          <w:spacing w:val="-2"/>
        </w:rPr>
        <w:t>възможност за преместване на картата;</w:t>
      </w:r>
    </w:p>
    <w:p w:rsidR="00D76923" w:rsidRDefault="00D76923" w:rsidP="003A1E81">
      <w:pPr>
        <w:widowControl w:val="0"/>
        <w:numPr>
          <w:ilvl w:val="2"/>
          <w:numId w:val="44"/>
        </w:numPr>
        <w:shd w:val="clear" w:color="auto" w:fill="FFFFFF"/>
        <w:tabs>
          <w:tab w:val="left" w:pos="0"/>
          <w:tab w:val="left" w:pos="1134"/>
          <w:tab w:val="left" w:pos="1620"/>
        </w:tabs>
        <w:suppressAutoHyphens w:val="0"/>
        <w:autoSpaceDE w:val="0"/>
        <w:autoSpaceDN w:val="0"/>
        <w:adjustRightInd w:val="0"/>
        <w:spacing w:after="120"/>
        <w:ind w:left="0" w:right="24" w:firstLine="720"/>
        <w:jc w:val="both"/>
      </w:pPr>
      <w:r w:rsidRPr="00F475FE">
        <w:rPr>
          <w:spacing w:val="-2"/>
        </w:rPr>
        <w:t>възможност за плавна визуализация на данните при промяна на мащаба и/или текущата област;</w:t>
      </w:r>
    </w:p>
    <w:p w:rsidR="00D76923" w:rsidRDefault="00D76923" w:rsidP="003A1E81">
      <w:pPr>
        <w:widowControl w:val="0"/>
        <w:numPr>
          <w:ilvl w:val="2"/>
          <w:numId w:val="44"/>
        </w:numPr>
        <w:shd w:val="clear" w:color="auto" w:fill="FFFFFF"/>
        <w:tabs>
          <w:tab w:val="left" w:pos="0"/>
          <w:tab w:val="left" w:pos="1134"/>
          <w:tab w:val="left" w:pos="1620"/>
        </w:tabs>
        <w:suppressAutoHyphens w:val="0"/>
        <w:autoSpaceDE w:val="0"/>
        <w:autoSpaceDN w:val="0"/>
        <w:adjustRightInd w:val="0"/>
        <w:spacing w:after="120"/>
        <w:ind w:left="0" w:right="24" w:firstLine="720"/>
        <w:jc w:val="both"/>
      </w:pPr>
      <w:r w:rsidRPr="00F475FE">
        <w:rPr>
          <w:spacing w:val="-2"/>
        </w:rPr>
        <w:t>възможности за измерване на разстояния и площи;</w:t>
      </w:r>
    </w:p>
    <w:p w:rsidR="00D76923" w:rsidRDefault="00D76923" w:rsidP="003A1E81">
      <w:pPr>
        <w:widowControl w:val="0"/>
        <w:numPr>
          <w:ilvl w:val="2"/>
          <w:numId w:val="44"/>
        </w:numPr>
        <w:shd w:val="clear" w:color="auto" w:fill="FFFFFF"/>
        <w:tabs>
          <w:tab w:val="left" w:pos="0"/>
          <w:tab w:val="left" w:pos="1134"/>
          <w:tab w:val="left" w:pos="1620"/>
        </w:tabs>
        <w:suppressAutoHyphens w:val="0"/>
        <w:autoSpaceDE w:val="0"/>
        <w:autoSpaceDN w:val="0"/>
        <w:adjustRightInd w:val="0"/>
        <w:spacing w:after="120"/>
        <w:ind w:left="0" w:right="24" w:firstLine="720"/>
        <w:jc w:val="both"/>
      </w:pPr>
      <w:r w:rsidRPr="00F475FE">
        <w:rPr>
          <w:spacing w:val="-2"/>
        </w:rPr>
        <w:t>визуализация на данни от различни източници на данни – Oracle, Postgis, DB2, ESRI ArcSDE, и други файлови формати;</w:t>
      </w:r>
    </w:p>
    <w:p w:rsidR="00D76923" w:rsidRDefault="00D76923" w:rsidP="003A1E81">
      <w:pPr>
        <w:widowControl w:val="0"/>
        <w:numPr>
          <w:ilvl w:val="2"/>
          <w:numId w:val="44"/>
        </w:numPr>
        <w:shd w:val="clear" w:color="auto" w:fill="FFFFFF"/>
        <w:tabs>
          <w:tab w:val="left" w:pos="0"/>
          <w:tab w:val="left" w:pos="1134"/>
          <w:tab w:val="left" w:pos="1620"/>
        </w:tabs>
        <w:suppressAutoHyphens w:val="0"/>
        <w:autoSpaceDE w:val="0"/>
        <w:autoSpaceDN w:val="0"/>
        <w:adjustRightInd w:val="0"/>
        <w:spacing w:after="120"/>
        <w:ind w:left="0" w:right="24" w:firstLine="720"/>
        <w:jc w:val="both"/>
      </w:pPr>
      <w:r w:rsidRPr="00F475FE">
        <w:rPr>
          <w:spacing w:val="-2"/>
        </w:rPr>
        <w:t>възможност за визуализация и представяне на данни от други източници на данни посредством международно признати протоколи;</w:t>
      </w:r>
    </w:p>
    <w:p w:rsidR="00D76923" w:rsidRDefault="00D76923" w:rsidP="003A1E81">
      <w:pPr>
        <w:widowControl w:val="0"/>
        <w:numPr>
          <w:ilvl w:val="2"/>
          <w:numId w:val="44"/>
        </w:numPr>
        <w:shd w:val="clear" w:color="auto" w:fill="FFFFFF"/>
        <w:tabs>
          <w:tab w:val="left" w:pos="0"/>
          <w:tab w:val="left" w:pos="1134"/>
          <w:tab w:val="left" w:pos="1620"/>
        </w:tabs>
        <w:suppressAutoHyphens w:val="0"/>
        <w:autoSpaceDE w:val="0"/>
        <w:autoSpaceDN w:val="0"/>
        <w:adjustRightInd w:val="0"/>
        <w:spacing w:after="120"/>
        <w:ind w:left="0" w:right="24" w:firstLine="720"/>
        <w:jc w:val="both"/>
      </w:pPr>
      <w:r w:rsidRPr="00F475FE">
        <w:rPr>
          <w:spacing w:val="-2"/>
        </w:rPr>
        <w:t>пълна поддръжка на WMS (1.1.1 или по-висока версия), WFS (1.0 или по-висока), WCS (1.0 или по-висока);</w:t>
      </w:r>
    </w:p>
    <w:p w:rsidR="00D76923" w:rsidRDefault="00D76923" w:rsidP="003A1E81">
      <w:pPr>
        <w:widowControl w:val="0"/>
        <w:numPr>
          <w:ilvl w:val="2"/>
          <w:numId w:val="44"/>
        </w:numPr>
        <w:shd w:val="clear" w:color="auto" w:fill="FFFFFF"/>
        <w:tabs>
          <w:tab w:val="left" w:pos="0"/>
          <w:tab w:val="left" w:pos="1134"/>
          <w:tab w:val="left" w:pos="1620"/>
        </w:tabs>
        <w:suppressAutoHyphens w:val="0"/>
        <w:autoSpaceDE w:val="0"/>
        <w:autoSpaceDN w:val="0"/>
        <w:adjustRightInd w:val="0"/>
        <w:spacing w:after="120"/>
        <w:ind w:left="0" w:right="24" w:firstLine="720"/>
        <w:jc w:val="both"/>
      </w:pPr>
      <w:r w:rsidRPr="00F475FE">
        <w:rPr>
          <w:spacing w:val="-2"/>
        </w:rPr>
        <w:t>да има следните изходни формати: JPEG, GIF, PNG, PDF, SVG, KML;</w:t>
      </w:r>
    </w:p>
    <w:p w:rsidR="00D76923" w:rsidRDefault="00D76923" w:rsidP="003A1E81">
      <w:pPr>
        <w:widowControl w:val="0"/>
        <w:numPr>
          <w:ilvl w:val="2"/>
          <w:numId w:val="44"/>
        </w:numPr>
        <w:shd w:val="clear" w:color="auto" w:fill="FFFFFF"/>
        <w:tabs>
          <w:tab w:val="left" w:pos="0"/>
          <w:tab w:val="left" w:pos="1134"/>
          <w:tab w:val="left" w:pos="1620"/>
        </w:tabs>
        <w:suppressAutoHyphens w:val="0"/>
        <w:autoSpaceDE w:val="0"/>
        <w:autoSpaceDN w:val="0"/>
        <w:adjustRightInd w:val="0"/>
        <w:spacing w:after="120"/>
        <w:ind w:left="0" w:right="24" w:firstLine="720"/>
        <w:jc w:val="both"/>
      </w:pPr>
      <w:r w:rsidRPr="000F74AE">
        <w:rPr>
          <w:spacing w:val="-2"/>
        </w:rPr>
        <w:t>да предоставя възможност за използване на вече генерирани изображения;</w:t>
      </w:r>
    </w:p>
    <w:p w:rsidR="00D76923" w:rsidRDefault="00D76923" w:rsidP="003A1E81">
      <w:pPr>
        <w:widowControl w:val="0"/>
        <w:numPr>
          <w:ilvl w:val="2"/>
          <w:numId w:val="44"/>
        </w:numPr>
        <w:shd w:val="clear" w:color="auto" w:fill="FFFFFF"/>
        <w:tabs>
          <w:tab w:val="left" w:pos="0"/>
          <w:tab w:val="left" w:pos="1134"/>
          <w:tab w:val="left" w:pos="1620"/>
        </w:tabs>
        <w:suppressAutoHyphens w:val="0"/>
        <w:autoSpaceDE w:val="0"/>
        <w:autoSpaceDN w:val="0"/>
        <w:adjustRightInd w:val="0"/>
        <w:spacing w:after="120"/>
        <w:ind w:left="0" w:right="24" w:firstLine="720"/>
        <w:jc w:val="both"/>
      </w:pPr>
      <w:r w:rsidRPr="00F475FE">
        <w:rPr>
          <w:spacing w:val="-2"/>
        </w:rPr>
        <w:t>да поддържа SLD за визуализация на условни означения на обектите;</w:t>
      </w:r>
    </w:p>
    <w:p w:rsidR="00D76923" w:rsidRPr="000F74AE" w:rsidRDefault="00D76923" w:rsidP="003A1E81">
      <w:pPr>
        <w:widowControl w:val="0"/>
        <w:numPr>
          <w:ilvl w:val="2"/>
          <w:numId w:val="44"/>
        </w:numPr>
        <w:shd w:val="clear" w:color="auto" w:fill="FFFFFF"/>
        <w:tabs>
          <w:tab w:val="left" w:pos="0"/>
          <w:tab w:val="left" w:pos="1134"/>
          <w:tab w:val="left" w:pos="1620"/>
        </w:tabs>
        <w:suppressAutoHyphens w:val="0"/>
        <w:autoSpaceDE w:val="0"/>
        <w:autoSpaceDN w:val="0"/>
        <w:adjustRightInd w:val="0"/>
        <w:spacing w:after="120"/>
        <w:ind w:left="0" w:right="24" w:firstLine="720"/>
        <w:jc w:val="both"/>
      </w:pPr>
      <w:r w:rsidRPr="00F475FE">
        <w:rPr>
          <w:spacing w:val="-2"/>
        </w:rPr>
        <w:t>да притежава интегрирана сигурност, дефинираща използването на услугите на ниво потребител/група потребители;</w:t>
      </w:r>
    </w:p>
    <w:p w:rsidR="00D76923" w:rsidRDefault="00D76923" w:rsidP="003A1E81">
      <w:pPr>
        <w:widowControl w:val="0"/>
        <w:numPr>
          <w:ilvl w:val="2"/>
          <w:numId w:val="44"/>
        </w:numPr>
        <w:shd w:val="clear" w:color="auto" w:fill="FFFFFF"/>
        <w:tabs>
          <w:tab w:val="left" w:pos="0"/>
          <w:tab w:val="left" w:pos="1134"/>
          <w:tab w:val="left" w:pos="1620"/>
        </w:tabs>
        <w:suppressAutoHyphens w:val="0"/>
        <w:autoSpaceDE w:val="0"/>
        <w:autoSpaceDN w:val="0"/>
        <w:adjustRightInd w:val="0"/>
        <w:spacing w:after="120"/>
        <w:ind w:left="0" w:right="24" w:firstLine="720"/>
        <w:jc w:val="both"/>
      </w:pPr>
      <w:r w:rsidRPr="00F475FE">
        <w:rPr>
          <w:spacing w:val="-2"/>
        </w:rPr>
        <w:t>да е възможна инсталация под Windows Server и Линукс дистрибуция;</w:t>
      </w:r>
    </w:p>
    <w:p w:rsidR="00D76923" w:rsidRPr="00AA2DA0" w:rsidRDefault="00D76923" w:rsidP="003A1E81">
      <w:pPr>
        <w:widowControl w:val="0"/>
        <w:numPr>
          <w:ilvl w:val="2"/>
          <w:numId w:val="44"/>
        </w:numPr>
        <w:shd w:val="clear" w:color="auto" w:fill="FFFFFF"/>
        <w:tabs>
          <w:tab w:val="left" w:pos="0"/>
          <w:tab w:val="left" w:pos="1134"/>
          <w:tab w:val="left" w:pos="1620"/>
        </w:tabs>
        <w:suppressAutoHyphens w:val="0"/>
        <w:autoSpaceDE w:val="0"/>
        <w:autoSpaceDN w:val="0"/>
        <w:adjustRightInd w:val="0"/>
        <w:spacing w:after="120"/>
        <w:ind w:left="0" w:right="24" w:firstLine="720"/>
        <w:jc w:val="both"/>
      </w:pPr>
      <w:r w:rsidRPr="00F475FE">
        <w:rPr>
          <w:spacing w:val="-2"/>
        </w:rPr>
        <w:t>да притежава интегрирана административна карта на България за целите на визуализация на обектите от АИС</w:t>
      </w:r>
      <w:r>
        <w:rPr>
          <w:spacing w:val="-2"/>
        </w:rPr>
        <w:t xml:space="preserve"> със следните характеристики</w:t>
      </w:r>
      <w:r w:rsidRPr="00F475FE">
        <w:rPr>
          <w:spacing w:val="-2"/>
        </w:rPr>
        <w:t>:</w:t>
      </w:r>
    </w:p>
    <w:p w:rsidR="00D76923" w:rsidRDefault="00D76923" w:rsidP="003A1E81">
      <w:pPr>
        <w:widowControl w:val="0"/>
        <w:numPr>
          <w:ilvl w:val="3"/>
          <w:numId w:val="44"/>
        </w:numPr>
        <w:shd w:val="clear" w:color="auto" w:fill="FFFFFF"/>
        <w:tabs>
          <w:tab w:val="left" w:pos="0"/>
          <w:tab w:val="left" w:pos="1134"/>
          <w:tab w:val="left" w:pos="1560"/>
          <w:tab w:val="left" w:pos="1843"/>
          <w:tab w:val="left" w:pos="1980"/>
        </w:tabs>
        <w:suppressAutoHyphens w:val="0"/>
        <w:autoSpaceDE w:val="0"/>
        <w:autoSpaceDN w:val="0"/>
        <w:adjustRightInd w:val="0"/>
        <w:spacing w:after="120"/>
        <w:ind w:left="0" w:right="24" w:firstLine="698"/>
        <w:jc w:val="both"/>
        <w:rPr>
          <w:spacing w:val="-2"/>
        </w:rPr>
      </w:pPr>
      <w:r>
        <w:rPr>
          <w:spacing w:val="-2"/>
        </w:rPr>
        <w:t xml:space="preserve">данните, които съдържа картата да са с </w:t>
      </w:r>
      <w:r w:rsidRPr="00F475FE">
        <w:rPr>
          <w:spacing w:val="-2"/>
        </w:rPr>
        <w:t>актуалност 2012 г.</w:t>
      </w:r>
      <w:r>
        <w:rPr>
          <w:spacing w:val="-2"/>
        </w:rPr>
        <w:t>;</w:t>
      </w:r>
    </w:p>
    <w:p w:rsidR="00D76923" w:rsidRDefault="00D76923" w:rsidP="003A1E81">
      <w:pPr>
        <w:widowControl w:val="0"/>
        <w:numPr>
          <w:ilvl w:val="3"/>
          <w:numId w:val="44"/>
        </w:numPr>
        <w:shd w:val="clear" w:color="auto" w:fill="FFFFFF"/>
        <w:tabs>
          <w:tab w:val="left" w:pos="0"/>
          <w:tab w:val="left" w:pos="1134"/>
          <w:tab w:val="left" w:pos="1560"/>
          <w:tab w:val="left" w:pos="1843"/>
          <w:tab w:val="left" w:pos="1980"/>
        </w:tabs>
        <w:suppressAutoHyphens w:val="0"/>
        <w:autoSpaceDE w:val="0"/>
        <w:autoSpaceDN w:val="0"/>
        <w:adjustRightInd w:val="0"/>
        <w:spacing w:after="120"/>
        <w:ind w:left="0" w:right="24" w:firstLine="698"/>
        <w:jc w:val="both"/>
        <w:rPr>
          <w:spacing w:val="-2"/>
        </w:rPr>
      </w:pPr>
      <w:r>
        <w:rPr>
          <w:spacing w:val="-2"/>
        </w:rPr>
        <w:t>данните, които съдържа картата да са</w:t>
      </w:r>
      <w:r w:rsidRPr="000F044D">
        <w:rPr>
          <w:spacing w:val="-2"/>
        </w:rPr>
        <w:t xml:space="preserve"> </w:t>
      </w:r>
      <w:r w:rsidRPr="00F475FE">
        <w:rPr>
          <w:spacing w:val="-2"/>
        </w:rPr>
        <w:t>с картна проекция UTM зона 35, елипсоид WGS84</w:t>
      </w:r>
      <w:r>
        <w:rPr>
          <w:spacing w:val="-2"/>
        </w:rPr>
        <w:t>;</w:t>
      </w:r>
    </w:p>
    <w:p w:rsidR="00D76923" w:rsidRDefault="00D76923" w:rsidP="003A1E81">
      <w:pPr>
        <w:widowControl w:val="0"/>
        <w:numPr>
          <w:ilvl w:val="3"/>
          <w:numId w:val="44"/>
        </w:numPr>
        <w:shd w:val="clear" w:color="auto" w:fill="FFFFFF"/>
        <w:tabs>
          <w:tab w:val="left" w:pos="0"/>
          <w:tab w:val="left" w:pos="1134"/>
          <w:tab w:val="left" w:pos="1560"/>
          <w:tab w:val="left" w:pos="1843"/>
          <w:tab w:val="left" w:pos="1980"/>
        </w:tabs>
        <w:suppressAutoHyphens w:val="0"/>
        <w:autoSpaceDE w:val="0"/>
        <w:autoSpaceDN w:val="0"/>
        <w:adjustRightInd w:val="0"/>
        <w:spacing w:after="120"/>
        <w:ind w:left="0" w:right="24" w:firstLine="698"/>
        <w:jc w:val="both"/>
        <w:rPr>
          <w:spacing w:val="-2"/>
        </w:rPr>
      </w:pPr>
      <w:r w:rsidRPr="00F475FE">
        <w:rPr>
          <w:spacing w:val="-2"/>
        </w:rPr>
        <w:t>административно деление на България по области, общини, населени места;</w:t>
      </w:r>
    </w:p>
    <w:p w:rsidR="00D76923" w:rsidRDefault="00D76923" w:rsidP="003A1E81">
      <w:pPr>
        <w:widowControl w:val="0"/>
        <w:numPr>
          <w:ilvl w:val="3"/>
          <w:numId w:val="44"/>
        </w:numPr>
        <w:shd w:val="clear" w:color="auto" w:fill="FFFFFF"/>
        <w:tabs>
          <w:tab w:val="left" w:pos="0"/>
          <w:tab w:val="left" w:pos="1134"/>
          <w:tab w:val="left" w:pos="1560"/>
          <w:tab w:val="left" w:pos="1843"/>
          <w:tab w:val="left" w:pos="1980"/>
        </w:tabs>
        <w:suppressAutoHyphens w:val="0"/>
        <w:autoSpaceDE w:val="0"/>
        <w:autoSpaceDN w:val="0"/>
        <w:adjustRightInd w:val="0"/>
        <w:spacing w:after="120"/>
        <w:ind w:left="0" w:right="24" w:firstLine="698"/>
        <w:jc w:val="both"/>
        <w:rPr>
          <w:spacing w:val="-2"/>
        </w:rPr>
      </w:pPr>
      <w:r w:rsidRPr="00F475FE">
        <w:rPr>
          <w:spacing w:val="-2"/>
        </w:rPr>
        <w:t>генерализирана пътна мрежа – магистрали и пътища 1-ви, 2-ри и 3-ти клас на републиканска пътна мрежа</w:t>
      </w:r>
      <w:r>
        <w:rPr>
          <w:spacing w:val="-2"/>
        </w:rPr>
        <w:t xml:space="preserve"> и</w:t>
      </w:r>
      <w:r w:rsidRPr="00F475FE">
        <w:rPr>
          <w:spacing w:val="-2"/>
        </w:rPr>
        <w:t xml:space="preserve"> общинска пътна мрежа (I, II, III категории), като общата дължина на пътищата </w:t>
      </w:r>
      <w:r>
        <w:rPr>
          <w:spacing w:val="-2"/>
        </w:rPr>
        <w:t>е</w:t>
      </w:r>
      <w:r w:rsidRPr="00F475FE">
        <w:rPr>
          <w:spacing w:val="-2"/>
        </w:rPr>
        <w:t xml:space="preserve"> </w:t>
      </w:r>
      <w:r>
        <w:rPr>
          <w:spacing w:val="-2"/>
        </w:rPr>
        <w:t>не по</w:t>
      </w:r>
      <w:r w:rsidRPr="00F475FE">
        <w:rPr>
          <w:spacing w:val="-2"/>
        </w:rPr>
        <w:t>-малко 40000 км;</w:t>
      </w:r>
    </w:p>
    <w:p w:rsidR="00D76923" w:rsidRDefault="00D76923" w:rsidP="003A1E81">
      <w:pPr>
        <w:widowControl w:val="0"/>
        <w:numPr>
          <w:ilvl w:val="3"/>
          <w:numId w:val="44"/>
        </w:numPr>
        <w:shd w:val="clear" w:color="auto" w:fill="FFFFFF"/>
        <w:tabs>
          <w:tab w:val="left" w:pos="0"/>
          <w:tab w:val="left" w:pos="1134"/>
          <w:tab w:val="left" w:pos="1560"/>
          <w:tab w:val="left" w:pos="1843"/>
          <w:tab w:val="left" w:pos="1980"/>
        </w:tabs>
        <w:suppressAutoHyphens w:val="0"/>
        <w:autoSpaceDE w:val="0"/>
        <w:autoSpaceDN w:val="0"/>
        <w:adjustRightInd w:val="0"/>
        <w:spacing w:after="120"/>
        <w:ind w:left="0" w:right="24" w:firstLine="698"/>
        <w:jc w:val="both"/>
        <w:rPr>
          <w:spacing w:val="-2"/>
        </w:rPr>
      </w:pPr>
      <w:r w:rsidRPr="00F475FE">
        <w:rPr>
          <w:spacing w:val="-2"/>
        </w:rPr>
        <w:t xml:space="preserve">генерализирани хидрографски данни за територията на България </w:t>
      </w:r>
      <w:r>
        <w:rPr>
          <w:spacing w:val="-2"/>
        </w:rPr>
        <w:t xml:space="preserve">по отношение </w:t>
      </w:r>
      <w:r w:rsidRPr="00F475FE">
        <w:rPr>
          <w:spacing w:val="-2"/>
        </w:rPr>
        <w:t>на реки, езера, язовири.</w:t>
      </w:r>
    </w:p>
    <w:p w:rsidR="00D76923" w:rsidRPr="00F475FE" w:rsidRDefault="00D76923" w:rsidP="003A1E81">
      <w:pPr>
        <w:widowControl w:val="0"/>
        <w:numPr>
          <w:ilvl w:val="1"/>
          <w:numId w:val="44"/>
        </w:numPr>
        <w:shd w:val="clear" w:color="auto" w:fill="FFFFFF"/>
        <w:tabs>
          <w:tab w:val="left" w:pos="0"/>
          <w:tab w:val="left" w:pos="1134"/>
        </w:tabs>
        <w:suppressAutoHyphens w:val="0"/>
        <w:autoSpaceDE w:val="0"/>
        <w:autoSpaceDN w:val="0"/>
        <w:adjustRightInd w:val="0"/>
        <w:spacing w:after="120"/>
        <w:ind w:left="0" w:right="24" w:firstLine="720"/>
        <w:jc w:val="both"/>
      </w:pPr>
      <w:r w:rsidRPr="00F475FE">
        <w:rPr>
          <w:spacing w:val="-1"/>
        </w:rPr>
        <w:t xml:space="preserve">АИС </w:t>
      </w:r>
      <w:r w:rsidRPr="00F475FE">
        <w:t xml:space="preserve">офис - </w:t>
      </w:r>
      <w:r w:rsidRPr="00F475FE">
        <w:rPr>
          <w:spacing w:val="-5"/>
        </w:rPr>
        <w:t>потребителски интерфейс на всяка ведомствена АИС</w:t>
      </w:r>
      <w:r w:rsidRPr="00F475FE">
        <w:rPr>
          <w:spacing w:val="-4"/>
        </w:rPr>
        <w:t>, който е предназначен</w:t>
      </w:r>
      <w:r w:rsidRPr="00F475FE">
        <w:rPr>
          <w:spacing w:val="-5"/>
        </w:rPr>
        <w:t xml:space="preserve"> за обслужване получателите на ЕАУ (клиентите на АИС) и на документооборота и който е </w:t>
      </w:r>
      <w:r w:rsidRPr="00F475FE">
        <w:rPr>
          <w:spacing w:val="-1"/>
        </w:rPr>
        <w:t>предназначен за служителите в административните звена на доставчиците на ЕАУ, като се препоръчва</w:t>
      </w:r>
      <w:r w:rsidRPr="00F475FE">
        <w:t xml:space="preserve"> интерфейсът да</w:t>
      </w:r>
      <w:r>
        <w:t xml:space="preserve"> има следните възможности</w:t>
      </w:r>
      <w:r w:rsidRPr="00F475FE">
        <w:t>:</w:t>
      </w:r>
    </w:p>
    <w:p w:rsidR="00D76923" w:rsidRPr="00F475FE" w:rsidRDefault="00D76923" w:rsidP="003A1E81">
      <w:pPr>
        <w:widowControl w:val="0"/>
        <w:numPr>
          <w:ilvl w:val="2"/>
          <w:numId w:val="44"/>
        </w:numPr>
        <w:shd w:val="clear" w:color="auto" w:fill="FFFFFF"/>
        <w:tabs>
          <w:tab w:val="left" w:pos="0"/>
          <w:tab w:val="left" w:pos="1134"/>
          <w:tab w:val="left" w:pos="1620"/>
        </w:tabs>
        <w:suppressAutoHyphens w:val="0"/>
        <w:autoSpaceDE w:val="0"/>
        <w:autoSpaceDN w:val="0"/>
        <w:adjustRightInd w:val="0"/>
        <w:spacing w:after="120"/>
        <w:ind w:left="0" w:right="24" w:firstLine="720"/>
        <w:jc w:val="both"/>
      </w:pPr>
      <w:r w:rsidRPr="00F475FE">
        <w:rPr>
          <w:spacing w:val="-4"/>
        </w:rPr>
        <w:t>предоставя достъп, преглед, търсене и други услуги с цифрови графични документи;</w:t>
      </w:r>
    </w:p>
    <w:p w:rsidR="00D76923" w:rsidRPr="00F475FE" w:rsidRDefault="00D76923" w:rsidP="003A1E81">
      <w:pPr>
        <w:widowControl w:val="0"/>
        <w:numPr>
          <w:ilvl w:val="2"/>
          <w:numId w:val="44"/>
        </w:numPr>
        <w:shd w:val="clear" w:color="auto" w:fill="FFFFFF"/>
        <w:tabs>
          <w:tab w:val="left" w:pos="0"/>
          <w:tab w:val="left" w:pos="1134"/>
          <w:tab w:val="left" w:pos="1620"/>
        </w:tabs>
        <w:suppressAutoHyphens w:val="0"/>
        <w:autoSpaceDE w:val="0"/>
        <w:autoSpaceDN w:val="0"/>
        <w:adjustRightInd w:val="0"/>
        <w:spacing w:after="120"/>
        <w:ind w:left="0" w:right="24" w:firstLine="720"/>
        <w:jc w:val="both"/>
      </w:pPr>
      <w:r w:rsidRPr="00F475FE">
        <w:rPr>
          <w:spacing w:val="-4"/>
        </w:rPr>
        <w:t>следва логическата последователност в описанието на работните процеси;</w:t>
      </w:r>
    </w:p>
    <w:p w:rsidR="00D76923" w:rsidRPr="00F475FE" w:rsidRDefault="00D76923" w:rsidP="003A1E81">
      <w:pPr>
        <w:widowControl w:val="0"/>
        <w:numPr>
          <w:ilvl w:val="2"/>
          <w:numId w:val="44"/>
        </w:numPr>
        <w:shd w:val="clear" w:color="auto" w:fill="FFFFFF"/>
        <w:tabs>
          <w:tab w:val="left" w:pos="0"/>
          <w:tab w:val="left" w:pos="1134"/>
          <w:tab w:val="left" w:pos="1620"/>
        </w:tabs>
        <w:suppressAutoHyphens w:val="0"/>
        <w:autoSpaceDE w:val="0"/>
        <w:autoSpaceDN w:val="0"/>
        <w:adjustRightInd w:val="0"/>
        <w:spacing w:after="120"/>
        <w:ind w:left="0" w:right="24" w:firstLine="720"/>
        <w:jc w:val="both"/>
      </w:pPr>
      <w:r w:rsidRPr="00F475FE">
        <w:rPr>
          <w:spacing w:val="-3"/>
        </w:rPr>
        <w:t xml:space="preserve">е интуитивен, подкрепен с текстове, примери и символика, </w:t>
      </w:r>
      <w:r w:rsidRPr="00F475FE">
        <w:t>показваща начина на използване и очаквания резултат.</w:t>
      </w:r>
    </w:p>
    <w:p w:rsidR="00D76923" w:rsidRPr="00F475FE" w:rsidRDefault="00D76923" w:rsidP="003A1E81">
      <w:pPr>
        <w:widowControl w:val="0"/>
        <w:numPr>
          <w:ilvl w:val="1"/>
          <w:numId w:val="44"/>
        </w:numPr>
        <w:shd w:val="clear" w:color="auto" w:fill="FFFFFF"/>
        <w:tabs>
          <w:tab w:val="left" w:pos="0"/>
          <w:tab w:val="left" w:pos="1134"/>
          <w:tab w:val="left" w:pos="1620"/>
        </w:tabs>
        <w:suppressAutoHyphens w:val="0"/>
        <w:autoSpaceDE w:val="0"/>
        <w:autoSpaceDN w:val="0"/>
        <w:adjustRightInd w:val="0"/>
        <w:spacing w:after="120"/>
        <w:ind w:left="0" w:right="24" w:firstLine="720"/>
        <w:jc w:val="both"/>
      </w:pPr>
      <w:r w:rsidRPr="00F475FE">
        <w:rPr>
          <w:spacing w:val="-1"/>
        </w:rPr>
        <w:t xml:space="preserve">АИС </w:t>
      </w:r>
      <w:r w:rsidRPr="00F475FE">
        <w:rPr>
          <w:spacing w:val="-4"/>
        </w:rPr>
        <w:t>администратор</w:t>
      </w:r>
      <w:r w:rsidRPr="00F475FE">
        <w:t xml:space="preserve"> –</w:t>
      </w:r>
      <w:r w:rsidRPr="00F475FE">
        <w:rPr>
          <w:spacing w:val="-4"/>
        </w:rPr>
        <w:t xml:space="preserve"> интерфейс, който е предназначен за мониторинг и управление</w:t>
      </w:r>
      <w:r w:rsidRPr="00F475FE">
        <w:t xml:space="preserve"> на ресурсите на всяка ведомствена АИС, като се препоръчва интерфейсът да осигурява:</w:t>
      </w:r>
    </w:p>
    <w:p w:rsidR="00D76923" w:rsidRPr="00F475FE" w:rsidRDefault="00D76923" w:rsidP="003A1E81">
      <w:pPr>
        <w:widowControl w:val="0"/>
        <w:numPr>
          <w:ilvl w:val="2"/>
          <w:numId w:val="44"/>
        </w:numPr>
        <w:shd w:val="clear" w:color="auto" w:fill="FFFFFF"/>
        <w:tabs>
          <w:tab w:val="left" w:pos="0"/>
          <w:tab w:val="left" w:pos="1134"/>
          <w:tab w:val="left" w:pos="1620"/>
        </w:tabs>
        <w:suppressAutoHyphens w:val="0"/>
        <w:autoSpaceDE w:val="0"/>
        <w:autoSpaceDN w:val="0"/>
        <w:adjustRightInd w:val="0"/>
        <w:spacing w:after="120"/>
        <w:ind w:left="0" w:right="24" w:firstLine="720"/>
        <w:jc w:val="both"/>
      </w:pPr>
      <w:r w:rsidRPr="00F475FE">
        <w:t xml:space="preserve">контролиран достъп до всички ресурси на системата, </w:t>
      </w:r>
      <w:r w:rsidRPr="00F475FE">
        <w:rPr>
          <w:spacing w:val="-6"/>
        </w:rPr>
        <w:t xml:space="preserve">номенклатурни таблици и регистри, данни за получатели на ЕАУ (клиенти), данни за услуги и други </w:t>
      </w:r>
      <w:r w:rsidRPr="00F475FE">
        <w:t>системни ресурси;</w:t>
      </w:r>
    </w:p>
    <w:p w:rsidR="00D76923" w:rsidRPr="00F475FE" w:rsidRDefault="00D76923" w:rsidP="003A1E81">
      <w:pPr>
        <w:widowControl w:val="0"/>
        <w:numPr>
          <w:ilvl w:val="2"/>
          <w:numId w:val="44"/>
        </w:numPr>
        <w:shd w:val="clear" w:color="auto" w:fill="FFFFFF"/>
        <w:tabs>
          <w:tab w:val="left" w:pos="0"/>
          <w:tab w:val="left" w:pos="1134"/>
          <w:tab w:val="left" w:pos="1620"/>
        </w:tabs>
        <w:suppressAutoHyphens w:val="0"/>
        <w:autoSpaceDE w:val="0"/>
        <w:autoSpaceDN w:val="0"/>
        <w:adjustRightInd w:val="0"/>
        <w:spacing w:after="120"/>
        <w:ind w:left="0" w:right="24" w:firstLine="720"/>
        <w:jc w:val="both"/>
      </w:pPr>
      <w:r w:rsidRPr="00F475FE">
        <w:rPr>
          <w:spacing w:val="-2"/>
        </w:rPr>
        <w:t xml:space="preserve">мониторинг на действията на служителите </w:t>
      </w:r>
      <w:r w:rsidRPr="00F475FE">
        <w:rPr>
          <w:spacing w:val="-1"/>
        </w:rPr>
        <w:t>в административните звена на доставчиците на ЕАУ</w:t>
      </w:r>
      <w:r w:rsidRPr="00F475FE">
        <w:rPr>
          <w:spacing w:val="-2"/>
        </w:rPr>
        <w:t xml:space="preserve"> и управление </w:t>
      </w:r>
      <w:r w:rsidRPr="00F475FE">
        <w:t xml:space="preserve">на правата на </w:t>
      </w:r>
      <w:r w:rsidRPr="00F475FE">
        <w:rPr>
          <w:spacing w:val="-6"/>
        </w:rPr>
        <w:t>получателите на ЕАУ</w:t>
      </w:r>
      <w:r w:rsidRPr="00F475FE">
        <w:t xml:space="preserve"> и служителите;</w:t>
      </w:r>
    </w:p>
    <w:p w:rsidR="00D76923" w:rsidRPr="00F475FE" w:rsidRDefault="00D76923" w:rsidP="003A1E81">
      <w:pPr>
        <w:widowControl w:val="0"/>
        <w:numPr>
          <w:ilvl w:val="2"/>
          <w:numId w:val="44"/>
        </w:numPr>
        <w:shd w:val="clear" w:color="auto" w:fill="FFFFFF"/>
        <w:tabs>
          <w:tab w:val="left" w:pos="0"/>
          <w:tab w:val="left" w:pos="1134"/>
          <w:tab w:val="left" w:pos="1620"/>
        </w:tabs>
        <w:suppressAutoHyphens w:val="0"/>
        <w:autoSpaceDE w:val="0"/>
        <w:autoSpaceDN w:val="0"/>
        <w:adjustRightInd w:val="0"/>
        <w:spacing w:after="120"/>
        <w:ind w:left="0" w:right="24" w:firstLine="720"/>
        <w:jc w:val="both"/>
      </w:pPr>
      <w:r w:rsidRPr="00F475FE">
        <w:rPr>
          <w:spacing w:val="-5"/>
        </w:rPr>
        <w:t>промяна на системни параметри и номенклатури;</w:t>
      </w:r>
    </w:p>
    <w:p w:rsidR="00D76923" w:rsidRPr="00F475FE" w:rsidRDefault="00D76923" w:rsidP="003A1E81">
      <w:pPr>
        <w:widowControl w:val="0"/>
        <w:numPr>
          <w:ilvl w:val="2"/>
          <w:numId w:val="44"/>
        </w:numPr>
        <w:shd w:val="clear" w:color="auto" w:fill="FFFFFF"/>
        <w:tabs>
          <w:tab w:val="left" w:pos="0"/>
          <w:tab w:val="left" w:pos="1134"/>
          <w:tab w:val="left" w:pos="1620"/>
        </w:tabs>
        <w:suppressAutoHyphens w:val="0"/>
        <w:autoSpaceDE w:val="0"/>
        <w:autoSpaceDN w:val="0"/>
        <w:adjustRightInd w:val="0"/>
        <w:spacing w:after="120"/>
        <w:ind w:left="0" w:right="24" w:firstLine="720"/>
        <w:jc w:val="both"/>
      </w:pPr>
      <w:r w:rsidRPr="00F475FE">
        <w:t xml:space="preserve">изготвяне на справки за използваните от </w:t>
      </w:r>
      <w:r w:rsidRPr="00F475FE">
        <w:rPr>
          <w:spacing w:val="-6"/>
        </w:rPr>
        <w:t>получателите на ЕАУ</w:t>
      </w:r>
      <w:r w:rsidRPr="00F475FE">
        <w:t xml:space="preserve"> ресурси на съответната АИС;</w:t>
      </w:r>
    </w:p>
    <w:p w:rsidR="00D76923" w:rsidRPr="00F475FE" w:rsidRDefault="00D76923" w:rsidP="003A1E81">
      <w:pPr>
        <w:widowControl w:val="0"/>
        <w:numPr>
          <w:ilvl w:val="2"/>
          <w:numId w:val="44"/>
        </w:numPr>
        <w:shd w:val="clear" w:color="auto" w:fill="FFFFFF"/>
        <w:tabs>
          <w:tab w:val="left" w:pos="0"/>
          <w:tab w:val="left" w:pos="1134"/>
          <w:tab w:val="left" w:pos="1620"/>
        </w:tabs>
        <w:suppressAutoHyphens w:val="0"/>
        <w:autoSpaceDE w:val="0"/>
        <w:autoSpaceDN w:val="0"/>
        <w:adjustRightInd w:val="0"/>
        <w:spacing w:after="120"/>
        <w:ind w:left="0" w:right="24" w:firstLine="720"/>
        <w:jc w:val="both"/>
      </w:pPr>
      <w:r w:rsidRPr="00F475FE">
        <w:rPr>
          <w:spacing w:val="-4"/>
        </w:rPr>
        <w:t>архивиране и възстановяване на данни.</w:t>
      </w:r>
    </w:p>
    <w:p w:rsidR="00D76923" w:rsidRPr="00F475FE" w:rsidRDefault="00D76923" w:rsidP="00B76EDD">
      <w:pPr>
        <w:suppressAutoHyphens w:val="0"/>
        <w:spacing w:after="120"/>
        <w:jc w:val="center"/>
      </w:pPr>
    </w:p>
    <w:p w:rsidR="00D76923" w:rsidRPr="00F475FE" w:rsidRDefault="00D76923" w:rsidP="00B76EDD">
      <w:pPr>
        <w:suppressAutoHyphens w:val="0"/>
        <w:spacing w:after="120"/>
        <w:jc w:val="center"/>
        <w:rPr>
          <w:b/>
          <w:u w:val="single"/>
        </w:rPr>
      </w:pPr>
      <w:r w:rsidRPr="00F475FE">
        <w:rPr>
          <w:b/>
          <w:u w:val="single"/>
        </w:rPr>
        <w:t xml:space="preserve">ІХ. Удостоверяване на съответствието на </w:t>
      </w:r>
      <w:r w:rsidRPr="00F475FE">
        <w:rPr>
          <w:b/>
          <w:spacing w:val="-1"/>
          <w:u w:val="single"/>
        </w:rPr>
        <w:t>АИС</w:t>
      </w:r>
      <w:r w:rsidRPr="00F475FE" w:rsidDel="00762976">
        <w:rPr>
          <w:b/>
          <w:u w:val="single"/>
        </w:rPr>
        <w:t xml:space="preserve"> </w:t>
      </w:r>
      <w:r w:rsidRPr="00F475FE">
        <w:rPr>
          <w:b/>
          <w:u w:val="single"/>
        </w:rPr>
        <w:t xml:space="preserve">за оперативна </w:t>
      </w:r>
      <w:r w:rsidRPr="00F475FE">
        <w:rPr>
          <w:b/>
          <w:u w:val="single"/>
          <w:bdr w:val="none" w:sz="0" w:space="0" w:color="auto" w:frame="1"/>
          <w:shd w:val="clear" w:color="auto" w:fill="FFFFFF"/>
        </w:rPr>
        <w:t>съвместимост</w:t>
      </w:r>
      <w:r w:rsidRPr="00F475FE">
        <w:rPr>
          <w:b/>
          <w:u w:val="single"/>
        </w:rPr>
        <w:t xml:space="preserve"> и информационна сигурност</w:t>
      </w:r>
    </w:p>
    <w:p w:rsidR="00D76923" w:rsidRPr="00F475FE" w:rsidRDefault="00D76923" w:rsidP="003A1E81">
      <w:pPr>
        <w:numPr>
          <w:ilvl w:val="0"/>
          <w:numId w:val="42"/>
        </w:numPr>
        <w:tabs>
          <w:tab w:val="left" w:pos="1134"/>
          <w:tab w:val="left" w:pos="1418"/>
        </w:tabs>
        <w:suppressAutoHyphens w:val="0"/>
        <w:autoSpaceDE w:val="0"/>
        <w:autoSpaceDN w:val="0"/>
        <w:adjustRightInd w:val="0"/>
        <w:spacing w:after="120"/>
        <w:ind w:left="0" w:firstLine="709"/>
        <w:jc w:val="both"/>
      </w:pPr>
      <w:r w:rsidRPr="00F475FE">
        <w:t>Изпълнителят извършва подготовката, заявяването и всички други дейности, вкл. от името на Възложителя, по получаване на удостоверяване от министъра на транспорта, информационните технологии и съобщенията</w:t>
      </w:r>
      <w:r w:rsidRPr="00F475FE" w:rsidDel="002307EB">
        <w:t xml:space="preserve"> </w:t>
      </w:r>
      <w:r w:rsidRPr="00F475FE">
        <w:t xml:space="preserve">на съответствието на </w:t>
      </w:r>
      <w:r w:rsidRPr="00F475FE">
        <w:rPr>
          <w:spacing w:val="-1"/>
        </w:rPr>
        <w:t>АИС</w:t>
      </w:r>
      <w:r w:rsidRPr="00F475FE" w:rsidDel="00762976">
        <w:t xml:space="preserve"> </w:t>
      </w:r>
      <w:r w:rsidRPr="00F475FE">
        <w:t xml:space="preserve">с установените нормативни изисквания за оперативна </w:t>
      </w:r>
      <w:r w:rsidRPr="00F475FE">
        <w:rPr>
          <w:bdr w:val="none" w:sz="0" w:space="0" w:color="auto" w:frame="1"/>
          <w:shd w:val="clear" w:color="auto" w:fill="FFFFFF"/>
        </w:rPr>
        <w:t>съвместимост</w:t>
      </w:r>
      <w:r w:rsidRPr="00F475FE">
        <w:t xml:space="preserve"> и информационна сигурност, които се изискват с чл. 57, ал. 2 от ЗЕУ. Дейностите се извършват при условията и по реда на</w:t>
      </w:r>
      <w:r w:rsidRPr="00F475FE" w:rsidDel="002307EB">
        <w:t xml:space="preserve"> </w:t>
      </w:r>
      <w:r w:rsidRPr="00F475FE">
        <w:rPr>
          <w:bCs/>
        </w:rPr>
        <w:t>Наредбата за общите изисквания за оперативна съвместимост и информационна сигурност</w:t>
      </w:r>
      <w:r w:rsidRPr="00F475FE">
        <w:t>.</w:t>
      </w:r>
    </w:p>
    <w:p w:rsidR="00D76923" w:rsidRPr="00F475FE" w:rsidRDefault="00D76923" w:rsidP="00557E0E">
      <w:pPr>
        <w:widowControl w:val="0"/>
        <w:shd w:val="clear" w:color="auto" w:fill="FFFFFF"/>
        <w:tabs>
          <w:tab w:val="left" w:pos="0"/>
          <w:tab w:val="left" w:pos="142"/>
        </w:tabs>
        <w:suppressAutoHyphens w:val="0"/>
        <w:autoSpaceDE w:val="0"/>
        <w:autoSpaceDN w:val="0"/>
        <w:adjustRightInd w:val="0"/>
        <w:spacing w:after="120"/>
        <w:ind w:right="24"/>
        <w:jc w:val="center"/>
        <w:rPr>
          <w:b/>
          <w:u w:val="single"/>
        </w:rPr>
      </w:pPr>
      <w:r>
        <w:rPr>
          <w:bCs/>
        </w:rPr>
        <w:br w:type="page"/>
      </w:r>
      <w:r w:rsidRPr="00F475FE">
        <w:rPr>
          <w:b/>
          <w:u w:val="single"/>
        </w:rPr>
        <w:t>Х. Разработване на ръководства и извършване на съпътстващо обучение на персонала на администрациите, участващи в предоставянето на ЕАУ</w:t>
      </w:r>
    </w:p>
    <w:p w:rsidR="00D76923" w:rsidRPr="00F475FE" w:rsidRDefault="00D76923" w:rsidP="003A1E81">
      <w:pPr>
        <w:numPr>
          <w:ilvl w:val="0"/>
          <w:numId w:val="42"/>
        </w:numPr>
        <w:tabs>
          <w:tab w:val="left" w:pos="1134"/>
          <w:tab w:val="left" w:pos="1418"/>
        </w:tabs>
        <w:suppressAutoHyphens w:val="0"/>
        <w:autoSpaceDE w:val="0"/>
        <w:autoSpaceDN w:val="0"/>
        <w:adjustRightInd w:val="0"/>
        <w:spacing w:after="120"/>
        <w:ind w:left="0" w:firstLine="709"/>
        <w:jc w:val="both"/>
      </w:pPr>
      <w:r w:rsidRPr="00F475FE">
        <w:rPr>
          <w:spacing w:val="-4"/>
        </w:rPr>
        <w:t xml:space="preserve">Предоставянето на ЕАУ е свързано с участието на служители с </w:t>
      </w:r>
      <w:r w:rsidRPr="00F475FE">
        <w:rPr>
          <w:spacing w:val="-5"/>
        </w:rPr>
        <w:t xml:space="preserve">различни компетенции и умения със средствата на </w:t>
      </w:r>
      <w:r w:rsidRPr="00F475FE">
        <w:t>АИС</w:t>
      </w:r>
      <w:r w:rsidRPr="00F475FE">
        <w:rPr>
          <w:spacing w:val="-5"/>
        </w:rPr>
        <w:t>. Във връзка с това</w:t>
      </w:r>
      <w:r w:rsidRPr="00F475FE">
        <w:t xml:space="preserve"> Изпълнителят има задължения за относно обучението на лицата, които пряко ще използват АИС за предоставяне</w:t>
      </w:r>
      <w:r w:rsidRPr="00F475FE">
        <w:rPr>
          <w:spacing w:val="-5"/>
        </w:rPr>
        <w:t xml:space="preserve"> на ЕАУ - </w:t>
      </w:r>
      <w:r w:rsidRPr="00F475FE">
        <w:t xml:space="preserve">разработване на ръководства и извършване на съпътстващо обучение на персонала на администрациите, участващи в предоставянето на ЕАУ - </w:t>
      </w:r>
      <w:r w:rsidRPr="00F475FE">
        <w:rPr>
          <w:spacing w:val="-1"/>
        </w:rPr>
        <w:t>МИП, МЗХ и ИАОС</w:t>
      </w:r>
      <w:r w:rsidRPr="00F475FE" w:rsidDel="0092102D">
        <w:t xml:space="preserve"> </w:t>
      </w:r>
      <w:r w:rsidRPr="00F475FE">
        <w:t>и на администраторите на АИС в Администрацията на МС</w:t>
      </w:r>
      <w:r w:rsidRPr="00F475FE">
        <w:rPr>
          <w:spacing w:val="-5"/>
        </w:rPr>
        <w:t>.</w:t>
      </w:r>
    </w:p>
    <w:p w:rsidR="00D76923" w:rsidRPr="00F475FE" w:rsidRDefault="00D76923" w:rsidP="003A1E81">
      <w:pPr>
        <w:numPr>
          <w:ilvl w:val="0"/>
          <w:numId w:val="42"/>
        </w:numPr>
        <w:tabs>
          <w:tab w:val="left" w:pos="1134"/>
          <w:tab w:val="left" w:pos="1418"/>
        </w:tabs>
        <w:suppressAutoHyphens w:val="0"/>
        <w:autoSpaceDE w:val="0"/>
        <w:autoSpaceDN w:val="0"/>
        <w:adjustRightInd w:val="0"/>
        <w:spacing w:after="120"/>
        <w:ind w:left="0" w:firstLine="709"/>
        <w:jc w:val="both"/>
      </w:pPr>
      <w:r w:rsidRPr="00F475FE">
        <w:t xml:space="preserve">Изпълнителят трябва да разработи ръководства за работа със софтуерите на АИС </w:t>
      </w:r>
      <w:r w:rsidRPr="00F475FE">
        <w:rPr>
          <w:spacing w:val="-5"/>
        </w:rPr>
        <w:t xml:space="preserve">и да обучи следните </w:t>
      </w:r>
      <w:r w:rsidRPr="00F475FE">
        <w:t>групи:</w:t>
      </w:r>
    </w:p>
    <w:p w:rsidR="00D76923" w:rsidRPr="00F475FE" w:rsidRDefault="00D76923" w:rsidP="003A1E81">
      <w:pPr>
        <w:numPr>
          <w:ilvl w:val="1"/>
          <w:numId w:val="42"/>
        </w:numPr>
        <w:tabs>
          <w:tab w:val="left" w:pos="1134"/>
          <w:tab w:val="left" w:pos="1418"/>
        </w:tabs>
        <w:suppressAutoHyphens w:val="0"/>
        <w:autoSpaceDE w:val="0"/>
        <w:autoSpaceDN w:val="0"/>
        <w:adjustRightInd w:val="0"/>
        <w:spacing w:after="120"/>
        <w:ind w:left="0" w:firstLine="720"/>
        <w:jc w:val="both"/>
      </w:pPr>
      <w:r w:rsidRPr="00F475FE">
        <w:rPr>
          <w:spacing w:val="-5"/>
        </w:rPr>
        <w:t xml:space="preserve">администраторите на </w:t>
      </w:r>
      <w:r w:rsidRPr="00F475FE">
        <w:t xml:space="preserve">АИС в МС, </w:t>
      </w:r>
      <w:r w:rsidRPr="00F475FE">
        <w:rPr>
          <w:spacing w:val="-1"/>
        </w:rPr>
        <w:t>МИП, МЗХ и ИАОС</w:t>
      </w:r>
      <w:r w:rsidRPr="00F475FE">
        <w:rPr>
          <w:spacing w:val="-5"/>
        </w:rPr>
        <w:t>;</w:t>
      </w:r>
    </w:p>
    <w:p w:rsidR="00D76923" w:rsidRPr="00F475FE" w:rsidRDefault="00D76923" w:rsidP="003A1E81">
      <w:pPr>
        <w:numPr>
          <w:ilvl w:val="1"/>
          <w:numId w:val="42"/>
        </w:numPr>
        <w:tabs>
          <w:tab w:val="left" w:pos="1134"/>
          <w:tab w:val="left" w:pos="1418"/>
        </w:tabs>
        <w:suppressAutoHyphens w:val="0"/>
        <w:autoSpaceDE w:val="0"/>
        <w:autoSpaceDN w:val="0"/>
        <w:adjustRightInd w:val="0"/>
        <w:spacing w:after="120"/>
        <w:ind w:left="0" w:firstLine="720"/>
        <w:jc w:val="both"/>
      </w:pPr>
      <w:r w:rsidRPr="00F475FE">
        <w:rPr>
          <w:spacing w:val="-5"/>
        </w:rPr>
        <w:t xml:space="preserve">деловодителите в </w:t>
      </w:r>
      <w:r w:rsidRPr="00F475FE">
        <w:rPr>
          <w:spacing w:val="-1"/>
        </w:rPr>
        <w:t>МИП, МЗХ и ИАОС</w:t>
      </w:r>
      <w:r w:rsidRPr="00F475FE">
        <w:rPr>
          <w:spacing w:val="-5"/>
        </w:rPr>
        <w:t>;</w:t>
      </w:r>
    </w:p>
    <w:p w:rsidR="00D76923" w:rsidRPr="00F475FE" w:rsidRDefault="00D76923" w:rsidP="003A1E81">
      <w:pPr>
        <w:numPr>
          <w:ilvl w:val="1"/>
          <w:numId w:val="42"/>
        </w:numPr>
        <w:tabs>
          <w:tab w:val="left" w:pos="1134"/>
          <w:tab w:val="left" w:pos="1418"/>
        </w:tabs>
        <w:suppressAutoHyphens w:val="0"/>
        <w:autoSpaceDE w:val="0"/>
        <w:autoSpaceDN w:val="0"/>
        <w:adjustRightInd w:val="0"/>
        <w:spacing w:after="120"/>
        <w:ind w:left="0" w:firstLine="720"/>
        <w:jc w:val="both"/>
      </w:pPr>
      <w:r w:rsidRPr="00F475FE">
        <w:rPr>
          <w:spacing w:val="-6"/>
        </w:rPr>
        <w:t xml:space="preserve">ръководителите на административните звена в </w:t>
      </w:r>
      <w:r w:rsidRPr="00F475FE">
        <w:rPr>
          <w:spacing w:val="-1"/>
        </w:rPr>
        <w:t>МИП, МЗХ и ИАОС</w:t>
      </w:r>
      <w:r w:rsidRPr="00F475FE">
        <w:rPr>
          <w:spacing w:val="-6"/>
        </w:rPr>
        <w:t>,</w:t>
      </w:r>
      <w:r w:rsidRPr="00F475FE">
        <w:rPr>
          <w:spacing w:val="-5"/>
        </w:rPr>
        <w:t xml:space="preserve"> които участват в работните процеси по прилагането на регулаторните режими в инвестиционния процес;</w:t>
      </w:r>
    </w:p>
    <w:p w:rsidR="00D76923" w:rsidRPr="00F475FE" w:rsidRDefault="00D76923" w:rsidP="003A1E81">
      <w:pPr>
        <w:numPr>
          <w:ilvl w:val="1"/>
          <w:numId w:val="42"/>
        </w:numPr>
        <w:tabs>
          <w:tab w:val="left" w:pos="1134"/>
          <w:tab w:val="left" w:pos="1418"/>
        </w:tabs>
        <w:suppressAutoHyphens w:val="0"/>
        <w:autoSpaceDE w:val="0"/>
        <w:autoSpaceDN w:val="0"/>
        <w:adjustRightInd w:val="0"/>
        <w:spacing w:after="120"/>
        <w:ind w:left="0" w:firstLine="720"/>
        <w:jc w:val="both"/>
      </w:pPr>
      <w:r w:rsidRPr="00F475FE">
        <w:rPr>
          <w:spacing w:val="-5"/>
        </w:rPr>
        <w:t xml:space="preserve">служители в администрациите на доставчиците на ЕАУ - </w:t>
      </w:r>
      <w:r w:rsidRPr="00F475FE">
        <w:rPr>
          <w:spacing w:val="-1"/>
        </w:rPr>
        <w:t>МИП, МЗХ и ИАОС</w:t>
      </w:r>
      <w:r w:rsidRPr="00F475FE">
        <w:rPr>
          <w:spacing w:val="-5"/>
        </w:rPr>
        <w:t>, които участват в работните процеси по прилагането на регулаторните режими в инвестиционния процес.</w:t>
      </w:r>
    </w:p>
    <w:p w:rsidR="00D76923" w:rsidRPr="00F475FE" w:rsidRDefault="00D76923" w:rsidP="003A1E81">
      <w:pPr>
        <w:numPr>
          <w:ilvl w:val="0"/>
          <w:numId w:val="42"/>
        </w:numPr>
        <w:tabs>
          <w:tab w:val="left" w:pos="1134"/>
          <w:tab w:val="left" w:pos="1418"/>
        </w:tabs>
        <w:suppressAutoHyphens w:val="0"/>
        <w:autoSpaceDE w:val="0"/>
        <w:autoSpaceDN w:val="0"/>
        <w:adjustRightInd w:val="0"/>
        <w:spacing w:after="120"/>
        <w:ind w:left="0" w:firstLine="709"/>
        <w:jc w:val="both"/>
      </w:pPr>
      <w:r w:rsidRPr="00F475FE">
        <w:rPr>
          <w:spacing w:val="-4"/>
        </w:rPr>
        <w:t xml:space="preserve">Изпълнителят осъществява обучение на ангажираните с предоставянето на ЕАУ служители от всички групи в администрациите на </w:t>
      </w:r>
      <w:r w:rsidRPr="00F475FE">
        <w:rPr>
          <w:spacing w:val="-1"/>
        </w:rPr>
        <w:t>МИП, МЗХ и ИАОС</w:t>
      </w:r>
      <w:r w:rsidRPr="00F475FE">
        <w:rPr>
          <w:spacing w:val="-4"/>
        </w:rPr>
        <w:t>.</w:t>
      </w:r>
    </w:p>
    <w:p w:rsidR="00D76923" w:rsidRPr="00F475FE" w:rsidRDefault="00D76923" w:rsidP="003A1E81">
      <w:pPr>
        <w:numPr>
          <w:ilvl w:val="0"/>
          <w:numId w:val="42"/>
        </w:numPr>
        <w:tabs>
          <w:tab w:val="left" w:pos="1134"/>
          <w:tab w:val="left" w:pos="1418"/>
        </w:tabs>
        <w:suppressAutoHyphens w:val="0"/>
        <w:autoSpaceDE w:val="0"/>
        <w:autoSpaceDN w:val="0"/>
        <w:adjustRightInd w:val="0"/>
        <w:spacing w:after="120"/>
        <w:ind w:left="0" w:firstLine="709"/>
        <w:jc w:val="both"/>
      </w:pPr>
      <w:r w:rsidRPr="00F475FE">
        <w:t xml:space="preserve">Изпълнителят разработва подробни указания, поясняващи най-малко обхвата на АИС, </w:t>
      </w:r>
      <w:r w:rsidRPr="00F475FE">
        <w:rPr>
          <w:spacing w:val="-1"/>
        </w:rPr>
        <w:t xml:space="preserve">условията за ползване, списъка на услуги, сроковете за изпълнение и възможностите </w:t>
      </w:r>
      <w:r w:rsidRPr="00F475FE">
        <w:rPr>
          <w:spacing w:val="-3"/>
        </w:rPr>
        <w:t>за проследяване на етапите на изпълнение на услуги</w:t>
      </w:r>
      <w:r w:rsidRPr="00F475FE">
        <w:t>.</w:t>
      </w:r>
    </w:p>
    <w:p w:rsidR="00D76923" w:rsidRPr="00F475FE" w:rsidRDefault="00D76923" w:rsidP="003A1E81">
      <w:pPr>
        <w:numPr>
          <w:ilvl w:val="0"/>
          <w:numId w:val="42"/>
        </w:numPr>
        <w:tabs>
          <w:tab w:val="left" w:pos="1134"/>
          <w:tab w:val="left" w:pos="1418"/>
        </w:tabs>
        <w:suppressAutoHyphens w:val="0"/>
        <w:autoSpaceDE w:val="0"/>
        <w:autoSpaceDN w:val="0"/>
        <w:adjustRightInd w:val="0"/>
        <w:spacing w:after="120"/>
        <w:ind w:left="0" w:firstLine="709"/>
        <w:jc w:val="both"/>
      </w:pPr>
      <w:r w:rsidRPr="00F475FE">
        <w:rPr>
          <w:spacing w:val="-2"/>
        </w:rPr>
        <w:t>З</w:t>
      </w:r>
      <w:r w:rsidRPr="00F475FE">
        <w:rPr>
          <w:spacing w:val="-6"/>
        </w:rPr>
        <w:t xml:space="preserve">а процеса на администриране ще се разработят интерфейси </w:t>
      </w:r>
      <w:r w:rsidRPr="00F475FE">
        <w:t>–</w:t>
      </w:r>
      <w:r w:rsidRPr="00F475FE">
        <w:rPr>
          <w:spacing w:val="-6"/>
        </w:rPr>
        <w:t xml:space="preserve"> АИС администратор. </w:t>
      </w:r>
      <w:r w:rsidRPr="00F475FE">
        <w:t xml:space="preserve">Изпълнителят трябва да подготви ръководства (учебни материали) и да проведе курс на обучение за </w:t>
      </w:r>
      <w:r w:rsidRPr="00F475FE">
        <w:rPr>
          <w:spacing w:val="-5"/>
        </w:rPr>
        <w:t xml:space="preserve">администраторите на съответните АИС. Обект на </w:t>
      </w:r>
      <w:r w:rsidRPr="00F475FE">
        <w:t xml:space="preserve">обучението на </w:t>
      </w:r>
      <w:r w:rsidRPr="00F475FE">
        <w:rPr>
          <w:spacing w:val="-5"/>
        </w:rPr>
        <w:t>администраторите на АИС трябва да бъдат следните теми:</w:t>
      </w:r>
    </w:p>
    <w:p w:rsidR="00D76923" w:rsidRPr="00F475FE" w:rsidRDefault="00D76923" w:rsidP="003A1E81">
      <w:pPr>
        <w:numPr>
          <w:ilvl w:val="1"/>
          <w:numId w:val="42"/>
        </w:numPr>
        <w:tabs>
          <w:tab w:val="left" w:pos="1134"/>
          <w:tab w:val="left" w:pos="1418"/>
        </w:tabs>
        <w:suppressAutoHyphens w:val="0"/>
        <w:autoSpaceDE w:val="0"/>
        <w:autoSpaceDN w:val="0"/>
        <w:adjustRightInd w:val="0"/>
        <w:spacing w:after="120"/>
        <w:ind w:left="0" w:firstLine="720"/>
        <w:jc w:val="both"/>
      </w:pPr>
      <w:r w:rsidRPr="00F475FE">
        <w:rPr>
          <w:spacing w:val="-5"/>
        </w:rPr>
        <w:t>Архитектура на АИС;</w:t>
      </w:r>
    </w:p>
    <w:p w:rsidR="00D76923" w:rsidRPr="00F475FE" w:rsidRDefault="00D76923" w:rsidP="003A1E81">
      <w:pPr>
        <w:numPr>
          <w:ilvl w:val="1"/>
          <w:numId w:val="42"/>
        </w:numPr>
        <w:tabs>
          <w:tab w:val="left" w:pos="1134"/>
          <w:tab w:val="left" w:pos="1418"/>
        </w:tabs>
        <w:suppressAutoHyphens w:val="0"/>
        <w:autoSpaceDE w:val="0"/>
        <w:autoSpaceDN w:val="0"/>
        <w:adjustRightInd w:val="0"/>
        <w:spacing w:after="120"/>
        <w:ind w:left="0" w:firstLine="720"/>
        <w:jc w:val="both"/>
      </w:pPr>
      <w:r w:rsidRPr="00F475FE">
        <w:rPr>
          <w:spacing w:val="-5"/>
        </w:rPr>
        <w:t>База данни на АИС;</w:t>
      </w:r>
    </w:p>
    <w:p w:rsidR="00D76923" w:rsidRPr="00F475FE" w:rsidRDefault="00D76923" w:rsidP="003A1E81">
      <w:pPr>
        <w:numPr>
          <w:ilvl w:val="1"/>
          <w:numId w:val="42"/>
        </w:numPr>
        <w:tabs>
          <w:tab w:val="left" w:pos="1134"/>
          <w:tab w:val="left" w:pos="1418"/>
        </w:tabs>
        <w:suppressAutoHyphens w:val="0"/>
        <w:autoSpaceDE w:val="0"/>
        <w:autoSpaceDN w:val="0"/>
        <w:adjustRightInd w:val="0"/>
        <w:spacing w:after="120"/>
        <w:ind w:left="0" w:firstLine="720"/>
        <w:jc w:val="both"/>
      </w:pPr>
      <w:r w:rsidRPr="00F475FE">
        <w:rPr>
          <w:spacing w:val="-6"/>
        </w:rPr>
        <w:t>Хардуер и комуникации;</w:t>
      </w:r>
    </w:p>
    <w:p w:rsidR="00D76923" w:rsidRPr="00F475FE" w:rsidRDefault="00D76923" w:rsidP="003A1E81">
      <w:pPr>
        <w:numPr>
          <w:ilvl w:val="1"/>
          <w:numId w:val="42"/>
        </w:numPr>
        <w:tabs>
          <w:tab w:val="left" w:pos="1134"/>
          <w:tab w:val="left" w:pos="1418"/>
        </w:tabs>
        <w:suppressAutoHyphens w:val="0"/>
        <w:autoSpaceDE w:val="0"/>
        <w:autoSpaceDN w:val="0"/>
        <w:adjustRightInd w:val="0"/>
        <w:spacing w:after="120"/>
        <w:ind w:left="0" w:firstLine="720"/>
        <w:jc w:val="both"/>
      </w:pPr>
      <w:r w:rsidRPr="00F475FE">
        <w:rPr>
          <w:spacing w:val="-6"/>
        </w:rPr>
        <w:t>Софтуер;</w:t>
      </w:r>
    </w:p>
    <w:p w:rsidR="00D76923" w:rsidRPr="00F475FE" w:rsidRDefault="00D76923" w:rsidP="003A1E81">
      <w:pPr>
        <w:numPr>
          <w:ilvl w:val="1"/>
          <w:numId w:val="42"/>
        </w:numPr>
        <w:tabs>
          <w:tab w:val="left" w:pos="1134"/>
          <w:tab w:val="left" w:pos="1418"/>
        </w:tabs>
        <w:suppressAutoHyphens w:val="0"/>
        <w:autoSpaceDE w:val="0"/>
        <w:autoSpaceDN w:val="0"/>
        <w:adjustRightInd w:val="0"/>
        <w:spacing w:after="120"/>
        <w:ind w:left="0" w:firstLine="720"/>
        <w:jc w:val="both"/>
      </w:pPr>
      <w:r w:rsidRPr="00F475FE">
        <w:rPr>
          <w:spacing w:val="-5"/>
        </w:rPr>
        <w:t>Права и роли в АИС;</w:t>
      </w:r>
    </w:p>
    <w:p w:rsidR="00D76923" w:rsidRPr="00F475FE" w:rsidRDefault="00D76923" w:rsidP="003A1E81">
      <w:pPr>
        <w:numPr>
          <w:ilvl w:val="1"/>
          <w:numId w:val="42"/>
        </w:numPr>
        <w:tabs>
          <w:tab w:val="left" w:pos="1134"/>
          <w:tab w:val="left" w:pos="1418"/>
        </w:tabs>
        <w:suppressAutoHyphens w:val="0"/>
        <w:autoSpaceDE w:val="0"/>
        <w:autoSpaceDN w:val="0"/>
        <w:adjustRightInd w:val="0"/>
        <w:spacing w:after="120"/>
        <w:ind w:left="0" w:firstLine="720"/>
        <w:jc w:val="both"/>
      </w:pPr>
      <w:r w:rsidRPr="00F475FE">
        <w:t>Мониторинг на дейността на администраторите на ЕАУ чрез АИС – възможности за справки и анализи;</w:t>
      </w:r>
    </w:p>
    <w:p w:rsidR="00D76923" w:rsidRPr="00F475FE" w:rsidRDefault="00D76923" w:rsidP="003A1E81">
      <w:pPr>
        <w:numPr>
          <w:ilvl w:val="1"/>
          <w:numId w:val="42"/>
        </w:numPr>
        <w:tabs>
          <w:tab w:val="left" w:pos="1134"/>
          <w:tab w:val="left" w:pos="1418"/>
        </w:tabs>
        <w:suppressAutoHyphens w:val="0"/>
        <w:autoSpaceDE w:val="0"/>
        <w:autoSpaceDN w:val="0"/>
        <w:adjustRightInd w:val="0"/>
        <w:spacing w:after="120"/>
        <w:ind w:left="0" w:firstLine="720"/>
        <w:jc w:val="both"/>
      </w:pPr>
      <w:r w:rsidRPr="00F475FE">
        <w:rPr>
          <w:spacing w:val="-5"/>
        </w:rPr>
        <w:t>Архивиране и възстановяване на базата данни на АИС и др.</w:t>
      </w:r>
    </w:p>
    <w:p w:rsidR="00D76923" w:rsidRPr="00F475FE" w:rsidRDefault="00D76923" w:rsidP="003A1E81">
      <w:pPr>
        <w:numPr>
          <w:ilvl w:val="0"/>
          <w:numId w:val="42"/>
        </w:numPr>
        <w:tabs>
          <w:tab w:val="left" w:pos="1134"/>
          <w:tab w:val="left" w:pos="1418"/>
        </w:tabs>
        <w:suppressAutoHyphens w:val="0"/>
        <w:autoSpaceDE w:val="0"/>
        <w:autoSpaceDN w:val="0"/>
        <w:adjustRightInd w:val="0"/>
        <w:spacing w:after="120"/>
        <w:ind w:left="0" w:firstLine="709"/>
        <w:jc w:val="both"/>
      </w:pPr>
      <w:r w:rsidRPr="00F475FE">
        <w:rPr>
          <w:spacing w:val="-6"/>
        </w:rPr>
        <w:t xml:space="preserve"> </w:t>
      </w:r>
      <w:r w:rsidRPr="00F475FE">
        <w:rPr>
          <w:spacing w:val="-5"/>
        </w:rPr>
        <w:t xml:space="preserve">Обект на </w:t>
      </w:r>
      <w:r w:rsidRPr="00F475FE">
        <w:t xml:space="preserve">обучението на </w:t>
      </w:r>
      <w:r w:rsidRPr="00F475FE">
        <w:rPr>
          <w:spacing w:val="-5"/>
        </w:rPr>
        <w:t>деловодителите на АИС трябва да бъдат следните теми:</w:t>
      </w:r>
    </w:p>
    <w:p w:rsidR="00D76923" w:rsidRPr="00F475FE" w:rsidRDefault="00D76923" w:rsidP="003A1E81">
      <w:pPr>
        <w:numPr>
          <w:ilvl w:val="1"/>
          <w:numId w:val="42"/>
        </w:numPr>
        <w:tabs>
          <w:tab w:val="left" w:pos="1134"/>
          <w:tab w:val="left" w:pos="1418"/>
        </w:tabs>
        <w:suppressAutoHyphens w:val="0"/>
        <w:autoSpaceDE w:val="0"/>
        <w:autoSpaceDN w:val="0"/>
        <w:adjustRightInd w:val="0"/>
        <w:spacing w:after="120"/>
        <w:ind w:left="0" w:firstLine="720"/>
        <w:jc w:val="both"/>
      </w:pPr>
      <w:r w:rsidRPr="00F475FE">
        <w:rPr>
          <w:spacing w:val="-4"/>
        </w:rPr>
        <w:t>Приемане на документи на клиент, подписани с електронен подпис;</w:t>
      </w:r>
    </w:p>
    <w:p w:rsidR="00D76923" w:rsidRPr="00F475FE" w:rsidRDefault="00D76923" w:rsidP="003A1E81">
      <w:pPr>
        <w:numPr>
          <w:ilvl w:val="1"/>
          <w:numId w:val="42"/>
        </w:numPr>
        <w:tabs>
          <w:tab w:val="left" w:pos="1134"/>
          <w:tab w:val="left" w:pos="1418"/>
        </w:tabs>
        <w:suppressAutoHyphens w:val="0"/>
        <w:autoSpaceDE w:val="0"/>
        <w:autoSpaceDN w:val="0"/>
        <w:adjustRightInd w:val="0"/>
        <w:spacing w:after="120"/>
        <w:ind w:left="0" w:firstLine="720"/>
        <w:jc w:val="both"/>
      </w:pPr>
      <w:r w:rsidRPr="00F475FE">
        <w:rPr>
          <w:spacing w:val="-5"/>
        </w:rPr>
        <w:t xml:space="preserve">Приемане на документи на клиент, изпратени чрез електронна поща, на електронен </w:t>
      </w:r>
      <w:r w:rsidRPr="00F475FE">
        <w:t>носител или подадени на хартиен носител</w:t>
      </w:r>
    </w:p>
    <w:p w:rsidR="00D76923" w:rsidRPr="00F475FE" w:rsidRDefault="00D76923" w:rsidP="003A1E81">
      <w:pPr>
        <w:numPr>
          <w:ilvl w:val="1"/>
          <w:numId w:val="42"/>
        </w:numPr>
        <w:tabs>
          <w:tab w:val="left" w:pos="1134"/>
          <w:tab w:val="left" w:pos="1418"/>
        </w:tabs>
        <w:suppressAutoHyphens w:val="0"/>
        <w:autoSpaceDE w:val="0"/>
        <w:autoSpaceDN w:val="0"/>
        <w:adjustRightInd w:val="0"/>
        <w:spacing w:after="120"/>
        <w:ind w:left="0" w:firstLine="720"/>
        <w:jc w:val="both"/>
      </w:pPr>
      <w:r w:rsidRPr="00F475FE">
        <w:rPr>
          <w:spacing w:val="-5"/>
        </w:rPr>
        <w:t>Проверки за допустимост;</w:t>
      </w:r>
    </w:p>
    <w:p w:rsidR="00D76923" w:rsidRPr="00F475FE" w:rsidRDefault="00D76923" w:rsidP="003A1E81">
      <w:pPr>
        <w:numPr>
          <w:ilvl w:val="1"/>
          <w:numId w:val="42"/>
        </w:numPr>
        <w:tabs>
          <w:tab w:val="left" w:pos="1134"/>
          <w:tab w:val="left" w:pos="1418"/>
        </w:tabs>
        <w:suppressAutoHyphens w:val="0"/>
        <w:autoSpaceDE w:val="0"/>
        <w:autoSpaceDN w:val="0"/>
        <w:adjustRightInd w:val="0"/>
        <w:spacing w:after="120"/>
        <w:ind w:left="0" w:firstLine="720"/>
        <w:jc w:val="both"/>
      </w:pPr>
      <w:r w:rsidRPr="00F475FE">
        <w:rPr>
          <w:spacing w:val="-5"/>
        </w:rPr>
        <w:t>Съставяне на откази и уведомителни писма;</w:t>
      </w:r>
    </w:p>
    <w:p w:rsidR="00D76923" w:rsidRPr="00F475FE" w:rsidRDefault="00D76923" w:rsidP="003A1E81">
      <w:pPr>
        <w:numPr>
          <w:ilvl w:val="1"/>
          <w:numId w:val="42"/>
        </w:numPr>
        <w:tabs>
          <w:tab w:val="left" w:pos="1134"/>
          <w:tab w:val="left" w:pos="1418"/>
        </w:tabs>
        <w:suppressAutoHyphens w:val="0"/>
        <w:autoSpaceDE w:val="0"/>
        <w:autoSpaceDN w:val="0"/>
        <w:adjustRightInd w:val="0"/>
        <w:spacing w:after="120"/>
        <w:ind w:left="0" w:firstLine="720"/>
        <w:jc w:val="both"/>
      </w:pPr>
      <w:r w:rsidRPr="00F475FE">
        <w:rPr>
          <w:spacing w:val="-5"/>
        </w:rPr>
        <w:t>Създаване на услуги-справки;</w:t>
      </w:r>
    </w:p>
    <w:p w:rsidR="00D76923" w:rsidRPr="00F475FE" w:rsidRDefault="00D76923" w:rsidP="003A1E81">
      <w:pPr>
        <w:numPr>
          <w:ilvl w:val="1"/>
          <w:numId w:val="42"/>
        </w:numPr>
        <w:tabs>
          <w:tab w:val="left" w:pos="1134"/>
          <w:tab w:val="left" w:pos="1418"/>
        </w:tabs>
        <w:suppressAutoHyphens w:val="0"/>
        <w:autoSpaceDE w:val="0"/>
        <w:autoSpaceDN w:val="0"/>
        <w:adjustRightInd w:val="0"/>
        <w:spacing w:after="120"/>
        <w:ind w:left="0" w:firstLine="720"/>
        <w:jc w:val="both"/>
      </w:pPr>
      <w:r w:rsidRPr="00F475FE">
        <w:rPr>
          <w:spacing w:val="-5"/>
        </w:rPr>
        <w:t>Изпращане/връчване на изпълнени услуги;</w:t>
      </w:r>
    </w:p>
    <w:p w:rsidR="00D76923" w:rsidRPr="00F475FE" w:rsidRDefault="00D76923" w:rsidP="003A1E81">
      <w:pPr>
        <w:numPr>
          <w:ilvl w:val="1"/>
          <w:numId w:val="42"/>
        </w:numPr>
        <w:tabs>
          <w:tab w:val="left" w:pos="1134"/>
          <w:tab w:val="left" w:pos="1418"/>
        </w:tabs>
        <w:suppressAutoHyphens w:val="0"/>
        <w:autoSpaceDE w:val="0"/>
        <w:autoSpaceDN w:val="0"/>
        <w:adjustRightInd w:val="0"/>
        <w:spacing w:after="120"/>
        <w:ind w:left="0" w:firstLine="720"/>
        <w:jc w:val="both"/>
      </w:pPr>
      <w:r w:rsidRPr="00F475FE">
        <w:rPr>
          <w:spacing w:val="-5"/>
        </w:rPr>
        <w:t>Справки за етапа на изпълнение на услуги и др.</w:t>
      </w:r>
    </w:p>
    <w:p w:rsidR="00D76923" w:rsidRPr="00F475FE" w:rsidRDefault="00D76923" w:rsidP="003A1E81">
      <w:pPr>
        <w:numPr>
          <w:ilvl w:val="0"/>
          <w:numId w:val="42"/>
        </w:numPr>
        <w:tabs>
          <w:tab w:val="left" w:pos="1134"/>
          <w:tab w:val="left" w:pos="1418"/>
        </w:tabs>
        <w:suppressAutoHyphens w:val="0"/>
        <w:autoSpaceDE w:val="0"/>
        <w:autoSpaceDN w:val="0"/>
        <w:adjustRightInd w:val="0"/>
        <w:spacing w:after="120"/>
        <w:ind w:left="0" w:firstLine="709"/>
        <w:jc w:val="both"/>
      </w:pPr>
      <w:r w:rsidRPr="00F475FE">
        <w:t xml:space="preserve">При предоставянето на ЕАУ за прилагане </w:t>
      </w:r>
      <w:r w:rsidRPr="00F475FE">
        <w:rPr>
          <w:spacing w:val="-2"/>
        </w:rPr>
        <w:t>на регулаторните режими ще участват ръководители на административни звена. З</w:t>
      </w:r>
      <w:r w:rsidRPr="00F475FE">
        <w:rPr>
          <w:spacing w:val="-6"/>
        </w:rPr>
        <w:t xml:space="preserve">а процеса на администриране ще се разработи спец специализиран модул „АИС администратор”. </w:t>
      </w:r>
      <w:r w:rsidRPr="00F475FE">
        <w:t xml:space="preserve">Изпълнителят трябва да подготви ръководства (учебни материали) и да проведе курс на обучение за </w:t>
      </w:r>
      <w:r w:rsidRPr="00F475FE">
        <w:rPr>
          <w:spacing w:val="-5"/>
        </w:rPr>
        <w:t xml:space="preserve">ръководителите на съответните доставчици на ЕАУ, които участват или ръководят работните процеси по предоставянето на административните услуги. Обект на </w:t>
      </w:r>
      <w:r w:rsidRPr="00F475FE">
        <w:t xml:space="preserve">обучението на </w:t>
      </w:r>
      <w:r w:rsidRPr="00F475FE">
        <w:rPr>
          <w:spacing w:val="-5"/>
        </w:rPr>
        <w:t>ръководителите трябва да бъдат следните теми:</w:t>
      </w:r>
    </w:p>
    <w:p w:rsidR="00D76923" w:rsidRPr="00F475FE" w:rsidRDefault="00D76923" w:rsidP="003A1E81">
      <w:pPr>
        <w:numPr>
          <w:ilvl w:val="1"/>
          <w:numId w:val="42"/>
        </w:numPr>
        <w:tabs>
          <w:tab w:val="left" w:pos="1134"/>
          <w:tab w:val="left" w:pos="1418"/>
        </w:tabs>
        <w:suppressAutoHyphens w:val="0"/>
        <w:autoSpaceDE w:val="0"/>
        <w:autoSpaceDN w:val="0"/>
        <w:adjustRightInd w:val="0"/>
        <w:spacing w:after="120"/>
        <w:ind w:left="0" w:firstLine="720"/>
        <w:jc w:val="both"/>
      </w:pPr>
      <w:r w:rsidRPr="00F475FE">
        <w:t>Разпределяне на задачи за изпълнение на служители в ръководената от тях структура;</w:t>
      </w:r>
    </w:p>
    <w:p w:rsidR="00D76923" w:rsidRPr="00F475FE" w:rsidRDefault="00D76923" w:rsidP="003A1E81">
      <w:pPr>
        <w:numPr>
          <w:ilvl w:val="1"/>
          <w:numId w:val="42"/>
        </w:numPr>
        <w:tabs>
          <w:tab w:val="left" w:pos="1134"/>
          <w:tab w:val="left" w:pos="1418"/>
        </w:tabs>
        <w:suppressAutoHyphens w:val="0"/>
        <w:autoSpaceDE w:val="0"/>
        <w:autoSpaceDN w:val="0"/>
        <w:adjustRightInd w:val="0"/>
        <w:spacing w:after="120"/>
        <w:ind w:left="0" w:firstLine="720"/>
        <w:jc w:val="both"/>
      </w:pPr>
      <w:r w:rsidRPr="00F475FE">
        <w:rPr>
          <w:spacing w:val="-5"/>
        </w:rPr>
        <w:t>Проследяване на етапа на изпълнение на конкретна задача;</w:t>
      </w:r>
    </w:p>
    <w:p w:rsidR="00D76923" w:rsidRPr="00F475FE" w:rsidRDefault="00D76923" w:rsidP="003A1E81">
      <w:pPr>
        <w:numPr>
          <w:ilvl w:val="1"/>
          <w:numId w:val="42"/>
        </w:numPr>
        <w:tabs>
          <w:tab w:val="left" w:pos="1134"/>
          <w:tab w:val="left" w:pos="1418"/>
        </w:tabs>
        <w:suppressAutoHyphens w:val="0"/>
        <w:autoSpaceDE w:val="0"/>
        <w:autoSpaceDN w:val="0"/>
        <w:adjustRightInd w:val="0"/>
        <w:spacing w:after="120"/>
        <w:ind w:left="0" w:firstLine="720"/>
        <w:jc w:val="both"/>
      </w:pPr>
      <w:r w:rsidRPr="00F475FE">
        <w:rPr>
          <w:spacing w:val="-4"/>
        </w:rPr>
        <w:t xml:space="preserve">Статистика и анализ на извършени дейности както в административното звено, така </w:t>
      </w:r>
      <w:r w:rsidRPr="00F475FE">
        <w:rPr>
          <w:spacing w:val="-3"/>
        </w:rPr>
        <w:t xml:space="preserve">и от всеки служител, финансови приходи, съставяне на списъци, баланси и </w:t>
      </w:r>
      <w:r w:rsidRPr="00F475FE">
        <w:t>стандартизирани отчети и др.;</w:t>
      </w:r>
    </w:p>
    <w:p w:rsidR="00D76923" w:rsidRPr="00F475FE" w:rsidRDefault="00D76923" w:rsidP="003A1E81">
      <w:pPr>
        <w:numPr>
          <w:ilvl w:val="1"/>
          <w:numId w:val="42"/>
        </w:numPr>
        <w:tabs>
          <w:tab w:val="left" w:pos="1134"/>
          <w:tab w:val="left" w:pos="1418"/>
        </w:tabs>
        <w:suppressAutoHyphens w:val="0"/>
        <w:autoSpaceDE w:val="0"/>
        <w:autoSpaceDN w:val="0"/>
        <w:adjustRightInd w:val="0"/>
        <w:spacing w:after="120"/>
        <w:ind w:left="0" w:firstLine="720"/>
        <w:jc w:val="both"/>
      </w:pPr>
      <w:r w:rsidRPr="00F475FE">
        <w:rPr>
          <w:spacing w:val="-4"/>
        </w:rPr>
        <w:t>Справки за етапа на изпълнение на услуги;</w:t>
      </w:r>
    </w:p>
    <w:p w:rsidR="00D76923" w:rsidRPr="00F475FE" w:rsidRDefault="00D76923" w:rsidP="003A1E81">
      <w:pPr>
        <w:numPr>
          <w:ilvl w:val="1"/>
          <w:numId w:val="42"/>
        </w:numPr>
        <w:tabs>
          <w:tab w:val="left" w:pos="1134"/>
          <w:tab w:val="left" w:pos="1418"/>
        </w:tabs>
        <w:suppressAutoHyphens w:val="0"/>
        <w:autoSpaceDE w:val="0"/>
        <w:autoSpaceDN w:val="0"/>
        <w:adjustRightInd w:val="0"/>
        <w:spacing w:after="120"/>
        <w:ind w:left="0" w:firstLine="720"/>
        <w:jc w:val="both"/>
      </w:pPr>
      <w:r w:rsidRPr="00F475FE">
        <w:rPr>
          <w:spacing w:val="-5"/>
        </w:rPr>
        <w:t>Получаване и изпращане на вътрешно ведомствена кореспонденция и др.</w:t>
      </w:r>
    </w:p>
    <w:p w:rsidR="00D76923" w:rsidRPr="00F475FE" w:rsidRDefault="00D76923" w:rsidP="007C33BB">
      <w:pPr>
        <w:pStyle w:val="BodyTextIndent31"/>
        <w:ind w:left="0"/>
        <w:jc w:val="center"/>
        <w:rPr>
          <w:b/>
          <w:sz w:val="24"/>
          <w:szCs w:val="24"/>
          <w:u w:val="single"/>
        </w:rPr>
      </w:pPr>
    </w:p>
    <w:p w:rsidR="00D76923" w:rsidRPr="00F475FE" w:rsidRDefault="00D76923" w:rsidP="007C33BB">
      <w:pPr>
        <w:widowControl w:val="0"/>
        <w:shd w:val="clear" w:color="auto" w:fill="FFFFFF"/>
        <w:tabs>
          <w:tab w:val="left" w:pos="0"/>
          <w:tab w:val="left" w:pos="284"/>
        </w:tabs>
        <w:suppressAutoHyphens w:val="0"/>
        <w:autoSpaceDE w:val="0"/>
        <w:autoSpaceDN w:val="0"/>
        <w:adjustRightInd w:val="0"/>
        <w:spacing w:after="120"/>
        <w:ind w:left="284" w:right="283"/>
        <w:jc w:val="center"/>
        <w:rPr>
          <w:b/>
          <w:u w:val="single"/>
        </w:rPr>
      </w:pPr>
      <w:r w:rsidRPr="00F475FE">
        <w:rPr>
          <w:b/>
          <w:u w:val="single"/>
        </w:rPr>
        <w:t xml:space="preserve">ХІ. Идентифициране, закупуване и доставка на хардуер за експлоатацията на </w:t>
      </w:r>
      <w:r w:rsidRPr="00F475FE">
        <w:rPr>
          <w:b/>
          <w:spacing w:val="-1"/>
          <w:u w:val="single"/>
        </w:rPr>
        <w:t>АИС за управление на регулирането на инвестиционния процес</w:t>
      </w:r>
    </w:p>
    <w:p w:rsidR="00D76923" w:rsidRPr="00F475FE" w:rsidRDefault="00D76923" w:rsidP="003A1E81">
      <w:pPr>
        <w:widowControl w:val="0"/>
        <w:numPr>
          <w:ilvl w:val="0"/>
          <w:numId w:val="42"/>
        </w:numPr>
        <w:shd w:val="clear" w:color="auto" w:fill="FFFFFF"/>
        <w:tabs>
          <w:tab w:val="left" w:pos="0"/>
          <w:tab w:val="left" w:pos="1134"/>
        </w:tabs>
        <w:suppressAutoHyphens w:val="0"/>
        <w:autoSpaceDE w:val="0"/>
        <w:autoSpaceDN w:val="0"/>
        <w:adjustRightInd w:val="0"/>
        <w:spacing w:after="120"/>
        <w:ind w:left="0" w:right="24" w:firstLine="709"/>
        <w:jc w:val="both"/>
      </w:pPr>
      <w:r w:rsidRPr="00F475FE">
        <w:t xml:space="preserve">Изпълнителят трябва да идентифицира, закупи, достави и инсталира в администрациите на МС, </w:t>
      </w:r>
      <w:r w:rsidRPr="00F475FE">
        <w:rPr>
          <w:spacing w:val="-1"/>
        </w:rPr>
        <w:t>МИП, МЗХ и ИАОС</w:t>
      </w:r>
      <w:r w:rsidRPr="00F475FE">
        <w:t xml:space="preserve">, както и да извършва гаранционно поддържане на хардуера, необходим за експлоатацията на АИС </w:t>
      </w:r>
      <w:r w:rsidRPr="00F475FE">
        <w:rPr>
          <w:bCs/>
          <w:spacing w:val="-1"/>
        </w:rPr>
        <w:t>за управление на регулирането на инвестиционния процес.</w:t>
      </w:r>
    </w:p>
    <w:p w:rsidR="00D76923" w:rsidRPr="00F475FE" w:rsidRDefault="00D76923" w:rsidP="003A1E81">
      <w:pPr>
        <w:widowControl w:val="0"/>
        <w:numPr>
          <w:ilvl w:val="0"/>
          <w:numId w:val="42"/>
        </w:numPr>
        <w:shd w:val="clear" w:color="auto" w:fill="FFFFFF"/>
        <w:tabs>
          <w:tab w:val="left" w:pos="0"/>
          <w:tab w:val="left" w:pos="1134"/>
        </w:tabs>
        <w:suppressAutoHyphens w:val="0"/>
        <w:autoSpaceDE w:val="0"/>
        <w:autoSpaceDN w:val="0"/>
        <w:adjustRightInd w:val="0"/>
        <w:spacing w:after="120"/>
        <w:ind w:left="0" w:right="24" w:firstLine="709"/>
        <w:jc w:val="both"/>
      </w:pPr>
      <w:r w:rsidRPr="00F475FE">
        <w:rPr>
          <w:bCs/>
          <w:spacing w:val="-1"/>
        </w:rPr>
        <w:t xml:space="preserve"> </w:t>
      </w:r>
      <w:r w:rsidRPr="00F475FE">
        <w:t xml:space="preserve">Изпълнителят трябва да закупи, достави и инсталира </w:t>
      </w:r>
      <w:r w:rsidRPr="00F475FE">
        <w:rPr>
          <w:bCs/>
          <w:spacing w:val="-1"/>
        </w:rPr>
        <w:t>най-малко следния хардуер с характеристики не по лоши от посочените:</w:t>
      </w:r>
    </w:p>
    <w:p w:rsidR="00D76923" w:rsidRPr="00F475FE" w:rsidRDefault="00D76923" w:rsidP="007C33BB">
      <w:pPr>
        <w:pStyle w:val="25"/>
        <w:suppressAutoHyphens w:val="0"/>
        <w:spacing w:after="120"/>
        <w:ind w:left="360"/>
        <w:rPr>
          <w:b/>
        </w:rPr>
      </w:pPr>
      <w:r w:rsidRPr="00F475FE">
        <w:rPr>
          <w:b/>
        </w:rPr>
        <w:t>Сървър Тип 1 – 1 брой</w:t>
      </w:r>
    </w:p>
    <w:tbl>
      <w:tblPr>
        <w:tblW w:w="9072" w:type="dxa"/>
        <w:tblInd w:w="40" w:type="dxa"/>
        <w:tblLayout w:type="fixed"/>
        <w:tblCellMar>
          <w:left w:w="40" w:type="dxa"/>
          <w:right w:w="40" w:type="dxa"/>
        </w:tblCellMar>
        <w:tblLook w:val="0000"/>
      </w:tblPr>
      <w:tblGrid>
        <w:gridCol w:w="2894"/>
        <w:gridCol w:w="6178"/>
      </w:tblGrid>
      <w:tr w:rsidR="00D76923" w:rsidRPr="00F475FE" w:rsidTr="00042453">
        <w:tc>
          <w:tcPr>
            <w:tcW w:w="2894" w:type="dxa"/>
            <w:tcBorders>
              <w:top w:val="single" w:sz="6" w:space="0" w:color="auto"/>
              <w:left w:val="single" w:sz="6" w:space="0" w:color="auto"/>
              <w:bottom w:val="single" w:sz="6" w:space="0" w:color="auto"/>
              <w:right w:val="single" w:sz="6" w:space="0" w:color="auto"/>
            </w:tcBorders>
            <w:vAlign w:val="center"/>
          </w:tcPr>
          <w:p w:rsidR="00D76923" w:rsidRPr="00F475FE" w:rsidRDefault="00D76923" w:rsidP="00042453">
            <w:pPr>
              <w:pStyle w:val="Style13"/>
              <w:widowControl/>
              <w:spacing w:after="120"/>
              <w:rPr>
                <w:rStyle w:val="FontStyle30"/>
                <w:bCs/>
                <w:sz w:val="24"/>
              </w:rPr>
            </w:pPr>
            <w:r w:rsidRPr="00F475FE">
              <w:rPr>
                <w:rStyle w:val="FontStyle30"/>
                <w:bCs/>
                <w:sz w:val="24"/>
              </w:rPr>
              <w:t xml:space="preserve">Параметър </w:t>
            </w:r>
          </w:p>
        </w:tc>
        <w:tc>
          <w:tcPr>
            <w:tcW w:w="6178" w:type="dxa"/>
            <w:tcBorders>
              <w:top w:val="single" w:sz="6" w:space="0" w:color="auto"/>
              <w:left w:val="single" w:sz="6" w:space="0" w:color="auto"/>
              <w:bottom w:val="single" w:sz="6" w:space="0" w:color="auto"/>
              <w:right w:val="single" w:sz="6" w:space="0" w:color="auto"/>
            </w:tcBorders>
          </w:tcPr>
          <w:p w:rsidR="00D76923" w:rsidRPr="00F475FE" w:rsidRDefault="00D76923" w:rsidP="00042453">
            <w:pPr>
              <w:pStyle w:val="Style13"/>
              <w:widowControl/>
              <w:spacing w:after="120"/>
              <w:rPr>
                <w:rStyle w:val="FontStyle30"/>
                <w:bCs/>
                <w:sz w:val="24"/>
              </w:rPr>
            </w:pPr>
            <w:r w:rsidRPr="00F475FE">
              <w:rPr>
                <w:rStyle w:val="FontStyle30"/>
                <w:bCs/>
                <w:sz w:val="24"/>
              </w:rPr>
              <w:t>Минимални изисквания</w:t>
            </w:r>
          </w:p>
        </w:tc>
      </w:tr>
      <w:tr w:rsidR="00D76923" w:rsidRPr="00F475FE" w:rsidTr="00042453">
        <w:tc>
          <w:tcPr>
            <w:tcW w:w="2894" w:type="dxa"/>
            <w:tcBorders>
              <w:top w:val="single" w:sz="6" w:space="0" w:color="auto"/>
              <w:left w:val="single" w:sz="6" w:space="0" w:color="auto"/>
              <w:bottom w:val="single" w:sz="6" w:space="0" w:color="auto"/>
              <w:right w:val="single" w:sz="6" w:space="0" w:color="auto"/>
            </w:tcBorders>
            <w:vAlign w:val="center"/>
          </w:tcPr>
          <w:p w:rsidR="00D76923" w:rsidRPr="00F475FE" w:rsidRDefault="00D76923" w:rsidP="00042453">
            <w:pPr>
              <w:pStyle w:val="Style10"/>
              <w:widowControl/>
              <w:spacing w:after="120" w:line="240" w:lineRule="auto"/>
              <w:rPr>
                <w:rStyle w:val="FontStyle23"/>
                <w:sz w:val="24"/>
              </w:rPr>
            </w:pPr>
            <w:r w:rsidRPr="00F475FE">
              <w:rPr>
                <w:rStyle w:val="FontStyle23"/>
                <w:sz w:val="24"/>
              </w:rPr>
              <w:t>Общи характеристики</w:t>
            </w:r>
          </w:p>
        </w:tc>
        <w:tc>
          <w:tcPr>
            <w:tcW w:w="6178" w:type="dxa"/>
            <w:tcBorders>
              <w:top w:val="single" w:sz="6" w:space="0" w:color="auto"/>
              <w:left w:val="single" w:sz="6" w:space="0" w:color="auto"/>
              <w:bottom w:val="single" w:sz="6" w:space="0" w:color="auto"/>
              <w:right w:val="single" w:sz="6" w:space="0" w:color="auto"/>
            </w:tcBorders>
          </w:tcPr>
          <w:p w:rsidR="00D76923" w:rsidRPr="00F475FE" w:rsidRDefault="00D76923" w:rsidP="00042453">
            <w:pPr>
              <w:pStyle w:val="Style10"/>
              <w:widowControl/>
              <w:spacing w:after="120" w:line="240" w:lineRule="auto"/>
              <w:rPr>
                <w:rStyle w:val="FontStyle23"/>
                <w:sz w:val="24"/>
              </w:rPr>
            </w:pPr>
            <w:r w:rsidRPr="00F475FE">
              <w:rPr>
                <w:rStyle w:val="FontStyle23"/>
                <w:sz w:val="24"/>
              </w:rPr>
              <w:t xml:space="preserve">Сървърна архитектура с два слота за процесори. Възможност за инсталация на 6 и повече ядрени процесори. </w:t>
            </w:r>
          </w:p>
        </w:tc>
      </w:tr>
      <w:tr w:rsidR="00D76923" w:rsidRPr="00F475FE" w:rsidTr="00042453">
        <w:tc>
          <w:tcPr>
            <w:tcW w:w="2894" w:type="dxa"/>
            <w:tcBorders>
              <w:top w:val="single" w:sz="6" w:space="0" w:color="auto"/>
              <w:left w:val="single" w:sz="6" w:space="0" w:color="auto"/>
              <w:bottom w:val="single" w:sz="6" w:space="0" w:color="auto"/>
              <w:right w:val="single" w:sz="6" w:space="0" w:color="auto"/>
            </w:tcBorders>
            <w:vAlign w:val="center"/>
          </w:tcPr>
          <w:p w:rsidR="00D76923" w:rsidRPr="00F475FE" w:rsidRDefault="00D76923" w:rsidP="00042453">
            <w:pPr>
              <w:pStyle w:val="Style10"/>
              <w:widowControl/>
              <w:spacing w:after="120" w:line="240" w:lineRule="auto"/>
              <w:rPr>
                <w:rStyle w:val="FontStyle23"/>
                <w:sz w:val="24"/>
              </w:rPr>
            </w:pPr>
            <w:r w:rsidRPr="00F475FE">
              <w:rPr>
                <w:rStyle w:val="FontStyle23"/>
                <w:sz w:val="24"/>
              </w:rPr>
              <w:t>Процесор</w:t>
            </w:r>
          </w:p>
        </w:tc>
        <w:tc>
          <w:tcPr>
            <w:tcW w:w="6178" w:type="dxa"/>
            <w:tcBorders>
              <w:top w:val="single" w:sz="6" w:space="0" w:color="auto"/>
              <w:left w:val="single" w:sz="6" w:space="0" w:color="auto"/>
              <w:bottom w:val="single" w:sz="6" w:space="0" w:color="auto"/>
              <w:right w:val="single" w:sz="6" w:space="0" w:color="auto"/>
            </w:tcBorders>
          </w:tcPr>
          <w:p w:rsidR="00D76923" w:rsidRPr="00F475FE" w:rsidRDefault="00D76923" w:rsidP="00042453">
            <w:pPr>
              <w:pStyle w:val="Style10"/>
              <w:widowControl/>
              <w:spacing w:after="120" w:line="240" w:lineRule="auto"/>
              <w:rPr>
                <w:rStyle w:val="FontStyle23"/>
                <w:sz w:val="24"/>
              </w:rPr>
            </w:pPr>
            <w:r w:rsidRPr="00F475FE">
              <w:rPr>
                <w:rStyle w:val="FontStyle23"/>
                <w:sz w:val="24"/>
              </w:rPr>
              <w:t>Два четири ядрени процесора от типа Intel Xeon Е5-24хх, 64-битови, 2.2GHz  или еквивалентни по производителност.</w:t>
            </w:r>
          </w:p>
        </w:tc>
      </w:tr>
      <w:tr w:rsidR="00D76923" w:rsidRPr="00F475FE" w:rsidTr="00042453">
        <w:tc>
          <w:tcPr>
            <w:tcW w:w="2894" w:type="dxa"/>
            <w:tcBorders>
              <w:top w:val="single" w:sz="6" w:space="0" w:color="auto"/>
              <w:left w:val="single" w:sz="6" w:space="0" w:color="auto"/>
              <w:bottom w:val="single" w:sz="6" w:space="0" w:color="auto"/>
              <w:right w:val="single" w:sz="6" w:space="0" w:color="auto"/>
            </w:tcBorders>
            <w:vAlign w:val="center"/>
          </w:tcPr>
          <w:p w:rsidR="00D76923" w:rsidRPr="00F475FE" w:rsidRDefault="00D76923" w:rsidP="00042453">
            <w:pPr>
              <w:pStyle w:val="Style10"/>
              <w:widowControl/>
              <w:spacing w:after="120" w:line="240" w:lineRule="auto"/>
              <w:rPr>
                <w:rStyle w:val="FontStyle23"/>
                <w:sz w:val="24"/>
              </w:rPr>
            </w:pPr>
            <w:r w:rsidRPr="00F475FE">
              <w:rPr>
                <w:rStyle w:val="FontStyle23"/>
                <w:sz w:val="24"/>
              </w:rPr>
              <w:t>Памет</w:t>
            </w:r>
          </w:p>
        </w:tc>
        <w:tc>
          <w:tcPr>
            <w:tcW w:w="6178" w:type="dxa"/>
            <w:tcBorders>
              <w:top w:val="single" w:sz="6" w:space="0" w:color="auto"/>
              <w:left w:val="single" w:sz="6" w:space="0" w:color="auto"/>
              <w:bottom w:val="single" w:sz="6" w:space="0" w:color="auto"/>
              <w:right w:val="single" w:sz="6" w:space="0" w:color="auto"/>
            </w:tcBorders>
          </w:tcPr>
          <w:p w:rsidR="00D76923" w:rsidRPr="00F475FE" w:rsidRDefault="00D76923" w:rsidP="00042453">
            <w:pPr>
              <w:pStyle w:val="Style10"/>
              <w:widowControl/>
              <w:spacing w:after="120" w:line="240" w:lineRule="auto"/>
              <w:rPr>
                <w:rStyle w:val="FontStyle23"/>
                <w:sz w:val="24"/>
              </w:rPr>
            </w:pPr>
            <w:r w:rsidRPr="00F475FE">
              <w:rPr>
                <w:rStyle w:val="FontStyle23"/>
                <w:sz w:val="24"/>
              </w:rPr>
              <w:t xml:space="preserve">2 х 8GB 1.35V PC3L-10600 ECC DDR3 1333 MHz. </w:t>
            </w:r>
          </w:p>
        </w:tc>
      </w:tr>
      <w:tr w:rsidR="00D76923" w:rsidRPr="00F475FE" w:rsidTr="00042453">
        <w:tc>
          <w:tcPr>
            <w:tcW w:w="2894" w:type="dxa"/>
            <w:tcBorders>
              <w:top w:val="single" w:sz="6" w:space="0" w:color="auto"/>
              <w:left w:val="single" w:sz="6" w:space="0" w:color="auto"/>
              <w:bottom w:val="single" w:sz="6" w:space="0" w:color="auto"/>
              <w:right w:val="single" w:sz="6" w:space="0" w:color="auto"/>
            </w:tcBorders>
            <w:vAlign w:val="center"/>
          </w:tcPr>
          <w:p w:rsidR="00D76923" w:rsidRPr="00F475FE" w:rsidRDefault="00D76923" w:rsidP="00042453">
            <w:pPr>
              <w:pStyle w:val="Style10"/>
              <w:widowControl/>
              <w:spacing w:after="120" w:line="240" w:lineRule="auto"/>
              <w:rPr>
                <w:rStyle w:val="FontStyle23"/>
                <w:sz w:val="24"/>
              </w:rPr>
            </w:pPr>
            <w:r w:rsidRPr="00F475FE">
              <w:rPr>
                <w:rStyle w:val="FontStyle23"/>
                <w:sz w:val="24"/>
              </w:rPr>
              <w:t>Слотове за разширение</w:t>
            </w:r>
          </w:p>
        </w:tc>
        <w:tc>
          <w:tcPr>
            <w:tcW w:w="6178" w:type="dxa"/>
            <w:tcBorders>
              <w:top w:val="single" w:sz="6" w:space="0" w:color="auto"/>
              <w:left w:val="single" w:sz="6" w:space="0" w:color="auto"/>
              <w:bottom w:val="single" w:sz="6" w:space="0" w:color="auto"/>
              <w:right w:val="single" w:sz="6" w:space="0" w:color="auto"/>
            </w:tcBorders>
          </w:tcPr>
          <w:p w:rsidR="00D76923" w:rsidRPr="00F475FE" w:rsidRDefault="00D76923" w:rsidP="00042453">
            <w:pPr>
              <w:pStyle w:val="Style10"/>
              <w:widowControl/>
              <w:spacing w:after="120" w:line="240" w:lineRule="auto"/>
              <w:rPr>
                <w:rStyle w:val="FontStyle23"/>
                <w:sz w:val="24"/>
                <w:lang w:eastAsia="en-US"/>
              </w:rPr>
            </w:pPr>
            <w:r w:rsidRPr="00F475FE">
              <w:rPr>
                <w:rStyle w:val="FontStyle23"/>
                <w:sz w:val="24"/>
                <w:lang w:eastAsia="en-US"/>
              </w:rPr>
              <w:t xml:space="preserve">1 x PCI Express 3.0 свободни слота </w:t>
            </w:r>
          </w:p>
        </w:tc>
      </w:tr>
      <w:tr w:rsidR="00D76923" w:rsidRPr="00F475FE" w:rsidTr="00042453">
        <w:tc>
          <w:tcPr>
            <w:tcW w:w="2894" w:type="dxa"/>
            <w:tcBorders>
              <w:top w:val="single" w:sz="6" w:space="0" w:color="auto"/>
              <w:left w:val="single" w:sz="6" w:space="0" w:color="auto"/>
              <w:bottom w:val="single" w:sz="6" w:space="0" w:color="auto"/>
              <w:right w:val="single" w:sz="6" w:space="0" w:color="auto"/>
            </w:tcBorders>
            <w:vAlign w:val="center"/>
          </w:tcPr>
          <w:p w:rsidR="00D76923" w:rsidRPr="00F475FE" w:rsidRDefault="00D76923" w:rsidP="00042453">
            <w:pPr>
              <w:pStyle w:val="Style10"/>
              <w:widowControl/>
              <w:spacing w:after="120" w:line="240" w:lineRule="auto"/>
              <w:rPr>
                <w:rStyle w:val="FontStyle23"/>
                <w:sz w:val="24"/>
              </w:rPr>
            </w:pPr>
            <w:r w:rsidRPr="00F475FE">
              <w:rPr>
                <w:rStyle w:val="FontStyle23"/>
                <w:sz w:val="24"/>
              </w:rPr>
              <w:t>Мрежови контролери</w:t>
            </w:r>
          </w:p>
        </w:tc>
        <w:tc>
          <w:tcPr>
            <w:tcW w:w="6178" w:type="dxa"/>
            <w:tcBorders>
              <w:top w:val="single" w:sz="6" w:space="0" w:color="auto"/>
              <w:left w:val="single" w:sz="6" w:space="0" w:color="auto"/>
              <w:bottom w:val="single" w:sz="6" w:space="0" w:color="auto"/>
              <w:right w:val="single" w:sz="6" w:space="0" w:color="auto"/>
            </w:tcBorders>
          </w:tcPr>
          <w:p w:rsidR="00D76923" w:rsidRPr="00F475FE" w:rsidRDefault="00D76923" w:rsidP="00042453">
            <w:pPr>
              <w:pStyle w:val="Style10"/>
              <w:widowControl/>
              <w:spacing w:after="120" w:line="240" w:lineRule="auto"/>
              <w:rPr>
                <w:rStyle w:val="FontStyle23"/>
                <w:sz w:val="24"/>
              </w:rPr>
            </w:pPr>
            <w:r w:rsidRPr="00F475FE">
              <w:rPr>
                <w:rStyle w:val="FontStyle23"/>
                <w:sz w:val="24"/>
              </w:rPr>
              <w:t xml:space="preserve">Инсталирани 2 броя Gigabit Ethernet порта, възможност за работа в балансиран режим (Load balancing) и (Failover). </w:t>
            </w:r>
          </w:p>
        </w:tc>
      </w:tr>
      <w:tr w:rsidR="00D76923" w:rsidRPr="00F475FE" w:rsidTr="00042453">
        <w:tc>
          <w:tcPr>
            <w:tcW w:w="2894" w:type="dxa"/>
            <w:tcBorders>
              <w:top w:val="single" w:sz="6" w:space="0" w:color="auto"/>
              <w:left w:val="single" w:sz="6" w:space="0" w:color="auto"/>
              <w:bottom w:val="single" w:sz="6" w:space="0" w:color="auto"/>
              <w:right w:val="single" w:sz="6" w:space="0" w:color="auto"/>
            </w:tcBorders>
            <w:vAlign w:val="center"/>
          </w:tcPr>
          <w:p w:rsidR="00D76923" w:rsidRPr="00F475FE" w:rsidRDefault="00D76923" w:rsidP="00042453">
            <w:pPr>
              <w:pStyle w:val="Style10"/>
              <w:widowControl/>
              <w:spacing w:after="120" w:line="240" w:lineRule="auto"/>
              <w:rPr>
                <w:rStyle w:val="FontStyle23"/>
                <w:sz w:val="24"/>
              </w:rPr>
            </w:pPr>
            <w:r w:rsidRPr="00F475FE">
              <w:rPr>
                <w:rStyle w:val="FontStyle23"/>
                <w:sz w:val="24"/>
              </w:rPr>
              <w:t>Твърди дискове</w:t>
            </w:r>
          </w:p>
        </w:tc>
        <w:tc>
          <w:tcPr>
            <w:tcW w:w="6178" w:type="dxa"/>
            <w:tcBorders>
              <w:top w:val="single" w:sz="6" w:space="0" w:color="auto"/>
              <w:left w:val="single" w:sz="6" w:space="0" w:color="auto"/>
              <w:bottom w:val="single" w:sz="6" w:space="0" w:color="auto"/>
              <w:right w:val="single" w:sz="6" w:space="0" w:color="auto"/>
            </w:tcBorders>
          </w:tcPr>
          <w:p w:rsidR="00D76923" w:rsidRPr="00F475FE" w:rsidRDefault="00D76923" w:rsidP="003A1E81">
            <w:pPr>
              <w:pStyle w:val="Style16"/>
              <w:widowControl/>
              <w:numPr>
                <w:ilvl w:val="0"/>
                <w:numId w:val="39"/>
              </w:numPr>
              <w:tabs>
                <w:tab w:val="left" w:pos="610"/>
              </w:tabs>
              <w:spacing w:after="120" w:line="240" w:lineRule="auto"/>
              <w:ind w:left="43" w:firstLine="142"/>
              <w:rPr>
                <w:rStyle w:val="FontStyle23"/>
                <w:sz w:val="24"/>
                <w:lang w:val="bg-BG"/>
              </w:rPr>
            </w:pPr>
            <w:r w:rsidRPr="00F475FE">
              <w:rPr>
                <w:rStyle w:val="FontStyle23"/>
                <w:sz w:val="24"/>
                <w:lang w:val="bg-BG"/>
              </w:rPr>
              <w:t>3 диска no 1 ТВ 6 Gbps 3.5</w:t>
            </w:r>
          </w:p>
          <w:p w:rsidR="00D76923" w:rsidRPr="00F475FE" w:rsidRDefault="00D76923" w:rsidP="003A1E81">
            <w:pPr>
              <w:pStyle w:val="Style16"/>
              <w:widowControl/>
              <w:numPr>
                <w:ilvl w:val="0"/>
                <w:numId w:val="39"/>
              </w:numPr>
              <w:tabs>
                <w:tab w:val="left" w:pos="610"/>
              </w:tabs>
              <w:spacing w:after="120" w:line="240" w:lineRule="auto"/>
              <w:ind w:left="43" w:firstLine="142"/>
              <w:rPr>
                <w:rStyle w:val="FontStyle23"/>
                <w:sz w:val="24"/>
                <w:lang w:val="bg-BG"/>
              </w:rPr>
            </w:pPr>
            <w:r w:rsidRPr="00F475FE">
              <w:rPr>
                <w:rStyle w:val="FontStyle23"/>
                <w:sz w:val="24"/>
                <w:lang w:val="bg-BG"/>
              </w:rPr>
              <w:t>Дисковите устройства да се заменят по време на работа без подмяната на дисково устройство да налага спирането на сървъра (hot plug)</w:t>
            </w:r>
          </w:p>
        </w:tc>
      </w:tr>
      <w:tr w:rsidR="00D76923" w:rsidRPr="00F475FE" w:rsidTr="00042453">
        <w:tc>
          <w:tcPr>
            <w:tcW w:w="2894" w:type="dxa"/>
            <w:tcBorders>
              <w:top w:val="single" w:sz="6" w:space="0" w:color="auto"/>
              <w:left w:val="single" w:sz="6" w:space="0" w:color="auto"/>
              <w:bottom w:val="single" w:sz="6" w:space="0" w:color="auto"/>
              <w:right w:val="single" w:sz="6" w:space="0" w:color="auto"/>
            </w:tcBorders>
            <w:vAlign w:val="center"/>
          </w:tcPr>
          <w:p w:rsidR="00D76923" w:rsidRPr="00F475FE" w:rsidRDefault="00D76923" w:rsidP="00042453">
            <w:pPr>
              <w:pStyle w:val="Style10"/>
              <w:widowControl/>
              <w:spacing w:after="120" w:line="240" w:lineRule="auto"/>
              <w:rPr>
                <w:rStyle w:val="FontStyle23"/>
                <w:sz w:val="24"/>
                <w:lang w:eastAsia="en-US"/>
              </w:rPr>
            </w:pPr>
            <w:r w:rsidRPr="00F475FE">
              <w:rPr>
                <w:rStyle w:val="FontStyle23"/>
                <w:sz w:val="24"/>
                <w:lang w:eastAsia="en-US"/>
              </w:rPr>
              <w:t>RAID контролер</w:t>
            </w:r>
          </w:p>
        </w:tc>
        <w:tc>
          <w:tcPr>
            <w:tcW w:w="6178" w:type="dxa"/>
            <w:tcBorders>
              <w:top w:val="single" w:sz="6" w:space="0" w:color="auto"/>
              <w:left w:val="single" w:sz="6" w:space="0" w:color="auto"/>
              <w:bottom w:val="single" w:sz="6" w:space="0" w:color="auto"/>
              <w:right w:val="single" w:sz="6" w:space="0" w:color="auto"/>
            </w:tcBorders>
          </w:tcPr>
          <w:p w:rsidR="00D76923" w:rsidRPr="00F475FE" w:rsidRDefault="00D76923" w:rsidP="00042453">
            <w:pPr>
              <w:pStyle w:val="Style10"/>
              <w:widowControl/>
              <w:spacing w:after="120" w:line="240" w:lineRule="auto"/>
              <w:rPr>
                <w:rStyle w:val="FontStyle23"/>
                <w:sz w:val="24"/>
                <w:lang w:eastAsia="en-US"/>
              </w:rPr>
            </w:pPr>
            <w:r w:rsidRPr="00F475FE">
              <w:rPr>
                <w:rStyle w:val="FontStyle23"/>
                <w:sz w:val="24"/>
                <w:lang w:eastAsia="en-US"/>
              </w:rPr>
              <w:t>RAID контролер, поддържащ RAID 0,1,5,10,50. Мин 8 вътрешни 6 Gbps порта. Поддръжка на SAS/SATA дискове. Поддръжка на Hot-Spare дискове. Софтуер за конфигуриране</w:t>
            </w:r>
          </w:p>
        </w:tc>
      </w:tr>
      <w:tr w:rsidR="00D76923" w:rsidRPr="00F475FE" w:rsidTr="00042453">
        <w:tc>
          <w:tcPr>
            <w:tcW w:w="2894" w:type="dxa"/>
            <w:tcBorders>
              <w:top w:val="single" w:sz="6" w:space="0" w:color="auto"/>
              <w:left w:val="single" w:sz="6" w:space="0" w:color="auto"/>
              <w:bottom w:val="single" w:sz="6" w:space="0" w:color="auto"/>
              <w:right w:val="single" w:sz="6" w:space="0" w:color="auto"/>
            </w:tcBorders>
            <w:vAlign w:val="center"/>
          </w:tcPr>
          <w:p w:rsidR="00D76923" w:rsidRPr="00F475FE" w:rsidRDefault="00D76923" w:rsidP="00042453">
            <w:pPr>
              <w:pStyle w:val="Style10"/>
              <w:widowControl/>
              <w:spacing w:after="120" w:line="240" w:lineRule="auto"/>
              <w:rPr>
                <w:rStyle w:val="FontStyle23"/>
                <w:sz w:val="24"/>
              </w:rPr>
            </w:pPr>
            <w:r w:rsidRPr="00F475FE">
              <w:rPr>
                <w:rStyle w:val="FontStyle23"/>
                <w:sz w:val="24"/>
              </w:rPr>
              <w:t>Управление</w:t>
            </w:r>
          </w:p>
        </w:tc>
        <w:tc>
          <w:tcPr>
            <w:tcW w:w="6178" w:type="dxa"/>
            <w:tcBorders>
              <w:top w:val="single" w:sz="6" w:space="0" w:color="auto"/>
              <w:left w:val="single" w:sz="6" w:space="0" w:color="auto"/>
              <w:bottom w:val="single" w:sz="6" w:space="0" w:color="auto"/>
              <w:right w:val="single" w:sz="6" w:space="0" w:color="auto"/>
            </w:tcBorders>
          </w:tcPr>
          <w:p w:rsidR="00D76923" w:rsidRPr="00F475FE" w:rsidRDefault="00D76923" w:rsidP="003A1E81">
            <w:pPr>
              <w:pStyle w:val="Style16"/>
              <w:widowControl/>
              <w:numPr>
                <w:ilvl w:val="0"/>
                <w:numId w:val="39"/>
              </w:numPr>
              <w:tabs>
                <w:tab w:val="left" w:pos="610"/>
              </w:tabs>
              <w:spacing w:after="120" w:line="240" w:lineRule="auto"/>
              <w:ind w:left="43" w:firstLine="142"/>
              <w:rPr>
                <w:rStyle w:val="FontStyle23"/>
                <w:sz w:val="24"/>
                <w:lang w:val="bg-BG"/>
              </w:rPr>
            </w:pPr>
            <w:r w:rsidRPr="00F475FE">
              <w:rPr>
                <w:rStyle w:val="FontStyle23"/>
                <w:sz w:val="24"/>
                <w:lang w:val="bg-BG"/>
              </w:rPr>
              <w:t xml:space="preserve">Система за постоянно следене на параметрите на сървъра и рапортуване по е-мейл или SNMP. </w:t>
            </w:r>
          </w:p>
          <w:p w:rsidR="00D76923" w:rsidRPr="00F475FE" w:rsidRDefault="00D76923" w:rsidP="003A1E81">
            <w:pPr>
              <w:pStyle w:val="Style16"/>
              <w:widowControl/>
              <w:numPr>
                <w:ilvl w:val="0"/>
                <w:numId w:val="39"/>
              </w:numPr>
              <w:tabs>
                <w:tab w:val="left" w:pos="610"/>
              </w:tabs>
              <w:spacing w:after="120" w:line="240" w:lineRule="auto"/>
              <w:ind w:left="43" w:firstLine="142"/>
              <w:rPr>
                <w:rStyle w:val="FontStyle23"/>
                <w:sz w:val="24"/>
                <w:lang w:val="bg-BG"/>
              </w:rPr>
            </w:pPr>
            <w:r w:rsidRPr="00F475FE">
              <w:rPr>
                <w:rStyle w:val="FontStyle23"/>
                <w:sz w:val="24"/>
                <w:lang w:val="bg-BG"/>
              </w:rPr>
              <w:t xml:space="preserve">Възможност за отдалечен ъпдейт на фърмуеър на сървъра, отдалечено спиране, пускане и рестарт на сървъра. </w:t>
            </w:r>
          </w:p>
          <w:p w:rsidR="00D76923" w:rsidRPr="00F475FE" w:rsidRDefault="00D76923" w:rsidP="003A1E81">
            <w:pPr>
              <w:pStyle w:val="Style16"/>
              <w:widowControl/>
              <w:numPr>
                <w:ilvl w:val="0"/>
                <w:numId w:val="39"/>
              </w:numPr>
              <w:tabs>
                <w:tab w:val="left" w:pos="610"/>
              </w:tabs>
              <w:spacing w:after="120" w:line="240" w:lineRule="auto"/>
              <w:ind w:left="43" w:firstLine="142"/>
              <w:rPr>
                <w:rStyle w:val="FontStyle23"/>
                <w:sz w:val="24"/>
                <w:lang w:val="bg-BG"/>
              </w:rPr>
            </w:pPr>
            <w:r w:rsidRPr="00F475FE">
              <w:rPr>
                <w:rStyle w:val="FontStyle23"/>
                <w:sz w:val="24"/>
                <w:lang w:val="bg-BG"/>
              </w:rPr>
              <w:t>Споделен мрежови порт за връзка.</w:t>
            </w:r>
          </w:p>
          <w:p w:rsidR="00D76923" w:rsidRPr="00F475FE" w:rsidRDefault="00D76923" w:rsidP="003A1E81">
            <w:pPr>
              <w:pStyle w:val="Style16"/>
              <w:widowControl/>
              <w:numPr>
                <w:ilvl w:val="0"/>
                <w:numId w:val="39"/>
              </w:numPr>
              <w:tabs>
                <w:tab w:val="left" w:pos="610"/>
              </w:tabs>
              <w:spacing w:after="120" w:line="240" w:lineRule="auto"/>
              <w:ind w:left="43" w:firstLine="142"/>
              <w:rPr>
                <w:rStyle w:val="FontStyle23"/>
                <w:sz w:val="24"/>
                <w:lang w:val="bg-BG"/>
              </w:rPr>
            </w:pPr>
            <w:r w:rsidRPr="00F475FE">
              <w:rPr>
                <w:rStyle w:val="FontStyle23"/>
                <w:sz w:val="24"/>
                <w:lang w:val="bg-BG"/>
              </w:rPr>
              <w:t xml:space="preserve">Индикация за бързо откриване на повредени компоненти – светлинна индикация на предния панел. </w:t>
            </w:r>
          </w:p>
          <w:p w:rsidR="00D76923" w:rsidRPr="00F475FE" w:rsidRDefault="00D76923" w:rsidP="003A1E81">
            <w:pPr>
              <w:pStyle w:val="Style16"/>
              <w:widowControl/>
              <w:numPr>
                <w:ilvl w:val="0"/>
                <w:numId w:val="39"/>
              </w:numPr>
              <w:tabs>
                <w:tab w:val="left" w:pos="610"/>
              </w:tabs>
              <w:spacing w:after="120" w:line="240" w:lineRule="auto"/>
              <w:ind w:left="43" w:firstLine="142"/>
              <w:rPr>
                <w:rStyle w:val="FontStyle23"/>
                <w:sz w:val="24"/>
                <w:lang w:val="bg-BG"/>
              </w:rPr>
            </w:pPr>
            <w:r w:rsidRPr="00F475FE">
              <w:rPr>
                <w:rStyle w:val="FontStyle23"/>
                <w:sz w:val="24"/>
                <w:lang w:val="bg-BG"/>
              </w:rPr>
              <w:t xml:space="preserve">Предварително известяване на грешки покриваща основните компоненти в системата </w:t>
            </w:r>
            <w:r w:rsidRPr="00F475FE">
              <w:rPr>
                <w:lang w:val="bg-BG"/>
              </w:rPr>
              <w:t>–</w:t>
            </w:r>
            <w:r w:rsidRPr="00F475FE">
              <w:rPr>
                <w:rStyle w:val="FontStyle23"/>
                <w:sz w:val="24"/>
                <w:lang w:val="bg-BG"/>
              </w:rPr>
              <w:t xml:space="preserve"> процесори, памет, дискови устройства, захранващи модули и вентилатори</w:t>
            </w:r>
          </w:p>
          <w:p w:rsidR="00D76923" w:rsidRPr="00F475FE" w:rsidRDefault="00D76923" w:rsidP="003A1E81">
            <w:pPr>
              <w:pStyle w:val="Style16"/>
              <w:widowControl/>
              <w:numPr>
                <w:ilvl w:val="0"/>
                <w:numId w:val="39"/>
              </w:numPr>
              <w:tabs>
                <w:tab w:val="left" w:pos="610"/>
              </w:tabs>
              <w:spacing w:after="120" w:line="240" w:lineRule="auto"/>
              <w:ind w:left="43" w:firstLine="142"/>
              <w:rPr>
                <w:rStyle w:val="FontStyle23"/>
                <w:sz w:val="24"/>
                <w:lang w:val="bg-BG"/>
              </w:rPr>
            </w:pPr>
            <w:r w:rsidRPr="00F475FE">
              <w:rPr>
                <w:rStyle w:val="FontStyle23"/>
                <w:sz w:val="24"/>
                <w:lang w:val="bg-BG"/>
              </w:rPr>
              <w:t xml:space="preserve">Софтуер за управление, наблюдение и администриране на сървъра чрез универсален WEB интерфейс. </w:t>
            </w:r>
          </w:p>
        </w:tc>
      </w:tr>
      <w:tr w:rsidR="00D76923" w:rsidRPr="00F475FE" w:rsidTr="00042453">
        <w:tc>
          <w:tcPr>
            <w:tcW w:w="2894" w:type="dxa"/>
            <w:tcBorders>
              <w:top w:val="single" w:sz="6" w:space="0" w:color="auto"/>
              <w:left w:val="single" w:sz="6" w:space="0" w:color="auto"/>
              <w:bottom w:val="single" w:sz="6" w:space="0" w:color="auto"/>
              <w:right w:val="single" w:sz="6" w:space="0" w:color="auto"/>
            </w:tcBorders>
            <w:vAlign w:val="center"/>
          </w:tcPr>
          <w:p w:rsidR="00D76923" w:rsidRPr="00F475FE" w:rsidRDefault="00D76923" w:rsidP="00042453">
            <w:pPr>
              <w:pStyle w:val="Style10"/>
              <w:widowControl/>
              <w:spacing w:after="120" w:line="240" w:lineRule="auto"/>
              <w:rPr>
                <w:rStyle w:val="FontStyle23"/>
                <w:sz w:val="24"/>
              </w:rPr>
            </w:pPr>
            <w:r w:rsidRPr="00F475FE">
              <w:rPr>
                <w:rStyle w:val="FontStyle23"/>
                <w:sz w:val="24"/>
              </w:rPr>
              <w:t>Форм фактор</w:t>
            </w:r>
          </w:p>
        </w:tc>
        <w:tc>
          <w:tcPr>
            <w:tcW w:w="6178" w:type="dxa"/>
            <w:tcBorders>
              <w:top w:val="single" w:sz="6" w:space="0" w:color="auto"/>
              <w:left w:val="single" w:sz="6" w:space="0" w:color="auto"/>
              <w:bottom w:val="single" w:sz="6" w:space="0" w:color="auto"/>
              <w:right w:val="single" w:sz="6" w:space="0" w:color="auto"/>
            </w:tcBorders>
          </w:tcPr>
          <w:p w:rsidR="00D76923" w:rsidRPr="00F475FE" w:rsidRDefault="00D76923" w:rsidP="00042453">
            <w:pPr>
              <w:pStyle w:val="Style10"/>
              <w:widowControl/>
              <w:tabs>
                <w:tab w:val="left" w:pos="6705"/>
              </w:tabs>
              <w:spacing w:after="120" w:line="240" w:lineRule="auto"/>
              <w:ind w:right="3379"/>
              <w:rPr>
                <w:rStyle w:val="FontStyle23"/>
                <w:sz w:val="24"/>
              </w:rPr>
            </w:pPr>
            <w:r w:rsidRPr="00F475FE">
              <w:rPr>
                <w:rStyle w:val="FontStyle23"/>
                <w:sz w:val="24"/>
              </w:rPr>
              <w:t>оптимизиран за вграждане в 19" шкаф; 2U размер.</w:t>
            </w:r>
          </w:p>
        </w:tc>
      </w:tr>
      <w:tr w:rsidR="00D76923" w:rsidRPr="00F475FE" w:rsidTr="00042453">
        <w:tc>
          <w:tcPr>
            <w:tcW w:w="2894" w:type="dxa"/>
            <w:tcBorders>
              <w:top w:val="single" w:sz="6" w:space="0" w:color="auto"/>
              <w:left w:val="single" w:sz="6" w:space="0" w:color="auto"/>
              <w:bottom w:val="single" w:sz="6" w:space="0" w:color="auto"/>
              <w:right w:val="single" w:sz="6" w:space="0" w:color="auto"/>
            </w:tcBorders>
            <w:vAlign w:val="center"/>
          </w:tcPr>
          <w:p w:rsidR="00D76923" w:rsidRPr="00F475FE" w:rsidRDefault="00D76923" w:rsidP="00042453">
            <w:pPr>
              <w:pStyle w:val="Style10"/>
              <w:widowControl/>
              <w:spacing w:after="120" w:line="240" w:lineRule="auto"/>
              <w:rPr>
                <w:rStyle w:val="FontStyle23"/>
                <w:sz w:val="24"/>
              </w:rPr>
            </w:pPr>
            <w:r w:rsidRPr="00F475FE">
              <w:rPr>
                <w:rStyle w:val="FontStyle23"/>
                <w:sz w:val="24"/>
              </w:rPr>
              <w:t>Захранващи модули</w:t>
            </w:r>
          </w:p>
        </w:tc>
        <w:tc>
          <w:tcPr>
            <w:tcW w:w="6178" w:type="dxa"/>
            <w:tcBorders>
              <w:top w:val="single" w:sz="6" w:space="0" w:color="auto"/>
              <w:left w:val="single" w:sz="6" w:space="0" w:color="auto"/>
              <w:bottom w:val="single" w:sz="6" w:space="0" w:color="auto"/>
              <w:right w:val="single" w:sz="6" w:space="0" w:color="auto"/>
            </w:tcBorders>
          </w:tcPr>
          <w:p w:rsidR="00D76923" w:rsidRPr="00F475FE" w:rsidRDefault="00D76923" w:rsidP="00042453">
            <w:pPr>
              <w:pStyle w:val="Style10"/>
              <w:widowControl/>
              <w:spacing w:after="120" w:line="240" w:lineRule="auto"/>
              <w:rPr>
                <w:rStyle w:val="FontStyle23"/>
                <w:sz w:val="24"/>
              </w:rPr>
            </w:pPr>
            <w:r w:rsidRPr="00F475FE">
              <w:rPr>
                <w:rStyle w:val="FontStyle23"/>
                <w:sz w:val="24"/>
              </w:rPr>
              <w:t>Дублирани захранващи блокове</w:t>
            </w:r>
          </w:p>
        </w:tc>
      </w:tr>
      <w:tr w:rsidR="00D76923" w:rsidRPr="00F475FE" w:rsidTr="00042453">
        <w:tc>
          <w:tcPr>
            <w:tcW w:w="2894" w:type="dxa"/>
            <w:tcBorders>
              <w:top w:val="single" w:sz="6" w:space="0" w:color="auto"/>
              <w:left w:val="single" w:sz="6" w:space="0" w:color="auto"/>
              <w:bottom w:val="single" w:sz="6" w:space="0" w:color="auto"/>
              <w:right w:val="single" w:sz="6" w:space="0" w:color="auto"/>
            </w:tcBorders>
            <w:vAlign w:val="center"/>
          </w:tcPr>
          <w:p w:rsidR="00D76923" w:rsidRPr="00F475FE" w:rsidRDefault="00D76923" w:rsidP="00042453">
            <w:pPr>
              <w:pStyle w:val="Style10"/>
              <w:widowControl/>
              <w:spacing w:after="120" w:line="240" w:lineRule="auto"/>
              <w:rPr>
                <w:rStyle w:val="FontStyle23"/>
                <w:sz w:val="24"/>
              </w:rPr>
            </w:pPr>
            <w:r w:rsidRPr="00F475FE">
              <w:rPr>
                <w:rStyle w:val="FontStyle23"/>
                <w:sz w:val="24"/>
              </w:rPr>
              <w:t>Охлаждане</w:t>
            </w:r>
          </w:p>
        </w:tc>
        <w:tc>
          <w:tcPr>
            <w:tcW w:w="6178" w:type="dxa"/>
            <w:tcBorders>
              <w:top w:val="single" w:sz="6" w:space="0" w:color="auto"/>
              <w:left w:val="single" w:sz="6" w:space="0" w:color="auto"/>
              <w:bottom w:val="single" w:sz="6" w:space="0" w:color="auto"/>
              <w:right w:val="single" w:sz="6" w:space="0" w:color="auto"/>
            </w:tcBorders>
          </w:tcPr>
          <w:p w:rsidR="00D76923" w:rsidRPr="00F475FE" w:rsidRDefault="00D76923" w:rsidP="00042453">
            <w:pPr>
              <w:pStyle w:val="Style10"/>
              <w:widowControl/>
              <w:spacing w:after="120" w:line="240" w:lineRule="auto"/>
              <w:rPr>
                <w:rStyle w:val="FontStyle23"/>
                <w:sz w:val="24"/>
              </w:rPr>
            </w:pPr>
            <w:r w:rsidRPr="00F475FE">
              <w:rPr>
                <w:rStyle w:val="FontStyle23"/>
                <w:sz w:val="24"/>
              </w:rPr>
              <w:t>Дублирано и резервирано захранване. Повредата на отделен вентилатор да не води до спиране на сървъра</w:t>
            </w:r>
          </w:p>
        </w:tc>
      </w:tr>
      <w:tr w:rsidR="00D76923" w:rsidRPr="00F475FE" w:rsidTr="00042453">
        <w:tc>
          <w:tcPr>
            <w:tcW w:w="2894" w:type="dxa"/>
            <w:tcBorders>
              <w:top w:val="single" w:sz="6" w:space="0" w:color="auto"/>
              <w:left w:val="single" w:sz="6" w:space="0" w:color="auto"/>
              <w:bottom w:val="single" w:sz="6" w:space="0" w:color="auto"/>
              <w:right w:val="single" w:sz="6" w:space="0" w:color="auto"/>
            </w:tcBorders>
            <w:vAlign w:val="center"/>
          </w:tcPr>
          <w:p w:rsidR="00D76923" w:rsidRPr="00F475FE" w:rsidRDefault="00D76923" w:rsidP="00042453">
            <w:pPr>
              <w:pStyle w:val="Style10"/>
              <w:widowControl/>
              <w:spacing w:after="120" w:line="240" w:lineRule="auto"/>
              <w:rPr>
                <w:rStyle w:val="FontStyle23"/>
                <w:sz w:val="24"/>
              </w:rPr>
            </w:pPr>
            <w:r w:rsidRPr="00F475FE">
              <w:rPr>
                <w:rStyle w:val="FontStyle23"/>
                <w:sz w:val="24"/>
              </w:rPr>
              <w:t>Операционна система</w:t>
            </w:r>
          </w:p>
        </w:tc>
        <w:tc>
          <w:tcPr>
            <w:tcW w:w="6178" w:type="dxa"/>
            <w:tcBorders>
              <w:top w:val="single" w:sz="6" w:space="0" w:color="auto"/>
              <w:left w:val="single" w:sz="6" w:space="0" w:color="auto"/>
              <w:bottom w:val="single" w:sz="6" w:space="0" w:color="auto"/>
              <w:right w:val="single" w:sz="6" w:space="0" w:color="auto"/>
            </w:tcBorders>
          </w:tcPr>
          <w:p w:rsidR="00D76923" w:rsidRPr="00F475FE" w:rsidRDefault="00D76923" w:rsidP="00042453">
            <w:pPr>
              <w:pStyle w:val="Style10"/>
              <w:widowControl/>
              <w:spacing w:after="120" w:line="240" w:lineRule="auto"/>
              <w:rPr>
                <w:rStyle w:val="FontStyle23"/>
                <w:sz w:val="24"/>
              </w:rPr>
            </w:pPr>
            <w:r w:rsidRPr="00F475FE">
              <w:rPr>
                <w:rStyle w:val="FontStyle23"/>
                <w:sz w:val="24"/>
              </w:rPr>
              <w:t>Microsoft Windows Server 2008 R2 Standard</w:t>
            </w:r>
          </w:p>
        </w:tc>
      </w:tr>
      <w:tr w:rsidR="00D76923" w:rsidRPr="00F475FE" w:rsidTr="00042453">
        <w:tc>
          <w:tcPr>
            <w:tcW w:w="2894" w:type="dxa"/>
            <w:tcBorders>
              <w:top w:val="single" w:sz="6" w:space="0" w:color="auto"/>
              <w:left w:val="single" w:sz="6" w:space="0" w:color="auto"/>
              <w:bottom w:val="single" w:sz="6" w:space="0" w:color="auto"/>
              <w:right w:val="single" w:sz="6" w:space="0" w:color="auto"/>
            </w:tcBorders>
            <w:vAlign w:val="center"/>
          </w:tcPr>
          <w:p w:rsidR="00D76923" w:rsidRPr="00F475FE" w:rsidRDefault="00D76923" w:rsidP="00042453">
            <w:pPr>
              <w:spacing w:after="120"/>
              <w:rPr>
                <w:color w:val="000000"/>
                <w:lang w:eastAsia="bg-BG"/>
              </w:rPr>
            </w:pPr>
            <w:r w:rsidRPr="00F475FE">
              <w:rPr>
                <w:color w:val="000000"/>
                <w:lang w:eastAsia="bg-BG"/>
              </w:rPr>
              <w:t>Гаранция</w:t>
            </w:r>
          </w:p>
        </w:tc>
        <w:tc>
          <w:tcPr>
            <w:tcW w:w="6178" w:type="dxa"/>
            <w:tcBorders>
              <w:top w:val="single" w:sz="6" w:space="0" w:color="auto"/>
              <w:left w:val="single" w:sz="6" w:space="0" w:color="auto"/>
              <w:bottom w:val="single" w:sz="6" w:space="0" w:color="auto"/>
              <w:right w:val="single" w:sz="6" w:space="0" w:color="auto"/>
            </w:tcBorders>
            <w:vAlign w:val="bottom"/>
          </w:tcPr>
          <w:p w:rsidR="00D76923" w:rsidRPr="00F475FE" w:rsidRDefault="00D76923" w:rsidP="00042453">
            <w:pPr>
              <w:spacing w:after="120"/>
              <w:rPr>
                <w:color w:val="000000"/>
                <w:lang w:eastAsia="bg-BG"/>
              </w:rPr>
            </w:pPr>
            <w:r w:rsidRPr="00F475FE">
              <w:rPr>
                <w:color w:val="000000"/>
                <w:lang w:eastAsia="bg-BG"/>
              </w:rPr>
              <w:t>36 месеца от производителя</w:t>
            </w:r>
          </w:p>
        </w:tc>
      </w:tr>
    </w:tbl>
    <w:p w:rsidR="00D76923" w:rsidRPr="00F475FE" w:rsidRDefault="00D76923" w:rsidP="00C73E18">
      <w:pPr>
        <w:pStyle w:val="25"/>
        <w:spacing w:after="120"/>
        <w:ind w:left="360"/>
      </w:pPr>
    </w:p>
    <w:p w:rsidR="00D76923" w:rsidRPr="00F475FE" w:rsidRDefault="00D76923" w:rsidP="00C73E18">
      <w:pPr>
        <w:pStyle w:val="25"/>
        <w:suppressAutoHyphens w:val="0"/>
        <w:spacing w:after="120"/>
        <w:ind w:left="0"/>
        <w:rPr>
          <w:b/>
        </w:rPr>
      </w:pPr>
      <w:r w:rsidRPr="00F475FE">
        <w:rPr>
          <w:b/>
        </w:rPr>
        <w:t>Сървър Тип 2 – 4 брой</w:t>
      </w:r>
    </w:p>
    <w:tbl>
      <w:tblPr>
        <w:tblW w:w="9072" w:type="dxa"/>
        <w:tblInd w:w="40" w:type="dxa"/>
        <w:tblLayout w:type="fixed"/>
        <w:tblCellMar>
          <w:left w:w="40" w:type="dxa"/>
          <w:right w:w="40" w:type="dxa"/>
        </w:tblCellMar>
        <w:tblLook w:val="0000"/>
      </w:tblPr>
      <w:tblGrid>
        <w:gridCol w:w="2894"/>
        <w:gridCol w:w="6178"/>
      </w:tblGrid>
      <w:tr w:rsidR="00D76923" w:rsidRPr="00F475FE" w:rsidTr="00042453">
        <w:tc>
          <w:tcPr>
            <w:tcW w:w="2894" w:type="dxa"/>
            <w:tcBorders>
              <w:top w:val="single" w:sz="6" w:space="0" w:color="auto"/>
              <w:left w:val="single" w:sz="6" w:space="0" w:color="auto"/>
              <w:bottom w:val="single" w:sz="6" w:space="0" w:color="auto"/>
              <w:right w:val="single" w:sz="6" w:space="0" w:color="auto"/>
            </w:tcBorders>
            <w:vAlign w:val="center"/>
          </w:tcPr>
          <w:p w:rsidR="00D76923" w:rsidRPr="00F475FE" w:rsidRDefault="00D76923" w:rsidP="00042453">
            <w:pPr>
              <w:pStyle w:val="Style13"/>
              <w:widowControl/>
              <w:spacing w:after="120"/>
              <w:rPr>
                <w:rStyle w:val="FontStyle30"/>
                <w:bCs/>
                <w:sz w:val="24"/>
              </w:rPr>
            </w:pPr>
            <w:r w:rsidRPr="00F475FE">
              <w:rPr>
                <w:rStyle w:val="FontStyle30"/>
                <w:bCs/>
                <w:sz w:val="24"/>
              </w:rPr>
              <w:t xml:space="preserve">Параметър </w:t>
            </w:r>
          </w:p>
        </w:tc>
        <w:tc>
          <w:tcPr>
            <w:tcW w:w="6178" w:type="dxa"/>
            <w:tcBorders>
              <w:top w:val="single" w:sz="6" w:space="0" w:color="auto"/>
              <w:left w:val="single" w:sz="6" w:space="0" w:color="auto"/>
              <w:bottom w:val="single" w:sz="6" w:space="0" w:color="auto"/>
              <w:right w:val="single" w:sz="6" w:space="0" w:color="auto"/>
            </w:tcBorders>
          </w:tcPr>
          <w:p w:rsidR="00D76923" w:rsidRPr="00F475FE" w:rsidRDefault="00D76923" w:rsidP="00042453">
            <w:pPr>
              <w:pStyle w:val="Style13"/>
              <w:widowControl/>
              <w:spacing w:after="120"/>
              <w:rPr>
                <w:rStyle w:val="FontStyle30"/>
                <w:bCs/>
                <w:sz w:val="24"/>
              </w:rPr>
            </w:pPr>
            <w:r w:rsidRPr="00F475FE">
              <w:rPr>
                <w:rStyle w:val="FontStyle30"/>
                <w:bCs/>
                <w:sz w:val="24"/>
              </w:rPr>
              <w:t>Минимални изисквания</w:t>
            </w:r>
          </w:p>
        </w:tc>
      </w:tr>
      <w:tr w:rsidR="00D76923" w:rsidRPr="00F475FE" w:rsidTr="00042453">
        <w:tc>
          <w:tcPr>
            <w:tcW w:w="2894" w:type="dxa"/>
            <w:tcBorders>
              <w:top w:val="single" w:sz="6" w:space="0" w:color="auto"/>
              <w:left w:val="single" w:sz="6" w:space="0" w:color="auto"/>
              <w:bottom w:val="single" w:sz="6" w:space="0" w:color="auto"/>
              <w:right w:val="single" w:sz="6" w:space="0" w:color="auto"/>
            </w:tcBorders>
            <w:vAlign w:val="center"/>
          </w:tcPr>
          <w:p w:rsidR="00D76923" w:rsidRPr="00F475FE" w:rsidRDefault="00D76923" w:rsidP="00042453">
            <w:pPr>
              <w:pStyle w:val="Style10"/>
              <w:widowControl/>
              <w:spacing w:after="120" w:line="240" w:lineRule="auto"/>
              <w:rPr>
                <w:rStyle w:val="FontStyle23"/>
                <w:sz w:val="24"/>
              </w:rPr>
            </w:pPr>
            <w:r w:rsidRPr="00F475FE">
              <w:rPr>
                <w:rStyle w:val="FontStyle23"/>
                <w:sz w:val="24"/>
              </w:rPr>
              <w:t>Общи характеристики</w:t>
            </w:r>
          </w:p>
        </w:tc>
        <w:tc>
          <w:tcPr>
            <w:tcW w:w="6178" w:type="dxa"/>
            <w:tcBorders>
              <w:top w:val="single" w:sz="6" w:space="0" w:color="auto"/>
              <w:left w:val="single" w:sz="6" w:space="0" w:color="auto"/>
              <w:bottom w:val="single" w:sz="6" w:space="0" w:color="auto"/>
              <w:right w:val="single" w:sz="6" w:space="0" w:color="auto"/>
            </w:tcBorders>
          </w:tcPr>
          <w:p w:rsidR="00D76923" w:rsidRPr="00F475FE" w:rsidRDefault="00D76923" w:rsidP="00042453">
            <w:pPr>
              <w:pStyle w:val="Style10"/>
              <w:widowControl/>
              <w:spacing w:after="120" w:line="240" w:lineRule="auto"/>
              <w:rPr>
                <w:rStyle w:val="FontStyle23"/>
                <w:sz w:val="24"/>
              </w:rPr>
            </w:pPr>
            <w:r w:rsidRPr="00F475FE">
              <w:rPr>
                <w:rStyle w:val="FontStyle23"/>
                <w:sz w:val="24"/>
              </w:rPr>
              <w:t xml:space="preserve">Сървърна архитектура с два слота за процесори. Възможност за инсталация на 6 и повече ядрени процесори. </w:t>
            </w:r>
          </w:p>
        </w:tc>
      </w:tr>
      <w:tr w:rsidR="00D76923" w:rsidRPr="00F475FE" w:rsidTr="00042453">
        <w:tc>
          <w:tcPr>
            <w:tcW w:w="2894" w:type="dxa"/>
            <w:tcBorders>
              <w:top w:val="single" w:sz="6" w:space="0" w:color="auto"/>
              <w:left w:val="single" w:sz="6" w:space="0" w:color="auto"/>
              <w:bottom w:val="single" w:sz="6" w:space="0" w:color="auto"/>
              <w:right w:val="single" w:sz="6" w:space="0" w:color="auto"/>
            </w:tcBorders>
            <w:vAlign w:val="center"/>
          </w:tcPr>
          <w:p w:rsidR="00D76923" w:rsidRPr="00F475FE" w:rsidRDefault="00D76923" w:rsidP="00042453">
            <w:pPr>
              <w:pStyle w:val="Style10"/>
              <w:widowControl/>
              <w:spacing w:after="120" w:line="240" w:lineRule="auto"/>
              <w:rPr>
                <w:rStyle w:val="FontStyle23"/>
                <w:sz w:val="24"/>
              </w:rPr>
            </w:pPr>
            <w:r w:rsidRPr="00F475FE">
              <w:rPr>
                <w:rStyle w:val="FontStyle23"/>
                <w:sz w:val="24"/>
              </w:rPr>
              <w:t>Процесор</w:t>
            </w:r>
          </w:p>
        </w:tc>
        <w:tc>
          <w:tcPr>
            <w:tcW w:w="6178" w:type="dxa"/>
            <w:tcBorders>
              <w:top w:val="single" w:sz="6" w:space="0" w:color="auto"/>
              <w:left w:val="single" w:sz="6" w:space="0" w:color="auto"/>
              <w:bottom w:val="single" w:sz="6" w:space="0" w:color="auto"/>
              <w:right w:val="single" w:sz="6" w:space="0" w:color="auto"/>
            </w:tcBorders>
          </w:tcPr>
          <w:p w:rsidR="00D76923" w:rsidRPr="00F475FE" w:rsidRDefault="00D76923" w:rsidP="00042453">
            <w:pPr>
              <w:pStyle w:val="Style10"/>
              <w:widowControl/>
              <w:spacing w:after="120" w:line="240" w:lineRule="auto"/>
              <w:rPr>
                <w:rStyle w:val="FontStyle23"/>
                <w:sz w:val="24"/>
              </w:rPr>
            </w:pPr>
            <w:r w:rsidRPr="00F475FE">
              <w:rPr>
                <w:rStyle w:val="FontStyle23"/>
                <w:sz w:val="24"/>
              </w:rPr>
              <w:t>Два четири ядрени процесора от типа Intel Xeon Е5-24хх, 64-битови, 2.2GHz  или еквивалентни по производителност.</w:t>
            </w:r>
          </w:p>
        </w:tc>
      </w:tr>
      <w:tr w:rsidR="00D76923" w:rsidRPr="00F475FE" w:rsidTr="00042453">
        <w:tc>
          <w:tcPr>
            <w:tcW w:w="2894" w:type="dxa"/>
            <w:tcBorders>
              <w:top w:val="single" w:sz="6" w:space="0" w:color="auto"/>
              <w:left w:val="single" w:sz="6" w:space="0" w:color="auto"/>
              <w:bottom w:val="single" w:sz="6" w:space="0" w:color="auto"/>
              <w:right w:val="single" w:sz="6" w:space="0" w:color="auto"/>
            </w:tcBorders>
            <w:vAlign w:val="center"/>
          </w:tcPr>
          <w:p w:rsidR="00D76923" w:rsidRPr="00F475FE" w:rsidRDefault="00D76923" w:rsidP="00042453">
            <w:pPr>
              <w:pStyle w:val="Style10"/>
              <w:widowControl/>
              <w:spacing w:after="120" w:line="240" w:lineRule="auto"/>
              <w:rPr>
                <w:rStyle w:val="FontStyle23"/>
                <w:sz w:val="24"/>
              </w:rPr>
            </w:pPr>
            <w:r w:rsidRPr="00F475FE">
              <w:rPr>
                <w:rStyle w:val="FontStyle23"/>
                <w:sz w:val="24"/>
              </w:rPr>
              <w:t>Памет</w:t>
            </w:r>
          </w:p>
        </w:tc>
        <w:tc>
          <w:tcPr>
            <w:tcW w:w="6178" w:type="dxa"/>
            <w:tcBorders>
              <w:top w:val="single" w:sz="6" w:space="0" w:color="auto"/>
              <w:left w:val="single" w:sz="6" w:space="0" w:color="auto"/>
              <w:bottom w:val="single" w:sz="6" w:space="0" w:color="auto"/>
              <w:right w:val="single" w:sz="6" w:space="0" w:color="auto"/>
            </w:tcBorders>
          </w:tcPr>
          <w:p w:rsidR="00D76923" w:rsidRPr="00F475FE" w:rsidRDefault="00D76923" w:rsidP="00042453">
            <w:pPr>
              <w:pStyle w:val="Style10"/>
              <w:widowControl/>
              <w:spacing w:after="120" w:line="240" w:lineRule="auto"/>
              <w:rPr>
                <w:rStyle w:val="FontStyle23"/>
                <w:sz w:val="24"/>
              </w:rPr>
            </w:pPr>
            <w:r w:rsidRPr="00F475FE">
              <w:rPr>
                <w:rStyle w:val="FontStyle23"/>
                <w:sz w:val="24"/>
              </w:rPr>
              <w:t xml:space="preserve">2 х 8GB 1.35V PC3L-10600 ECC DDR3 1333 MHz. </w:t>
            </w:r>
          </w:p>
        </w:tc>
      </w:tr>
      <w:tr w:rsidR="00D76923" w:rsidRPr="00F475FE" w:rsidTr="00042453">
        <w:tc>
          <w:tcPr>
            <w:tcW w:w="2894" w:type="dxa"/>
            <w:tcBorders>
              <w:top w:val="single" w:sz="6" w:space="0" w:color="auto"/>
              <w:left w:val="single" w:sz="6" w:space="0" w:color="auto"/>
              <w:bottom w:val="single" w:sz="6" w:space="0" w:color="auto"/>
              <w:right w:val="single" w:sz="6" w:space="0" w:color="auto"/>
            </w:tcBorders>
            <w:vAlign w:val="center"/>
          </w:tcPr>
          <w:p w:rsidR="00D76923" w:rsidRPr="00F475FE" w:rsidRDefault="00D76923" w:rsidP="00042453">
            <w:pPr>
              <w:pStyle w:val="Style10"/>
              <w:widowControl/>
              <w:spacing w:after="120" w:line="240" w:lineRule="auto"/>
              <w:rPr>
                <w:rStyle w:val="FontStyle23"/>
                <w:sz w:val="24"/>
              </w:rPr>
            </w:pPr>
            <w:r w:rsidRPr="00F475FE">
              <w:rPr>
                <w:rStyle w:val="FontStyle23"/>
                <w:sz w:val="24"/>
              </w:rPr>
              <w:t>Слотове за разширение</w:t>
            </w:r>
          </w:p>
        </w:tc>
        <w:tc>
          <w:tcPr>
            <w:tcW w:w="6178" w:type="dxa"/>
            <w:tcBorders>
              <w:top w:val="single" w:sz="6" w:space="0" w:color="auto"/>
              <w:left w:val="single" w:sz="6" w:space="0" w:color="auto"/>
              <w:bottom w:val="single" w:sz="6" w:space="0" w:color="auto"/>
              <w:right w:val="single" w:sz="6" w:space="0" w:color="auto"/>
            </w:tcBorders>
          </w:tcPr>
          <w:p w:rsidR="00D76923" w:rsidRPr="00F475FE" w:rsidRDefault="00D76923" w:rsidP="00042453">
            <w:pPr>
              <w:pStyle w:val="Style10"/>
              <w:widowControl/>
              <w:spacing w:after="120" w:line="240" w:lineRule="auto"/>
              <w:rPr>
                <w:rStyle w:val="FontStyle23"/>
                <w:sz w:val="24"/>
                <w:lang w:eastAsia="en-US"/>
              </w:rPr>
            </w:pPr>
            <w:r w:rsidRPr="00F475FE">
              <w:rPr>
                <w:rStyle w:val="FontStyle23"/>
                <w:sz w:val="24"/>
                <w:lang w:eastAsia="en-US"/>
              </w:rPr>
              <w:t xml:space="preserve">1 x PCI Express 3.0 свободни слота </w:t>
            </w:r>
          </w:p>
        </w:tc>
      </w:tr>
      <w:tr w:rsidR="00D76923" w:rsidRPr="00F475FE" w:rsidTr="00042453">
        <w:tc>
          <w:tcPr>
            <w:tcW w:w="2894" w:type="dxa"/>
            <w:tcBorders>
              <w:top w:val="single" w:sz="6" w:space="0" w:color="auto"/>
              <w:left w:val="single" w:sz="6" w:space="0" w:color="auto"/>
              <w:bottom w:val="single" w:sz="6" w:space="0" w:color="auto"/>
              <w:right w:val="single" w:sz="6" w:space="0" w:color="auto"/>
            </w:tcBorders>
            <w:vAlign w:val="center"/>
          </w:tcPr>
          <w:p w:rsidR="00D76923" w:rsidRPr="00F475FE" w:rsidRDefault="00D76923" w:rsidP="00042453">
            <w:pPr>
              <w:pStyle w:val="Style10"/>
              <w:widowControl/>
              <w:spacing w:after="120" w:line="240" w:lineRule="auto"/>
              <w:rPr>
                <w:rStyle w:val="FontStyle23"/>
                <w:sz w:val="24"/>
              </w:rPr>
            </w:pPr>
            <w:r w:rsidRPr="00F475FE">
              <w:rPr>
                <w:rStyle w:val="FontStyle23"/>
                <w:sz w:val="24"/>
              </w:rPr>
              <w:t>Мрежови контролери</w:t>
            </w:r>
          </w:p>
        </w:tc>
        <w:tc>
          <w:tcPr>
            <w:tcW w:w="6178" w:type="dxa"/>
            <w:tcBorders>
              <w:top w:val="single" w:sz="6" w:space="0" w:color="auto"/>
              <w:left w:val="single" w:sz="6" w:space="0" w:color="auto"/>
              <w:bottom w:val="single" w:sz="6" w:space="0" w:color="auto"/>
              <w:right w:val="single" w:sz="6" w:space="0" w:color="auto"/>
            </w:tcBorders>
          </w:tcPr>
          <w:p w:rsidR="00D76923" w:rsidRPr="00F475FE" w:rsidRDefault="00D76923" w:rsidP="00042453">
            <w:pPr>
              <w:pStyle w:val="Style10"/>
              <w:widowControl/>
              <w:spacing w:after="120" w:line="240" w:lineRule="auto"/>
              <w:rPr>
                <w:rStyle w:val="FontStyle23"/>
                <w:sz w:val="24"/>
              </w:rPr>
            </w:pPr>
            <w:r w:rsidRPr="00F475FE">
              <w:rPr>
                <w:rStyle w:val="FontStyle23"/>
                <w:sz w:val="24"/>
              </w:rPr>
              <w:t xml:space="preserve">Инсталирани 2 броя Gigabit Ethernet порта, възможност за работа в балансиран режим (Load balancing) и (Failover). </w:t>
            </w:r>
          </w:p>
        </w:tc>
      </w:tr>
      <w:tr w:rsidR="00D76923" w:rsidRPr="00F475FE" w:rsidTr="00042453">
        <w:tc>
          <w:tcPr>
            <w:tcW w:w="2894" w:type="dxa"/>
            <w:tcBorders>
              <w:top w:val="single" w:sz="6" w:space="0" w:color="auto"/>
              <w:left w:val="single" w:sz="6" w:space="0" w:color="auto"/>
              <w:bottom w:val="single" w:sz="6" w:space="0" w:color="auto"/>
              <w:right w:val="single" w:sz="6" w:space="0" w:color="auto"/>
            </w:tcBorders>
            <w:vAlign w:val="center"/>
          </w:tcPr>
          <w:p w:rsidR="00D76923" w:rsidRPr="00F475FE" w:rsidRDefault="00D76923" w:rsidP="00042453">
            <w:pPr>
              <w:pStyle w:val="Style10"/>
              <w:widowControl/>
              <w:spacing w:after="120" w:line="240" w:lineRule="auto"/>
              <w:rPr>
                <w:rStyle w:val="FontStyle23"/>
                <w:sz w:val="24"/>
              </w:rPr>
            </w:pPr>
            <w:r w:rsidRPr="00F475FE">
              <w:rPr>
                <w:rStyle w:val="FontStyle23"/>
                <w:sz w:val="24"/>
              </w:rPr>
              <w:t>Твърди дискове</w:t>
            </w:r>
          </w:p>
        </w:tc>
        <w:tc>
          <w:tcPr>
            <w:tcW w:w="6178" w:type="dxa"/>
            <w:tcBorders>
              <w:top w:val="single" w:sz="6" w:space="0" w:color="auto"/>
              <w:left w:val="single" w:sz="6" w:space="0" w:color="auto"/>
              <w:bottom w:val="single" w:sz="6" w:space="0" w:color="auto"/>
              <w:right w:val="single" w:sz="6" w:space="0" w:color="auto"/>
            </w:tcBorders>
          </w:tcPr>
          <w:p w:rsidR="00D76923" w:rsidRPr="00F475FE" w:rsidRDefault="00D76923" w:rsidP="003A1E81">
            <w:pPr>
              <w:pStyle w:val="Style16"/>
              <w:widowControl/>
              <w:numPr>
                <w:ilvl w:val="0"/>
                <w:numId w:val="39"/>
              </w:numPr>
              <w:tabs>
                <w:tab w:val="left" w:pos="610"/>
              </w:tabs>
              <w:spacing w:after="120" w:line="240" w:lineRule="auto"/>
              <w:ind w:left="43" w:firstLine="142"/>
              <w:rPr>
                <w:rStyle w:val="FontStyle23"/>
                <w:sz w:val="24"/>
                <w:lang w:val="bg-BG"/>
              </w:rPr>
            </w:pPr>
            <w:r w:rsidRPr="00F475FE">
              <w:rPr>
                <w:rStyle w:val="FontStyle23"/>
                <w:sz w:val="24"/>
                <w:lang w:val="bg-BG"/>
              </w:rPr>
              <w:t>3 диска no 1 ТВ 6 Gbps 3.5</w:t>
            </w:r>
          </w:p>
          <w:p w:rsidR="00D76923" w:rsidRPr="00F475FE" w:rsidRDefault="00D76923" w:rsidP="003A1E81">
            <w:pPr>
              <w:pStyle w:val="Style16"/>
              <w:widowControl/>
              <w:numPr>
                <w:ilvl w:val="0"/>
                <w:numId w:val="39"/>
              </w:numPr>
              <w:tabs>
                <w:tab w:val="left" w:pos="610"/>
              </w:tabs>
              <w:spacing w:after="120" w:line="240" w:lineRule="auto"/>
              <w:ind w:left="43" w:firstLine="142"/>
              <w:rPr>
                <w:rStyle w:val="FontStyle23"/>
                <w:sz w:val="24"/>
                <w:lang w:val="bg-BG"/>
              </w:rPr>
            </w:pPr>
            <w:r w:rsidRPr="00F475FE">
              <w:rPr>
                <w:rStyle w:val="FontStyle23"/>
                <w:sz w:val="24"/>
                <w:lang w:val="bg-BG"/>
              </w:rPr>
              <w:t>Дисковите устройства да се заменят по време на работа без подмяната на дисково устройство да налага спирането на сървъра (hot plug)</w:t>
            </w:r>
          </w:p>
        </w:tc>
      </w:tr>
      <w:tr w:rsidR="00D76923" w:rsidRPr="00F475FE" w:rsidTr="00042453">
        <w:tc>
          <w:tcPr>
            <w:tcW w:w="2894" w:type="dxa"/>
            <w:tcBorders>
              <w:top w:val="single" w:sz="6" w:space="0" w:color="auto"/>
              <w:left w:val="single" w:sz="6" w:space="0" w:color="auto"/>
              <w:bottom w:val="single" w:sz="6" w:space="0" w:color="auto"/>
              <w:right w:val="single" w:sz="6" w:space="0" w:color="auto"/>
            </w:tcBorders>
            <w:vAlign w:val="center"/>
          </w:tcPr>
          <w:p w:rsidR="00D76923" w:rsidRPr="00F475FE" w:rsidRDefault="00D76923" w:rsidP="00042453">
            <w:pPr>
              <w:pStyle w:val="Style10"/>
              <w:widowControl/>
              <w:spacing w:after="120" w:line="240" w:lineRule="auto"/>
              <w:rPr>
                <w:rStyle w:val="FontStyle23"/>
                <w:sz w:val="24"/>
                <w:lang w:eastAsia="en-US"/>
              </w:rPr>
            </w:pPr>
            <w:r w:rsidRPr="00F475FE">
              <w:rPr>
                <w:rStyle w:val="FontStyle23"/>
                <w:sz w:val="24"/>
                <w:lang w:eastAsia="en-US"/>
              </w:rPr>
              <w:t>RAID контролер</w:t>
            </w:r>
          </w:p>
        </w:tc>
        <w:tc>
          <w:tcPr>
            <w:tcW w:w="6178" w:type="dxa"/>
            <w:tcBorders>
              <w:top w:val="single" w:sz="6" w:space="0" w:color="auto"/>
              <w:left w:val="single" w:sz="6" w:space="0" w:color="auto"/>
              <w:bottom w:val="single" w:sz="6" w:space="0" w:color="auto"/>
              <w:right w:val="single" w:sz="6" w:space="0" w:color="auto"/>
            </w:tcBorders>
          </w:tcPr>
          <w:p w:rsidR="00D76923" w:rsidRPr="00F475FE" w:rsidRDefault="00D76923" w:rsidP="00042453">
            <w:pPr>
              <w:pStyle w:val="Style10"/>
              <w:widowControl/>
              <w:spacing w:after="120" w:line="240" w:lineRule="auto"/>
              <w:rPr>
                <w:rStyle w:val="FontStyle23"/>
                <w:sz w:val="24"/>
                <w:lang w:eastAsia="en-US"/>
              </w:rPr>
            </w:pPr>
            <w:r w:rsidRPr="00F475FE">
              <w:rPr>
                <w:rStyle w:val="FontStyle23"/>
                <w:sz w:val="24"/>
                <w:lang w:eastAsia="en-US"/>
              </w:rPr>
              <w:t>RAID контролер, поддържащ RAID 0,1,5,10,50. Мин 8 вътрешни 6 Gbps порта. Поддръжка на SAS/SATA дискове. Поддръжка на Hot-Spare дискове. Софтуер за конфигуриране</w:t>
            </w:r>
          </w:p>
        </w:tc>
      </w:tr>
      <w:tr w:rsidR="00D76923" w:rsidRPr="00F475FE" w:rsidTr="00042453">
        <w:tc>
          <w:tcPr>
            <w:tcW w:w="2894" w:type="dxa"/>
            <w:tcBorders>
              <w:top w:val="single" w:sz="6" w:space="0" w:color="auto"/>
              <w:left w:val="single" w:sz="6" w:space="0" w:color="auto"/>
              <w:bottom w:val="single" w:sz="6" w:space="0" w:color="auto"/>
              <w:right w:val="single" w:sz="6" w:space="0" w:color="auto"/>
            </w:tcBorders>
            <w:vAlign w:val="center"/>
          </w:tcPr>
          <w:p w:rsidR="00D76923" w:rsidRPr="00F475FE" w:rsidRDefault="00D76923" w:rsidP="00042453">
            <w:pPr>
              <w:pStyle w:val="Style10"/>
              <w:widowControl/>
              <w:spacing w:after="120" w:line="240" w:lineRule="auto"/>
              <w:rPr>
                <w:rStyle w:val="FontStyle23"/>
                <w:sz w:val="24"/>
              </w:rPr>
            </w:pPr>
            <w:r w:rsidRPr="00F475FE">
              <w:rPr>
                <w:rStyle w:val="FontStyle23"/>
                <w:sz w:val="24"/>
              </w:rPr>
              <w:t>Управление</w:t>
            </w:r>
          </w:p>
        </w:tc>
        <w:tc>
          <w:tcPr>
            <w:tcW w:w="6178" w:type="dxa"/>
            <w:tcBorders>
              <w:top w:val="single" w:sz="6" w:space="0" w:color="auto"/>
              <w:left w:val="single" w:sz="6" w:space="0" w:color="auto"/>
              <w:bottom w:val="single" w:sz="6" w:space="0" w:color="auto"/>
              <w:right w:val="single" w:sz="6" w:space="0" w:color="auto"/>
            </w:tcBorders>
          </w:tcPr>
          <w:p w:rsidR="00D76923" w:rsidRPr="00F475FE" w:rsidRDefault="00D76923" w:rsidP="003A1E81">
            <w:pPr>
              <w:pStyle w:val="Style16"/>
              <w:widowControl/>
              <w:numPr>
                <w:ilvl w:val="0"/>
                <w:numId w:val="39"/>
              </w:numPr>
              <w:tabs>
                <w:tab w:val="left" w:pos="610"/>
              </w:tabs>
              <w:spacing w:after="120" w:line="240" w:lineRule="auto"/>
              <w:ind w:left="43" w:firstLine="142"/>
              <w:rPr>
                <w:rStyle w:val="FontStyle23"/>
                <w:sz w:val="24"/>
                <w:lang w:val="bg-BG"/>
              </w:rPr>
            </w:pPr>
            <w:r w:rsidRPr="00F475FE">
              <w:rPr>
                <w:rStyle w:val="FontStyle23"/>
                <w:sz w:val="24"/>
                <w:lang w:val="bg-BG"/>
              </w:rPr>
              <w:t xml:space="preserve">Система за постоянно следене на параметрите на сървъра и рапортуване по е-мейл или SNMP. </w:t>
            </w:r>
          </w:p>
          <w:p w:rsidR="00D76923" w:rsidRPr="00F475FE" w:rsidRDefault="00D76923" w:rsidP="003A1E81">
            <w:pPr>
              <w:pStyle w:val="Style16"/>
              <w:widowControl/>
              <w:numPr>
                <w:ilvl w:val="0"/>
                <w:numId w:val="39"/>
              </w:numPr>
              <w:tabs>
                <w:tab w:val="left" w:pos="610"/>
              </w:tabs>
              <w:spacing w:after="120" w:line="240" w:lineRule="auto"/>
              <w:ind w:left="43" w:firstLine="142"/>
              <w:rPr>
                <w:rStyle w:val="FontStyle23"/>
                <w:sz w:val="24"/>
                <w:lang w:val="bg-BG"/>
              </w:rPr>
            </w:pPr>
            <w:r w:rsidRPr="00F475FE">
              <w:rPr>
                <w:rStyle w:val="FontStyle23"/>
                <w:sz w:val="24"/>
                <w:lang w:val="bg-BG"/>
              </w:rPr>
              <w:t xml:space="preserve">Възможност за отдалечен ъпдейт на фърмуеър на сървъра, отдалечено спиране, пускане и рестарт на сървъра. </w:t>
            </w:r>
          </w:p>
          <w:p w:rsidR="00D76923" w:rsidRPr="00F475FE" w:rsidRDefault="00D76923" w:rsidP="003A1E81">
            <w:pPr>
              <w:pStyle w:val="Style16"/>
              <w:widowControl/>
              <w:numPr>
                <w:ilvl w:val="0"/>
                <w:numId w:val="39"/>
              </w:numPr>
              <w:tabs>
                <w:tab w:val="left" w:pos="610"/>
              </w:tabs>
              <w:spacing w:after="120" w:line="240" w:lineRule="auto"/>
              <w:ind w:left="43" w:firstLine="142"/>
              <w:rPr>
                <w:rStyle w:val="FontStyle23"/>
                <w:sz w:val="24"/>
                <w:lang w:val="bg-BG"/>
              </w:rPr>
            </w:pPr>
            <w:r w:rsidRPr="00F475FE">
              <w:rPr>
                <w:rStyle w:val="FontStyle23"/>
                <w:sz w:val="24"/>
                <w:lang w:val="bg-BG"/>
              </w:rPr>
              <w:t>Споделен мрежови порт за връзка.</w:t>
            </w:r>
          </w:p>
          <w:p w:rsidR="00D76923" w:rsidRPr="00F475FE" w:rsidRDefault="00D76923" w:rsidP="003A1E81">
            <w:pPr>
              <w:pStyle w:val="Style16"/>
              <w:widowControl/>
              <w:numPr>
                <w:ilvl w:val="0"/>
                <w:numId w:val="39"/>
              </w:numPr>
              <w:tabs>
                <w:tab w:val="left" w:pos="610"/>
              </w:tabs>
              <w:spacing w:after="120" w:line="240" w:lineRule="auto"/>
              <w:ind w:left="43" w:firstLine="142"/>
              <w:rPr>
                <w:rStyle w:val="FontStyle23"/>
                <w:sz w:val="24"/>
                <w:lang w:val="bg-BG"/>
              </w:rPr>
            </w:pPr>
            <w:r w:rsidRPr="00F475FE">
              <w:rPr>
                <w:rStyle w:val="FontStyle23"/>
                <w:sz w:val="24"/>
                <w:lang w:val="bg-BG"/>
              </w:rPr>
              <w:t xml:space="preserve">Индикация за бързо откриване на повредени компоненти – светлинна индикация на предния панел. </w:t>
            </w:r>
          </w:p>
          <w:p w:rsidR="00D76923" w:rsidRPr="00F475FE" w:rsidRDefault="00D76923" w:rsidP="003A1E81">
            <w:pPr>
              <w:pStyle w:val="Style16"/>
              <w:widowControl/>
              <w:numPr>
                <w:ilvl w:val="0"/>
                <w:numId w:val="39"/>
              </w:numPr>
              <w:tabs>
                <w:tab w:val="left" w:pos="610"/>
              </w:tabs>
              <w:spacing w:after="120" w:line="240" w:lineRule="auto"/>
              <w:ind w:left="43" w:firstLine="142"/>
              <w:rPr>
                <w:rStyle w:val="FontStyle23"/>
                <w:sz w:val="24"/>
                <w:lang w:val="bg-BG"/>
              </w:rPr>
            </w:pPr>
            <w:r w:rsidRPr="00F475FE">
              <w:rPr>
                <w:rStyle w:val="FontStyle23"/>
                <w:sz w:val="24"/>
                <w:lang w:val="bg-BG"/>
              </w:rPr>
              <w:t xml:space="preserve">Предварително известяване на грешки покриваща основните компоненти в системата </w:t>
            </w:r>
            <w:r w:rsidRPr="00F475FE">
              <w:rPr>
                <w:lang w:val="bg-BG"/>
              </w:rPr>
              <w:t>–</w:t>
            </w:r>
            <w:r w:rsidRPr="00F475FE">
              <w:rPr>
                <w:rStyle w:val="FontStyle23"/>
                <w:sz w:val="24"/>
                <w:lang w:val="bg-BG"/>
              </w:rPr>
              <w:t xml:space="preserve"> процесори, памет, дискови устройства, захранващи модули и вентилатори</w:t>
            </w:r>
          </w:p>
          <w:p w:rsidR="00D76923" w:rsidRPr="00F475FE" w:rsidRDefault="00D76923" w:rsidP="003A1E81">
            <w:pPr>
              <w:pStyle w:val="Style16"/>
              <w:widowControl/>
              <w:numPr>
                <w:ilvl w:val="0"/>
                <w:numId w:val="39"/>
              </w:numPr>
              <w:tabs>
                <w:tab w:val="left" w:pos="610"/>
              </w:tabs>
              <w:spacing w:after="120" w:line="240" w:lineRule="auto"/>
              <w:ind w:left="43" w:firstLine="142"/>
              <w:rPr>
                <w:rStyle w:val="FontStyle23"/>
                <w:sz w:val="24"/>
                <w:lang w:val="bg-BG"/>
              </w:rPr>
            </w:pPr>
            <w:r w:rsidRPr="00F475FE">
              <w:rPr>
                <w:rStyle w:val="FontStyle23"/>
                <w:sz w:val="24"/>
                <w:lang w:val="bg-BG"/>
              </w:rPr>
              <w:t xml:space="preserve">Софтуер за управление, наблюдение и администриране на сървъра чрез универсален WEB интерфейс. </w:t>
            </w:r>
          </w:p>
        </w:tc>
      </w:tr>
      <w:tr w:rsidR="00D76923" w:rsidRPr="00F475FE" w:rsidTr="00042453">
        <w:tc>
          <w:tcPr>
            <w:tcW w:w="2894" w:type="dxa"/>
            <w:tcBorders>
              <w:top w:val="single" w:sz="6" w:space="0" w:color="auto"/>
              <w:left w:val="single" w:sz="6" w:space="0" w:color="auto"/>
              <w:bottom w:val="single" w:sz="6" w:space="0" w:color="auto"/>
              <w:right w:val="single" w:sz="6" w:space="0" w:color="auto"/>
            </w:tcBorders>
            <w:vAlign w:val="center"/>
          </w:tcPr>
          <w:p w:rsidR="00D76923" w:rsidRPr="00F475FE" w:rsidRDefault="00D76923" w:rsidP="00042453">
            <w:pPr>
              <w:pStyle w:val="Style10"/>
              <w:widowControl/>
              <w:spacing w:after="120" w:line="240" w:lineRule="auto"/>
              <w:rPr>
                <w:rStyle w:val="FontStyle23"/>
                <w:sz w:val="24"/>
              </w:rPr>
            </w:pPr>
            <w:r w:rsidRPr="00F475FE">
              <w:rPr>
                <w:rStyle w:val="FontStyle23"/>
                <w:sz w:val="24"/>
              </w:rPr>
              <w:t>Форм фактор</w:t>
            </w:r>
          </w:p>
        </w:tc>
        <w:tc>
          <w:tcPr>
            <w:tcW w:w="6178" w:type="dxa"/>
            <w:tcBorders>
              <w:top w:val="single" w:sz="6" w:space="0" w:color="auto"/>
              <w:left w:val="single" w:sz="6" w:space="0" w:color="auto"/>
              <w:bottom w:val="single" w:sz="6" w:space="0" w:color="auto"/>
              <w:right w:val="single" w:sz="6" w:space="0" w:color="auto"/>
            </w:tcBorders>
          </w:tcPr>
          <w:p w:rsidR="00D76923" w:rsidRPr="00F475FE" w:rsidRDefault="00D76923" w:rsidP="00042453">
            <w:pPr>
              <w:pStyle w:val="Style10"/>
              <w:widowControl/>
              <w:tabs>
                <w:tab w:val="left" w:pos="6705"/>
              </w:tabs>
              <w:spacing w:after="120" w:line="240" w:lineRule="auto"/>
              <w:ind w:right="3379"/>
              <w:rPr>
                <w:rStyle w:val="FontStyle23"/>
                <w:sz w:val="24"/>
              </w:rPr>
            </w:pPr>
            <w:r w:rsidRPr="00F475FE">
              <w:rPr>
                <w:rStyle w:val="FontStyle23"/>
                <w:sz w:val="24"/>
              </w:rPr>
              <w:t>оптимизиран за вграждане в 19" шкаф; 2U размер.</w:t>
            </w:r>
          </w:p>
        </w:tc>
      </w:tr>
      <w:tr w:rsidR="00D76923" w:rsidRPr="00F475FE" w:rsidTr="00042453">
        <w:tc>
          <w:tcPr>
            <w:tcW w:w="2894" w:type="dxa"/>
            <w:tcBorders>
              <w:top w:val="single" w:sz="6" w:space="0" w:color="auto"/>
              <w:left w:val="single" w:sz="6" w:space="0" w:color="auto"/>
              <w:bottom w:val="single" w:sz="6" w:space="0" w:color="auto"/>
              <w:right w:val="single" w:sz="6" w:space="0" w:color="auto"/>
            </w:tcBorders>
            <w:vAlign w:val="center"/>
          </w:tcPr>
          <w:p w:rsidR="00D76923" w:rsidRPr="00F475FE" w:rsidRDefault="00D76923" w:rsidP="00042453">
            <w:pPr>
              <w:pStyle w:val="Style10"/>
              <w:widowControl/>
              <w:spacing w:after="120" w:line="240" w:lineRule="auto"/>
              <w:rPr>
                <w:rStyle w:val="FontStyle23"/>
                <w:sz w:val="24"/>
              </w:rPr>
            </w:pPr>
            <w:r w:rsidRPr="00F475FE">
              <w:rPr>
                <w:rStyle w:val="FontStyle23"/>
                <w:sz w:val="24"/>
              </w:rPr>
              <w:t>Захранващи модули</w:t>
            </w:r>
          </w:p>
        </w:tc>
        <w:tc>
          <w:tcPr>
            <w:tcW w:w="6178" w:type="dxa"/>
            <w:tcBorders>
              <w:top w:val="single" w:sz="6" w:space="0" w:color="auto"/>
              <w:left w:val="single" w:sz="6" w:space="0" w:color="auto"/>
              <w:bottom w:val="single" w:sz="6" w:space="0" w:color="auto"/>
              <w:right w:val="single" w:sz="6" w:space="0" w:color="auto"/>
            </w:tcBorders>
          </w:tcPr>
          <w:p w:rsidR="00D76923" w:rsidRPr="00F475FE" w:rsidRDefault="00D76923" w:rsidP="00042453">
            <w:pPr>
              <w:pStyle w:val="Style10"/>
              <w:widowControl/>
              <w:spacing w:after="120" w:line="240" w:lineRule="auto"/>
              <w:rPr>
                <w:rStyle w:val="FontStyle23"/>
                <w:sz w:val="24"/>
              </w:rPr>
            </w:pPr>
            <w:r w:rsidRPr="00F475FE">
              <w:rPr>
                <w:rStyle w:val="FontStyle23"/>
                <w:sz w:val="24"/>
              </w:rPr>
              <w:t>Дублирани захранващи блокове.</w:t>
            </w:r>
          </w:p>
        </w:tc>
      </w:tr>
      <w:tr w:rsidR="00D76923" w:rsidRPr="00F475FE" w:rsidTr="00042453">
        <w:tc>
          <w:tcPr>
            <w:tcW w:w="2894" w:type="dxa"/>
            <w:tcBorders>
              <w:top w:val="single" w:sz="6" w:space="0" w:color="auto"/>
              <w:left w:val="single" w:sz="6" w:space="0" w:color="auto"/>
              <w:bottom w:val="single" w:sz="6" w:space="0" w:color="auto"/>
              <w:right w:val="single" w:sz="6" w:space="0" w:color="auto"/>
            </w:tcBorders>
            <w:vAlign w:val="center"/>
          </w:tcPr>
          <w:p w:rsidR="00D76923" w:rsidRPr="00F475FE" w:rsidRDefault="00D76923" w:rsidP="00042453">
            <w:pPr>
              <w:pStyle w:val="Style10"/>
              <w:widowControl/>
              <w:spacing w:after="120" w:line="240" w:lineRule="auto"/>
              <w:rPr>
                <w:rStyle w:val="FontStyle23"/>
                <w:sz w:val="24"/>
              </w:rPr>
            </w:pPr>
            <w:r w:rsidRPr="00F475FE">
              <w:rPr>
                <w:rStyle w:val="FontStyle23"/>
                <w:sz w:val="24"/>
              </w:rPr>
              <w:t>Охлаждане</w:t>
            </w:r>
          </w:p>
        </w:tc>
        <w:tc>
          <w:tcPr>
            <w:tcW w:w="6178" w:type="dxa"/>
            <w:tcBorders>
              <w:top w:val="single" w:sz="6" w:space="0" w:color="auto"/>
              <w:left w:val="single" w:sz="6" w:space="0" w:color="auto"/>
              <w:bottom w:val="single" w:sz="6" w:space="0" w:color="auto"/>
              <w:right w:val="single" w:sz="6" w:space="0" w:color="auto"/>
            </w:tcBorders>
          </w:tcPr>
          <w:p w:rsidR="00D76923" w:rsidRPr="00F475FE" w:rsidRDefault="00D76923" w:rsidP="00042453">
            <w:pPr>
              <w:pStyle w:val="Style10"/>
              <w:widowControl/>
              <w:spacing w:after="120" w:line="240" w:lineRule="auto"/>
              <w:rPr>
                <w:rStyle w:val="FontStyle23"/>
                <w:sz w:val="24"/>
              </w:rPr>
            </w:pPr>
            <w:r w:rsidRPr="00F475FE">
              <w:rPr>
                <w:rStyle w:val="FontStyle23"/>
                <w:sz w:val="24"/>
              </w:rPr>
              <w:t>Дублирано и резервирано захранване. Повредата на отделен вентилатор да не води до спиране на сървъра</w:t>
            </w:r>
          </w:p>
        </w:tc>
      </w:tr>
      <w:tr w:rsidR="00D76923" w:rsidRPr="00F475FE" w:rsidTr="00042453">
        <w:tc>
          <w:tcPr>
            <w:tcW w:w="2894" w:type="dxa"/>
            <w:tcBorders>
              <w:top w:val="single" w:sz="6" w:space="0" w:color="auto"/>
              <w:left w:val="single" w:sz="6" w:space="0" w:color="auto"/>
              <w:bottom w:val="single" w:sz="6" w:space="0" w:color="auto"/>
              <w:right w:val="single" w:sz="6" w:space="0" w:color="auto"/>
            </w:tcBorders>
            <w:vAlign w:val="center"/>
          </w:tcPr>
          <w:p w:rsidR="00D76923" w:rsidRPr="00F475FE" w:rsidRDefault="00D76923" w:rsidP="00042453">
            <w:pPr>
              <w:pStyle w:val="Style10"/>
              <w:widowControl/>
              <w:spacing w:after="120" w:line="240" w:lineRule="auto"/>
              <w:rPr>
                <w:rStyle w:val="FontStyle23"/>
                <w:sz w:val="24"/>
              </w:rPr>
            </w:pPr>
            <w:r w:rsidRPr="00F475FE">
              <w:rPr>
                <w:rStyle w:val="FontStyle23"/>
                <w:sz w:val="24"/>
              </w:rPr>
              <w:t>Операционна система</w:t>
            </w:r>
          </w:p>
        </w:tc>
        <w:tc>
          <w:tcPr>
            <w:tcW w:w="6178" w:type="dxa"/>
            <w:tcBorders>
              <w:top w:val="single" w:sz="6" w:space="0" w:color="auto"/>
              <w:left w:val="single" w:sz="6" w:space="0" w:color="auto"/>
              <w:bottom w:val="single" w:sz="6" w:space="0" w:color="auto"/>
              <w:right w:val="single" w:sz="6" w:space="0" w:color="auto"/>
            </w:tcBorders>
          </w:tcPr>
          <w:p w:rsidR="00D76923" w:rsidRPr="00F475FE" w:rsidRDefault="00D76923" w:rsidP="00042453">
            <w:pPr>
              <w:pStyle w:val="Style10"/>
              <w:widowControl/>
              <w:spacing w:after="120" w:line="240" w:lineRule="auto"/>
              <w:rPr>
                <w:rStyle w:val="FontStyle23"/>
                <w:sz w:val="24"/>
              </w:rPr>
            </w:pPr>
            <w:r w:rsidRPr="00F475FE">
              <w:rPr>
                <w:rStyle w:val="FontStyle23"/>
                <w:sz w:val="24"/>
              </w:rPr>
              <w:t>Microsoft Windows Server 2008 R2 Standard</w:t>
            </w:r>
          </w:p>
        </w:tc>
      </w:tr>
      <w:tr w:rsidR="00D76923" w:rsidRPr="00F475FE" w:rsidTr="00042453">
        <w:tc>
          <w:tcPr>
            <w:tcW w:w="2894" w:type="dxa"/>
            <w:tcBorders>
              <w:top w:val="single" w:sz="6" w:space="0" w:color="auto"/>
              <w:left w:val="single" w:sz="6" w:space="0" w:color="auto"/>
              <w:bottom w:val="single" w:sz="6" w:space="0" w:color="auto"/>
              <w:right w:val="single" w:sz="6" w:space="0" w:color="auto"/>
            </w:tcBorders>
            <w:vAlign w:val="center"/>
          </w:tcPr>
          <w:p w:rsidR="00D76923" w:rsidRPr="00F475FE" w:rsidRDefault="00D76923" w:rsidP="00042453">
            <w:pPr>
              <w:spacing w:after="120"/>
              <w:rPr>
                <w:color w:val="000000"/>
                <w:lang w:eastAsia="bg-BG"/>
              </w:rPr>
            </w:pPr>
            <w:r w:rsidRPr="00F475FE">
              <w:rPr>
                <w:color w:val="000000"/>
                <w:lang w:eastAsia="bg-BG"/>
              </w:rPr>
              <w:t>Гаранция</w:t>
            </w:r>
          </w:p>
        </w:tc>
        <w:tc>
          <w:tcPr>
            <w:tcW w:w="6178" w:type="dxa"/>
            <w:tcBorders>
              <w:top w:val="single" w:sz="6" w:space="0" w:color="auto"/>
              <w:left w:val="single" w:sz="6" w:space="0" w:color="auto"/>
              <w:bottom w:val="single" w:sz="6" w:space="0" w:color="auto"/>
              <w:right w:val="single" w:sz="6" w:space="0" w:color="auto"/>
            </w:tcBorders>
            <w:vAlign w:val="bottom"/>
          </w:tcPr>
          <w:p w:rsidR="00D76923" w:rsidRPr="00F475FE" w:rsidRDefault="00D76923" w:rsidP="00042453">
            <w:pPr>
              <w:spacing w:after="120"/>
              <w:rPr>
                <w:color w:val="000000"/>
                <w:lang w:eastAsia="bg-BG"/>
              </w:rPr>
            </w:pPr>
            <w:r w:rsidRPr="00F475FE">
              <w:rPr>
                <w:color w:val="000000"/>
                <w:lang w:eastAsia="bg-BG"/>
              </w:rPr>
              <w:t>36 месеца от производителя</w:t>
            </w:r>
          </w:p>
        </w:tc>
      </w:tr>
    </w:tbl>
    <w:p w:rsidR="00D76923" w:rsidRPr="00F475FE" w:rsidRDefault="00D76923" w:rsidP="00C73E18">
      <w:pPr>
        <w:widowControl w:val="0"/>
        <w:shd w:val="clear" w:color="auto" w:fill="FFFFFF"/>
        <w:tabs>
          <w:tab w:val="left" w:pos="0"/>
          <w:tab w:val="left" w:pos="1134"/>
        </w:tabs>
        <w:suppressAutoHyphens w:val="0"/>
        <w:autoSpaceDE w:val="0"/>
        <w:autoSpaceDN w:val="0"/>
        <w:adjustRightInd w:val="0"/>
        <w:spacing w:after="120"/>
        <w:ind w:left="709" w:right="24"/>
        <w:jc w:val="both"/>
        <w:rPr>
          <w:bCs/>
          <w:spacing w:val="-1"/>
        </w:rPr>
      </w:pPr>
    </w:p>
    <w:p w:rsidR="00D76923" w:rsidRPr="00F475FE" w:rsidRDefault="00D76923" w:rsidP="00C73E18">
      <w:pPr>
        <w:suppressAutoHyphens w:val="0"/>
        <w:spacing w:after="120"/>
        <w:rPr>
          <w:b/>
        </w:rPr>
      </w:pPr>
      <w:r w:rsidRPr="00F475FE">
        <w:rPr>
          <w:b/>
        </w:rPr>
        <w:t>Преносим компютър – 4 броя</w:t>
      </w:r>
    </w:p>
    <w:tbl>
      <w:tblPr>
        <w:tblW w:w="9072" w:type="dxa"/>
        <w:tblInd w:w="40" w:type="dxa"/>
        <w:tblLayout w:type="fixed"/>
        <w:tblCellMar>
          <w:left w:w="40" w:type="dxa"/>
          <w:right w:w="40" w:type="dxa"/>
        </w:tblCellMar>
        <w:tblLook w:val="0000"/>
      </w:tblPr>
      <w:tblGrid>
        <w:gridCol w:w="2890"/>
        <w:gridCol w:w="6182"/>
      </w:tblGrid>
      <w:tr w:rsidR="00D76923" w:rsidRPr="00F475FE" w:rsidTr="00042453">
        <w:tc>
          <w:tcPr>
            <w:tcW w:w="2890" w:type="dxa"/>
            <w:tcBorders>
              <w:top w:val="single" w:sz="6" w:space="0" w:color="auto"/>
              <w:left w:val="single" w:sz="6" w:space="0" w:color="auto"/>
              <w:bottom w:val="single" w:sz="6" w:space="0" w:color="auto"/>
              <w:right w:val="single" w:sz="6" w:space="0" w:color="auto"/>
            </w:tcBorders>
          </w:tcPr>
          <w:p w:rsidR="00D76923" w:rsidRPr="00F475FE" w:rsidRDefault="00D76923" w:rsidP="00042453">
            <w:pPr>
              <w:pStyle w:val="Style13"/>
              <w:widowControl/>
              <w:spacing w:after="120"/>
              <w:rPr>
                <w:rStyle w:val="FontStyle30"/>
                <w:bCs/>
                <w:sz w:val="24"/>
              </w:rPr>
            </w:pPr>
            <w:r w:rsidRPr="00F475FE">
              <w:rPr>
                <w:rStyle w:val="FontStyle30"/>
                <w:bCs/>
                <w:sz w:val="24"/>
              </w:rPr>
              <w:t xml:space="preserve">Параметър </w:t>
            </w:r>
          </w:p>
        </w:tc>
        <w:tc>
          <w:tcPr>
            <w:tcW w:w="6182" w:type="dxa"/>
            <w:tcBorders>
              <w:top w:val="single" w:sz="6" w:space="0" w:color="auto"/>
              <w:left w:val="single" w:sz="6" w:space="0" w:color="auto"/>
              <w:bottom w:val="single" w:sz="6" w:space="0" w:color="auto"/>
              <w:right w:val="single" w:sz="6" w:space="0" w:color="auto"/>
            </w:tcBorders>
          </w:tcPr>
          <w:p w:rsidR="00D76923" w:rsidRPr="00F475FE" w:rsidRDefault="00D76923" w:rsidP="00042453">
            <w:pPr>
              <w:pStyle w:val="Style13"/>
              <w:widowControl/>
              <w:spacing w:after="120"/>
              <w:rPr>
                <w:rStyle w:val="FontStyle30"/>
                <w:bCs/>
                <w:sz w:val="24"/>
              </w:rPr>
            </w:pPr>
            <w:r w:rsidRPr="00F475FE">
              <w:rPr>
                <w:rStyle w:val="FontStyle30"/>
                <w:bCs/>
                <w:sz w:val="24"/>
              </w:rPr>
              <w:t>Минимални изисквания</w:t>
            </w:r>
          </w:p>
        </w:tc>
      </w:tr>
      <w:tr w:rsidR="00D76923" w:rsidRPr="00F475FE" w:rsidTr="00042453">
        <w:tc>
          <w:tcPr>
            <w:tcW w:w="2890" w:type="dxa"/>
            <w:tcBorders>
              <w:top w:val="single" w:sz="6" w:space="0" w:color="auto"/>
              <w:left w:val="single" w:sz="6" w:space="0" w:color="auto"/>
              <w:bottom w:val="single" w:sz="6" w:space="0" w:color="auto"/>
              <w:right w:val="single" w:sz="6" w:space="0" w:color="auto"/>
            </w:tcBorders>
          </w:tcPr>
          <w:p w:rsidR="00D76923" w:rsidRPr="00F475FE" w:rsidRDefault="00D76923" w:rsidP="00042453">
            <w:pPr>
              <w:pStyle w:val="Style10"/>
              <w:widowControl/>
              <w:spacing w:after="120" w:line="240" w:lineRule="auto"/>
              <w:rPr>
                <w:rStyle w:val="FontStyle23"/>
                <w:sz w:val="24"/>
              </w:rPr>
            </w:pPr>
            <w:r w:rsidRPr="00F475FE">
              <w:rPr>
                <w:rStyle w:val="FontStyle23"/>
                <w:sz w:val="24"/>
              </w:rPr>
              <w:t>Общи характеристики</w:t>
            </w:r>
          </w:p>
        </w:tc>
        <w:tc>
          <w:tcPr>
            <w:tcW w:w="6182" w:type="dxa"/>
            <w:tcBorders>
              <w:top w:val="single" w:sz="6" w:space="0" w:color="auto"/>
              <w:left w:val="single" w:sz="6" w:space="0" w:color="auto"/>
              <w:bottom w:val="single" w:sz="6" w:space="0" w:color="auto"/>
              <w:right w:val="single" w:sz="6" w:space="0" w:color="auto"/>
            </w:tcBorders>
          </w:tcPr>
          <w:p w:rsidR="00D76923" w:rsidRPr="00F475FE" w:rsidRDefault="00D76923" w:rsidP="00042453">
            <w:pPr>
              <w:pStyle w:val="Style10"/>
              <w:widowControl/>
              <w:spacing w:after="120" w:line="240" w:lineRule="auto"/>
              <w:ind w:firstLine="10"/>
              <w:rPr>
                <w:rStyle w:val="FontStyle23"/>
                <w:sz w:val="24"/>
              </w:rPr>
            </w:pPr>
            <w:r w:rsidRPr="00F475FE">
              <w:rPr>
                <w:rStyle w:val="FontStyle23"/>
                <w:sz w:val="24"/>
              </w:rPr>
              <w:t>Преносим компютър бизнес серия с наличие на порт за връзка към външна периферия (docking station)</w:t>
            </w:r>
          </w:p>
        </w:tc>
      </w:tr>
      <w:tr w:rsidR="00D76923" w:rsidRPr="00F475FE" w:rsidTr="00042453">
        <w:tc>
          <w:tcPr>
            <w:tcW w:w="2890" w:type="dxa"/>
            <w:tcBorders>
              <w:top w:val="single" w:sz="6" w:space="0" w:color="auto"/>
              <w:left w:val="single" w:sz="6" w:space="0" w:color="auto"/>
              <w:bottom w:val="single" w:sz="6" w:space="0" w:color="auto"/>
              <w:right w:val="single" w:sz="6" w:space="0" w:color="auto"/>
            </w:tcBorders>
          </w:tcPr>
          <w:p w:rsidR="00D76923" w:rsidRPr="00F475FE" w:rsidRDefault="00D76923" w:rsidP="00042453">
            <w:pPr>
              <w:pStyle w:val="Style10"/>
              <w:widowControl/>
              <w:spacing w:after="120" w:line="240" w:lineRule="auto"/>
              <w:rPr>
                <w:rStyle w:val="FontStyle23"/>
                <w:sz w:val="24"/>
              </w:rPr>
            </w:pPr>
            <w:r w:rsidRPr="00F475FE">
              <w:rPr>
                <w:rStyle w:val="FontStyle23"/>
                <w:sz w:val="24"/>
              </w:rPr>
              <w:t>Процесор</w:t>
            </w:r>
          </w:p>
        </w:tc>
        <w:tc>
          <w:tcPr>
            <w:tcW w:w="6182" w:type="dxa"/>
            <w:tcBorders>
              <w:top w:val="single" w:sz="6" w:space="0" w:color="auto"/>
              <w:left w:val="single" w:sz="6" w:space="0" w:color="auto"/>
              <w:bottom w:val="single" w:sz="6" w:space="0" w:color="auto"/>
              <w:right w:val="single" w:sz="6" w:space="0" w:color="auto"/>
            </w:tcBorders>
          </w:tcPr>
          <w:p w:rsidR="00D76923" w:rsidRPr="00F475FE" w:rsidRDefault="00D76923" w:rsidP="00042453">
            <w:pPr>
              <w:pStyle w:val="Style10"/>
              <w:widowControl/>
              <w:spacing w:after="120" w:line="240" w:lineRule="auto"/>
              <w:ind w:right="56" w:firstLine="14"/>
              <w:rPr>
                <w:rStyle w:val="FontStyle23"/>
                <w:sz w:val="24"/>
                <w:lang w:eastAsia="en-US"/>
              </w:rPr>
            </w:pPr>
            <w:r w:rsidRPr="00F475FE">
              <w:rPr>
                <w:rStyle w:val="FontStyle23"/>
                <w:sz w:val="24"/>
                <w:lang w:eastAsia="en-US"/>
              </w:rPr>
              <w:t xml:space="preserve">Intel базиран процесор серия Core i3 или еквивалентен по производителност. </w:t>
            </w:r>
          </w:p>
        </w:tc>
      </w:tr>
      <w:tr w:rsidR="00D76923" w:rsidRPr="00F475FE" w:rsidTr="00042453">
        <w:tc>
          <w:tcPr>
            <w:tcW w:w="2890" w:type="dxa"/>
            <w:tcBorders>
              <w:top w:val="single" w:sz="6" w:space="0" w:color="auto"/>
              <w:left w:val="single" w:sz="6" w:space="0" w:color="auto"/>
              <w:bottom w:val="single" w:sz="6" w:space="0" w:color="auto"/>
              <w:right w:val="single" w:sz="6" w:space="0" w:color="auto"/>
            </w:tcBorders>
          </w:tcPr>
          <w:p w:rsidR="00D76923" w:rsidRPr="00F475FE" w:rsidRDefault="00D76923" w:rsidP="00042453">
            <w:pPr>
              <w:pStyle w:val="Style10"/>
              <w:widowControl/>
              <w:spacing w:after="120" w:line="240" w:lineRule="auto"/>
              <w:rPr>
                <w:rStyle w:val="FontStyle23"/>
                <w:sz w:val="24"/>
              </w:rPr>
            </w:pPr>
            <w:r w:rsidRPr="00F475FE">
              <w:rPr>
                <w:rStyle w:val="FontStyle23"/>
                <w:sz w:val="24"/>
              </w:rPr>
              <w:t>Чипсет</w:t>
            </w:r>
          </w:p>
        </w:tc>
        <w:tc>
          <w:tcPr>
            <w:tcW w:w="6182" w:type="dxa"/>
            <w:tcBorders>
              <w:top w:val="single" w:sz="6" w:space="0" w:color="auto"/>
              <w:left w:val="single" w:sz="6" w:space="0" w:color="auto"/>
              <w:bottom w:val="single" w:sz="6" w:space="0" w:color="auto"/>
              <w:right w:val="single" w:sz="6" w:space="0" w:color="auto"/>
            </w:tcBorders>
          </w:tcPr>
          <w:p w:rsidR="00D76923" w:rsidRPr="00F475FE" w:rsidRDefault="00D76923" w:rsidP="00042453">
            <w:pPr>
              <w:pStyle w:val="Style10"/>
              <w:widowControl/>
              <w:spacing w:after="120" w:line="240" w:lineRule="auto"/>
              <w:rPr>
                <w:rStyle w:val="FontStyle23"/>
                <w:sz w:val="24"/>
                <w:lang w:eastAsia="en-US"/>
              </w:rPr>
            </w:pPr>
            <w:r w:rsidRPr="00F475FE">
              <w:rPr>
                <w:rStyle w:val="FontStyle23"/>
                <w:sz w:val="24"/>
                <w:lang w:eastAsia="en-US"/>
              </w:rPr>
              <w:t>Intel или еквивалентен</w:t>
            </w:r>
          </w:p>
        </w:tc>
      </w:tr>
      <w:tr w:rsidR="00D76923" w:rsidRPr="00F475FE" w:rsidTr="00042453">
        <w:tc>
          <w:tcPr>
            <w:tcW w:w="2890" w:type="dxa"/>
            <w:tcBorders>
              <w:top w:val="single" w:sz="6" w:space="0" w:color="auto"/>
              <w:left w:val="single" w:sz="6" w:space="0" w:color="auto"/>
              <w:bottom w:val="single" w:sz="6" w:space="0" w:color="auto"/>
              <w:right w:val="single" w:sz="6" w:space="0" w:color="auto"/>
            </w:tcBorders>
          </w:tcPr>
          <w:p w:rsidR="00D76923" w:rsidRPr="00F475FE" w:rsidRDefault="00D76923" w:rsidP="00042453">
            <w:pPr>
              <w:pStyle w:val="Style10"/>
              <w:widowControl/>
              <w:spacing w:after="120" w:line="240" w:lineRule="auto"/>
              <w:rPr>
                <w:rStyle w:val="FontStyle23"/>
                <w:sz w:val="24"/>
              </w:rPr>
            </w:pPr>
            <w:r w:rsidRPr="00F475FE">
              <w:rPr>
                <w:rStyle w:val="FontStyle23"/>
                <w:sz w:val="24"/>
              </w:rPr>
              <w:t>Размер и тип на дисплея</w:t>
            </w:r>
          </w:p>
        </w:tc>
        <w:tc>
          <w:tcPr>
            <w:tcW w:w="6182" w:type="dxa"/>
            <w:tcBorders>
              <w:top w:val="single" w:sz="6" w:space="0" w:color="auto"/>
              <w:left w:val="single" w:sz="6" w:space="0" w:color="auto"/>
              <w:bottom w:val="single" w:sz="6" w:space="0" w:color="auto"/>
              <w:right w:val="single" w:sz="6" w:space="0" w:color="auto"/>
            </w:tcBorders>
          </w:tcPr>
          <w:p w:rsidR="00D76923" w:rsidRPr="00F475FE" w:rsidRDefault="00D76923" w:rsidP="00042453">
            <w:pPr>
              <w:pStyle w:val="Style10"/>
              <w:widowControl/>
              <w:spacing w:after="120" w:line="240" w:lineRule="auto"/>
              <w:rPr>
                <w:rStyle w:val="FontStyle23"/>
                <w:sz w:val="24"/>
              </w:rPr>
            </w:pPr>
            <w:r w:rsidRPr="00F475FE">
              <w:rPr>
                <w:rStyle w:val="FontStyle23"/>
                <w:sz w:val="24"/>
              </w:rPr>
              <w:t>15.6"; HD; LED, 16:9</w:t>
            </w:r>
          </w:p>
        </w:tc>
      </w:tr>
      <w:tr w:rsidR="00D76923" w:rsidRPr="00F475FE" w:rsidTr="00042453">
        <w:tc>
          <w:tcPr>
            <w:tcW w:w="2890" w:type="dxa"/>
            <w:tcBorders>
              <w:top w:val="single" w:sz="6" w:space="0" w:color="auto"/>
              <w:left w:val="single" w:sz="6" w:space="0" w:color="auto"/>
              <w:bottom w:val="single" w:sz="6" w:space="0" w:color="auto"/>
              <w:right w:val="single" w:sz="6" w:space="0" w:color="auto"/>
            </w:tcBorders>
          </w:tcPr>
          <w:p w:rsidR="00D76923" w:rsidRPr="00F475FE" w:rsidRDefault="00D76923" w:rsidP="00042453">
            <w:pPr>
              <w:pStyle w:val="Style10"/>
              <w:widowControl/>
              <w:spacing w:after="120" w:line="240" w:lineRule="auto"/>
              <w:rPr>
                <w:rStyle w:val="FontStyle23"/>
                <w:sz w:val="24"/>
              </w:rPr>
            </w:pPr>
            <w:r w:rsidRPr="00F475FE">
              <w:rPr>
                <w:rStyle w:val="FontStyle23"/>
                <w:sz w:val="24"/>
              </w:rPr>
              <w:t>Графична карта</w:t>
            </w:r>
          </w:p>
        </w:tc>
        <w:tc>
          <w:tcPr>
            <w:tcW w:w="6182" w:type="dxa"/>
            <w:tcBorders>
              <w:top w:val="single" w:sz="6" w:space="0" w:color="auto"/>
              <w:left w:val="single" w:sz="6" w:space="0" w:color="auto"/>
              <w:bottom w:val="single" w:sz="6" w:space="0" w:color="auto"/>
              <w:right w:val="single" w:sz="6" w:space="0" w:color="auto"/>
            </w:tcBorders>
          </w:tcPr>
          <w:p w:rsidR="00D76923" w:rsidRPr="00F475FE" w:rsidRDefault="00D76923" w:rsidP="00042453">
            <w:pPr>
              <w:pStyle w:val="Style10"/>
              <w:widowControl/>
              <w:spacing w:after="120" w:line="240" w:lineRule="auto"/>
              <w:rPr>
                <w:rStyle w:val="FontStyle23"/>
                <w:sz w:val="24"/>
              </w:rPr>
            </w:pPr>
            <w:r w:rsidRPr="00F475FE">
              <w:rPr>
                <w:rStyle w:val="FontStyle23"/>
                <w:sz w:val="24"/>
              </w:rPr>
              <w:t>Интегрирана графична карта Intel HD Graphics 4000 или еквивалентна.</w:t>
            </w:r>
          </w:p>
        </w:tc>
      </w:tr>
      <w:tr w:rsidR="00D76923" w:rsidRPr="00F475FE" w:rsidTr="00042453">
        <w:tc>
          <w:tcPr>
            <w:tcW w:w="2890" w:type="dxa"/>
            <w:tcBorders>
              <w:top w:val="single" w:sz="6" w:space="0" w:color="auto"/>
              <w:left w:val="single" w:sz="6" w:space="0" w:color="auto"/>
              <w:bottom w:val="single" w:sz="6" w:space="0" w:color="auto"/>
              <w:right w:val="single" w:sz="6" w:space="0" w:color="auto"/>
            </w:tcBorders>
          </w:tcPr>
          <w:p w:rsidR="00D76923" w:rsidRPr="00F475FE" w:rsidRDefault="00D76923" w:rsidP="00042453">
            <w:pPr>
              <w:pStyle w:val="Style10"/>
              <w:widowControl/>
              <w:spacing w:after="120" w:line="240" w:lineRule="auto"/>
              <w:rPr>
                <w:rStyle w:val="FontStyle23"/>
                <w:sz w:val="24"/>
              </w:rPr>
            </w:pPr>
            <w:r w:rsidRPr="00F475FE">
              <w:rPr>
                <w:rStyle w:val="FontStyle23"/>
                <w:sz w:val="24"/>
              </w:rPr>
              <w:t>Памет</w:t>
            </w:r>
          </w:p>
        </w:tc>
        <w:tc>
          <w:tcPr>
            <w:tcW w:w="6182" w:type="dxa"/>
            <w:tcBorders>
              <w:top w:val="single" w:sz="6" w:space="0" w:color="auto"/>
              <w:left w:val="single" w:sz="6" w:space="0" w:color="auto"/>
              <w:bottom w:val="single" w:sz="6" w:space="0" w:color="auto"/>
              <w:right w:val="single" w:sz="6" w:space="0" w:color="auto"/>
            </w:tcBorders>
          </w:tcPr>
          <w:p w:rsidR="00D76923" w:rsidRPr="00F475FE" w:rsidRDefault="00D76923" w:rsidP="00042453">
            <w:pPr>
              <w:pStyle w:val="Style10"/>
              <w:widowControl/>
              <w:spacing w:after="120" w:line="240" w:lineRule="auto"/>
              <w:rPr>
                <w:rStyle w:val="FontStyle23"/>
                <w:sz w:val="24"/>
              </w:rPr>
            </w:pPr>
            <w:r w:rsidRPr="00F475FE">
              <w:rPr>
                <w:rStyle w:val="FontStyle23"/>
                <w:sz w:val="24"/>
              </w:rPr>
              <w:t xml:space="preserve">Мин. 4 GB 1300 MHz SDRAM DDR3 и свободен слот за разширение </w:t>
            </w:r>
          </w:p>
        </w:tc>
      </w:tr>
      <w:tr w:rsidR="00D76923" w:rsidRPr="00F475FE" w:rsidTr="00042453">
        <w:tc>
          <w:tcPr>
            <w:tcW w:w="2890" w:type="dxa"/>
            <w:tcBorders>
              <w:top w:val="single" w:sz="6" w:space="0" w:color="auto"/>
              <w:left w:val="single" w:sz="6" w:space="0" w:color="auto"/>
              <w:bottom w:val="single" w:sz="6" w:space="0" w:color="auto"/>
              <w:right w:val="single" w:sz="6" w:space="0" w:color="auto"/>
            </w:tcBorders>
          </w:tcPr>
          <w:p w:rsidR="00D76923" w:rsidRPr="00F475FE" w:rsidRDefault="00D76923" w:rsidP="00042453">
            <w:pPr>
              <w:pStyle w:val="Style10"/>
              <w:widowControl/>
              <w:spacing w:after="120" w:line="240" w:lineRule="auto"/>
              <w:rPr>
                <w:rStyle w:val="FontStyle23"/>
                <w:sz w:val="24"/>
              </w:rPr>
            </w:pPr>
            <w:r w:rsidRPr="00F475FE">
              <w:rPr>
                <w:rStyle w:val="FontStyle23"/>
                <w:sz w:val="24"/>
              </w:rPr>
              <w:t>Аудио</w:t>
            </w:r>
          </w:p>
        </w:tc>
        <w:tc>
          <w:tcPr>
            <w:tcW w:w="6182" w:type="dxa"/>
            <w:tcBorders>
              <w:top w:val="single" w:sz="6" w:space="0" w:color="auto"/>
              <w:left w:val="single" w:sz="6" w:space="0" w:color="auto"/>
              <w:bottom w:val="single" w:sz="6" w:space="0" w:color="auto"/>
              <w:right w:val="single" w:sz="6" w:space="0" w:color="auto"/>
            </w:tcBorders>
          </w:tcPr>
          <w:p w:rsidR="00D76923" w:rsidRPr="00F475FE" w:rsidRDefault="00D76923" w:rsidP="00042453">
            <w:pPr>
              <w:pStyle w:val="Style10"/>
              <w:widowControl/>
              <w:spacing w:after="120" w:line="240" w:lineRule="auto"/>
              <w:ind w:firstLine="5"/>
              <w:rPr>
                <w:rStyle w:val="FontStyle23"/>
                <w:sz w:val="24"/>
                <w:lang w:eastAsia="en-US"/>
              </w:rPr>
            </w:pPr>
            <w:r w:rsidRPr="00F475FE">
              <w:rPr>
                <w:rStyle w:val="FontStyle23"/>
                <w:sz w:val="24"/>
                <w:lang w:eastAsia="en-US"/>
              </w:rPr>
              <w:t>HD Audio контролер с вградена Dolby технология, стерео говорители, вградени стерео микрофони.</w:t>
            </w:r>
          </w:p>
        </w:tc>
      </w:tr>
      <w:tr w:rsidR="00D76923" w:rsidRPr="00F475FE" w:rsidTr="00042453">
        <w:tc>
          <w:tcPr>
            <w:tcW w:w="2890" w:type="dxa"/>
            <w:tcBorders>
              <w:top w:val="single" w:sz="6" w:space="0" w:color="auto"/>
              <w:left w:val="single" w:sz="6" w:space="0" w:color="auto"/>
              <w:bottom w:val="single" w:sz="6" w:space="0" w:color="auto"/>
              <w:right w:val="single" w:sz="6" w:space="0" w:color="auto"/>
            </w:tcBorders>
          </w:tcPr>
          <w:p w:rsidR="00D76923" w:rsidRPr="00F475FE" w:rsidRDefault="00D76923" w:rsidP="00042453">
            <w:pPr>
              <w:pStyle w:val="Style10"/>
              <w:widowControl/>
              <w:spacing w:after="120" w:line="240" w:lineRule="auto"/>
              <w:rPr>
                <w:rStyle w:val="FontStyle23"/>
                <w:sz w:val="24"/>
              </w:rPr>
            </w:pPr>
            <w:r w:rsidRPr="00F475FE">
              <w:rPr>
                <w:rStyle w:val="FontStyle23"/>
                <w:sz w:val="24"/>
              </w:rPr>
              <w:t>Оптично устройство</w:t>
            </w:r>
          </w:p>
        </w:tc>
        <w:tc>
          <w:tcPr>
            <w:tcW w:w="6182" w:type="dxa"/>
            <w:tcBorders>
              <w:top w:val="single" w:sz="6" w:space="0" w:color="auto"/>
              <w:left w:val="single" w:sz="6" w:space="0" w:color="auto"/>
              <w:bottom w:val="single" w:sz="6" w:space="0" w:color="auto"/>
              <w:right w:val="single" w:sz="6" w:space="0" w:color="auto"/>
            </w:tcBorders>
          </w:tcPr>
          <w:p w:rsidR="00D76923" w:rsidRPr="00F475FE" w:rsidRDefault="00D76923" w:rsidP="00042453">
            <w:pPr>
              <w:pStyle w:val="Style10"/>
              <w:widowControl/>
              <w:spacing w:after="120" w:line="240" w:lineRule="auto"/>
              <w:rPr>
                <w:rStyle w:val="FontStyle23"/>
                <w:sz w:val="24"/>
                <w:lang w:eastAsia="en-US"/>
              </w:rPr>
            </w:pPr>
            <w:r w:rsidRPr="00F475FE">
              <w:rPr>
                <w:rStyle w:val="FontStyle23"/>
                <w:sz w:val="24"/>
                <w:lang w:eastAsia="en-US"/>
              </w:rPr>
              <w:t>DVD RW</w:t>
            </w:r>
          </w:p>
        </w:tc>
      </w:tr>
      <w:tr w:rsidR="00D76923" w:rsidRPr="00F475FE" w:rsidTr="00042453">
        <w:tc>
          <w:tcPr>
            <w:tcW w:w="2890" w:type="dxa"/>
            <w:tcBorders>
              <w:top w:val="single" w:sz="6" w:space="0" w:color="auto"/>
              <w:left w:val="single" w:sz="6" w:space="0" w:color="auto"/>
              <w:bottom w:val="single" w:sz="6" w:space="0" w:color="auto"/>
              <w:right w:val="single" w:sz="6" w:space="0" w:color="auto"/>
            </w:tcBorders>
          </w:tcPr>
          <w:p w:rsidR="00D76923" w:rsidRPr="00F475FE" w:rsidRDefault="00D76923" w:rsidP="00042453">
            <w:pPr>
              <w:pStyle w:val="Style10"/>
              <w:widowControl/>
              <w:spacing w:after="120" w:line="240" w:lineRule="auto"/>
              <w:rPr>
                <w:rStyle w:val="FontStyle23"/>
                <w:sz w:val="24"/>
              </w:rPr>
            </w:pPr>
            <w:r w:rsidRPr="00F475FE">
              <w:rPr>
                <w:rStyle w:val="FontStyle23"/>
                <w:sz w:val="24"/>
              </w:rPr>
              <w:t>Твърд диск</w:t>
            </w:r>
          </w:p>
        </w:tc>
        <w:tc>
          <w:tcPr>
            <w:tcW w:w="6182" w:type="dxa"/>
            <w:tcBorders>
              <w:top w:val="single" w:sz="6" w:space="0" w:color="auto"/>
              <w:left w:val="single" w:sz="6" w:space="0" w:color="auto"/>
              <w:bottom w:val="single" w:sz="6" w:space="0" w:color="auto"/>
              <w:right w:val="single" w:sz="6" w:space="0" w:color="auto"/>
            </w:tcBorders>
          </w:tcPr>
          <w:p w:rsidR="00D76923" w:rsidRPr="00F475FE" w:rsidRDefault="00D76923" w:rsidP="00042453">
            <w:pPr>
              <w:pStyle w:val="Style10"/>
              <w:widowControl/>
              <w:spacing w:after="120" w:line="240" w:lineRule="auto"/>
              <w:rPr>
                <w:rStyle w:val="FontStyle23"/>
                <w:sz w:val="24"/>
              </w:rPr>
            </w:pPr>
            <w:r w:rsidRPr="00F475FE">
              <w:rPr>
                <w:rStyle w:val="FontStyle23"/>
                <w:sz w:val="24"/>
              </w:rPr>
              <w:t>320 GB SATAII</w:t>
            </w:r>
          </w:p>
        </w:tc>
      </w:tr>
      <w:tr w:rsidR="00D76923" w:rsidRPr="00F475FE" w:rsidTr="00042453">
        <w:tc>
          <w:tcPr>
            <w:tcW w:w="2890" w:type="dxa"/>
            <w:tcBorders>
              <w:top w:val="single" w:sz="6" w:space="0" w:color="auto"/>
              <w:left w:val="single" w:sz="6" w:space="0" w:color="auto"/>
              <w:bottom w:val="single" w:sz="6" w:space="0" w:color="auto"/>
              <w:right w:val="single" w:sz="6" w:space="0" w:color="auto"/>
            </w:tcBorders>
          </w:tcPr>
          <w:p w:rsidR="00D76923" w:rsidRPr="00F475FE" w:rsidRDefault="00D76923" w:rsidP="00042453">
            <w:pPr>
              <w:pStyle w:val="Style10"/>
              <w:widowControl/>
              <w:spacing w:after="120" w:line="240" w:lineRule="auto"/>
              <w:rPr>
                <w:rStyle w:val="FontStyle23"/>
                <w:sz w:val="24"/>
                <w:lang w:eastAsia="en-US"/>
              </w:rPr>
            </w:pPr>
            <w:r w:rsidRPr="00F475FE">
              <w:rPr>
                <w:rStyle w:val="FontStyle23"/>
                <w:sz w:val="24"/>
                <w:lang w:eastAsia="en-US"/>
              </w:rPr>
              <w:t>LAN</w:t>
            </w:r>
          </w:p>
        </w:tc>
        <w:tc>
          <w:tcPr>
            <w:tcW w:w="6182" w:type="dxa"/>
            <w:tcBorders>
              <w:top w:val="single" w:sz="6" w:space="0" w:color="auto"/>
              <w:left w:val="single" w:sz="6" w:space="0" w:color="auto"/>
              <w:bottom w:val="single" w:sz="6" w:space="0" w:color="auto"/>
              <w:right w:val="single" w:sz="6" w:space="0" w:color="auto"/>
            </w:tcBorders>
          </w:tcPr>
          <w:p w:rsidR="00D76923" w:rsidRPr="00F475FE" w:rsidRDefault="00D76923" w:rsidP="00042453">
            <w:pPr>
              <w:pStyle w:val="Style10"/>
              <w:widowControl/>
              <w:spacing w:after="120" w:line="240" w:lineRule="auto"/>
              <w:rPr>
                <w:rStyle w:val="FontStyle23"/>
                <w:sz w:val="24"/>
                <w:lang w:eastAsia="en-US"/>
              </w:rPr>
            </w:pPr>
            <w:r w:rsidRPr="00F475FE">
              <w:rPr>
                <w:rStyle w:val="FontStyle23"/>
                <w:sz w:val="24"/>
                <w:lang w:eastAsia="en-US"/>
              </w:rPr>
              <w:t>Gigabit Ethernet.</w:t>
            </w:r>
          </w:p>
        </w:tc>
      </w:tr>
      <w:tr w:rsidR="00D76923" w:rsidRPr="00F475FE" w:rsidTr="00042453">
        <w:tc>
          <w:tcPr>
            <w:tcW w:w="2890" w:type="dxa"/>
            <w:tcBorders>
              <w:top w:val="single" w:sz="6" w:space="0" w:color="auto"/>
              <w:left w:val="single" w:sz="6" w:space="0" w:color="auto"/>
              <w:bottom w:val="single" w:sz="6" w:space="0" w:color="auto"/>
              <w:right w:val="single" w:sz="6" w:space="0" w:color="auto"/>
            </w:tcBorders>
          </w:tcPr>
          <w:p w:rsidR="00D76923" w:rsidRPr="00F475FE" w:rsidRDefault="00D76923" w:rsidP="00042453">
            <w:pPr>
              <w:pStyle w:val="Style10"/>
              <w:widowControl/>
              <w:spacing w:after="120" w:line="240" w:lineRule="auto"/>
              <w:rPr>
                <w:rStyle w:val="FontStyle23"/>
                <w:sz w:val="24"/>
              </w:rPr>
            </w:pPr>
            <w:r w:rsidRPr="00F475FE">
              <w:rPr>
                <w:rStyle w:val="FontStyle23"/>
                <w:sz w:val="24"/>
              </w:rPr>
              <w:t>Батерия</w:t>
            </w:r>
          </w:p>
        </w:tc>
        <w:tc>
          <w:tcPr>
            <w:tcW w:w="6182" w:type="dxa"/>
            <w:tcBorders>
              <w:top w:val="single" w:sz="6" w:space="0" w:color="auto"/>
              <w:left w:val="single" w:sz="6" w:space="0" w:color="auto"/>
              <w:bottom w:val="single" w:sz="6" w:space="0" w:color="auto"/>
              <w:right w:val="single" w:sz="6" w:space="0" w:color="auto"/>
            </w:tcBorders>
          </w:tcPr>
          <w:p w:rsidR="00D76923" w:rsidRPr="00F475FE" w:rsidRDefault="00D76923" w:rsidP="00042453">
            <w:pPr>
              <w:pStyle w:val="Style10"/>
              <w:widowControl/>
              <w:spacing w:after="120" w:line="240" w:lineRule="auto"/>
              <w:rPr>
                <w:rStyle w:val="FontStyle23"/>
                <w:sz w:val="24"/>
              </w:rPr>
            </w:pPr>
            <w:r w:rsidRPr="00F475FE">
              <w:rPr>
                <w:rStyle w:val="FontStyle23"/>
                <w:sz w:val="24"/>
              </w:rPr>
              <w:t>Мин. 4 часа при нормална работа.</w:t>
            </w:r>
          </w:p>
        </w:tc>
      </w:tr>
      <w:tr w:rsidR="00D76923" w:rsidRPr="00F475FE" w:rsidTr="00042453">
        <w:tc>
          <w:tcPr>
            <w:tcW w:w="2890" w:type="dxa"/>
            <w:tcBorders>
              <w:top w:val="single" w:sz="6" w:space="0" w:color="auto"/>
              <w:left w:val="single" w:sz="6" w:space="0" w:color="auto"/>
              <w:bottom w:val="single" w:sz="6" w:space="0" w:color="auto"/>
              <w:right w:val="single" w:sz="6" w:space="0" w:color="auto"/>
            </w:tcBorders>
          </w:tcPr>
          <w:p w:rsidR="00D76923" w:rsidRPr="00F475FE" w:rsidRDefault="00D76923" w:rsidP="00042453">
            <w:pPr>
              <w:pStyle w:val="Style10"/>
              <w:widowControl/>
              <w:spacing w:after="120" w:line="240" w:lineRule="auto"/>
              <w:rPr>
                <w:rStyle w:val="FontStyle23"/>
                <w:sz w:val="24"/>
              </w:rPr>
            </w:pPr>
            <w:r w:rsidRPr="00F475FE">
              <w:rPr>
                <w:rStyle w:val="FontStyle23"/>
                <w:sz w:val="24"/>
              </w:rPr>
              <w:t>Безжичен LAN</w:t>
            </w:r>
          </w:p>
        </w:tc>
        <w:tc>
          <w:tcPr>
            <w:tcW w:w="6182" w:type="dxa"/>
            <w:tcBorders>
              <w:top w:val="single" w:sz="6" w:space="0" w:color="auto"/>
              <w:left w:val="single" w:sz="6" w:space="0" w:color="auto"/>
              <w:bottom w:val="single" w:sz="6" w:space="0" w:color="auto"/>
              <w:right w:val="single" w:sz="6" w:space="0" w:color="auto"/>
            </w:tcBorders>
          </w:tcPr>
          <w:p w:rsidR="00D76923" w:rsidRPr="00F475FE" w:rsidRDefault="00D76923" w:rsidP="00042453">
            <w:pPr>
              <w:pStyle w:val="Style10"/>
              <w:widowControl/>
              <w:spacing w:after="120" w:line="240" w:lineRule="auto"/>
              <w:rPr>
                <w:rStyle w:val="FontStyle23"/>
                <w:sz w:val="24"/>
                <w:lang w:eastAsia="en-US"/>
              </w:rPr>
            </w:pPr>
            <w:r w:rsidRPr="00F475FE">
              <w:rPr>
                <w:rStyle w:val="FontStyle23"/>
                <w:sz w:val="24"/>
                <w:lang w:eastAsia="en-US"/>
              </w:rPr>
              <w:t>IEEE 802.11 b/g/n (Wi-Fi); Bluetooth;</w:t>
            </w:r>
          </w:p>
        </w:tc>
      </w:tr>
      <w:tr w:rsidR="00D76923" w:rsidRPr="00F475FE" w:rsidTr="00042453">
        <w:tc>
          <w:tcPr>
            <w:tcW w:w="2890" w:type="dxa"/>
            <w:tcBorders>
              <w:top w:val="single" w:sz="6" w:space="0" w:color="auto"/>
              <w:left w:val="single" w:sz="6" w:space="0" w:color="auto"/>
              <w:bottom w:val="single" w:sz="6" w:space="0" w:color="auto"/>
              <w:right w:val="single" w:sz="6" w:space="0" w:color="auto"/>
            </w:tcBorders>
          </w:tcPr>
          <w:p w:rsidR="00D76923" w:rsidRPr="00F475FE" w:rsidRDefault="00D76923" w:rsidP="00042453">
            <w:pPr>
              <w:pStyle w:val="Style10"/>
              <w:widowControl/>
              <w:spacing w:after="120" w:line="240" w:lineRule="auto"/>
              <w:rPr>
                <w:rStyle w:val="FontStyle23"/>
                <w:sz w:val="24"/>
              </w:rPr>
            </w:pPr>
            <w:r w:rsidRPr="00F475FE">
              <w:rPr>
                <w:rStyle w:val="FontStyle23"/>
                <w:sz w:val="24"/>
              </w:rPr>
              <w:t>Портове и слотове</w:t>
            </w:r>
          </w:p>
        </w:tc>
        <w:tc>
          <w:tcPr>
            <w:tcW w:w="6182" w:type="dxa"/>
            <w:tcBorders>
              <w:top w:val="single" w:sz="6" w:space="0" w:color="auto"/>
              <w:left w:val="single" w:sz="6" w:space="0" w:color="auto"/>
              <w:bottom w:val="single" w:sz="6" w:space="0" w:color="auto"/>
              <w:right w:val="single" w:sz="6" w:space="0" w:color="auto"/>
            </w:tcBorders>
          </w:tcPr>
          <w:p w:rsidR="00D76923" w:rsidRPr="00F475FE" w:rsidRDefault="00D76923" w:rsidP="00042453">
            <w:pPr>
              <w:pStyle w:val="Style10"/>
              <w:widowControl/>
              <w:spacing w:after="120" w:line="240" w:lineRule="auto"/>
              <w:ind w:left="14" w:hanging="14"/>
              <w:rPr>
                <w:rStyle w:val="FontStyle23"/>
                <w:sz w:val="24"/>
              </w:rPr>
            </w:pPr>
            <w:r w:rsidRPr="00F475FE">
              <w:rPr>
                <w:rStyle w:val="FontStyle23"/>
                <w:sz w:val="24"/>
              </w:rPr>
              <w:t>1 USB Ports 2.0; 1 USB Port 3.0; DisplayPort или цифров изход за допълнителен монитор; VGA; Вход за микрофон; Аудио изход за слушалки; четец за SD / ММС / SDXC / SDHC карти</w:t>
            </w:r>
          </w:p>
        </w:tc>
      </w:tr>
      <w:tr w:rsidR="00D76923" w:rsidRPr="00F475FE" w:rsidTr="00042453">
        <w:tc>
          <w:tcPr>
            <w:tcW w:w="2890" w:type="dxa"/>
            <w:tcBorders>
              <w:top w:val="single" w:sz="6" w:space="0" w:color="auto"/>
              <w:left w:val="single" w:sz="6" w:space="0" w:color="auto"/>
              <w:bottom w:val="single" w:sz="6" w:space="0" w:color="auto"/>
              <w:right w:val="single" w:sz="6" w:space="0" w:color="auto"/>
            </w:tcBorders>
          </w:tcPr>
          <w:p w:rsidR="00D76923" w:rsidRPr="00F475FE" w:rsidRDefault="00D76923" w:rsidP="00042453">
            <w:pPr>
              <w:pStyle w:val="Style10"/>
              <w:widowControl/>
              <w:spacing w:after="120" w:line="240" w:lineRule="auto"/>
              <w:rPr>
                <w:rStyle w:val="FontStyle23"/>
                <w:sz w:val="24"/>
              </w:rPr>
            </w:pPr>
            <w:r w:rsidRPr="00F475FE">
              <w:rPr>
                <w:rStyle w:val="FontStyle23"/>
                <w:sz w:val="24"/>
              </w:rPr>
              <w:t>Клавиатура</w:t>
            </w:r>
          </w:p>
        </w:tc>
        <w:tc>
          <w:tcPr>
            <w:tcW w:w="6182" w:type="dxa"/>
            <w:tcBorders>
              <w:top w:val="single" w:sz="6" w:space="0" w:color="auto"/>
              <w:left w:val="single" w:sz="6" w:space="0" w:color="auto"/>
              <w:bottom w:val="single" w:sz="6" w:space="0" w:color="auto"/>
              <w:right w:val="single" w:sz="6" w:space="0" w:color="auto"/>
            </w:tcBorders>
          </w:tcPr>
          <w:p w:rsidR="00D76923" w:rsidRPr="00F475FE" w:rsidRDefault="00D76923" w:rsidP="00042453">
            <w:pPr>
              <w:pStyle w:val="Style10"/>
              <w:widowControl/>
              <w:spacing w:after="120" w:line="240" w:lineRule="auto"/>
              <w:rPr>
                <w:rStyle w:val="FontStyle23"/>
                <w:sz w:val="24"/>
              </w:rPr>
            </w:pPr>
            <w:r w:rsidRPr="00F475FE">
              <w:rPr>
                <w:rStyle w:val="FontStyle23"/>
                <w:sz w:val="24"/>
              </w:rPr>
              <w:t>С гравирана кирилица и латиница</w:t>
            </w:r>
          </w:p>
        </w:tc>
      </w:tr>
      <w:tr w:rsidR="00D76923" w:rsidRPr="00F475FE" w:rsidTr="00042453">
        <w:tc>
          <w:tcPr>
            <w:tcW w:w="2890" w:type="dxa"/>
            <w:tcBorders>
              <w:top w:val="single" w:sz="6" w:space="0" w:color="auto"/>
              <w:left w:val="single" w:sz="6" w:space="0" w:color="auto"/>
              <w:bottom w:val="single" w:sz="6" w:space="0" w:color="auto"/>
              <w:right w:val="single" w:sz="6" w:space="0" w:color="auto"/>
            </w:tcBorders>
          </w:tcPr>
          <w:p w:rsidR="00D76923" w:rsidRPr="00F475FE" w:rsidRDefault="00D76923" w:rsidP="00042453">
            <w:pPr>
              <w:pStyle w:val="Style10"/>
              <w:widowControl/>
              <w:spacing w:after="120" w:line="240" w:lineRule="auto"/>
              <w:rPr>
                <w:rStyle w:val="FontStyle23"/>
                <w:sz w:val="24"/>
              </w:rPr>
            </w:pPr>
            <w:r w:rsidRPr="00F475FE">
              <w:rPr>
                <w:rStyle w:val="FontStyle23"/>
                <w:sz w:val="24"/>
              </w:rPr>
              <w:t>Посочващо устройство</w:t>
            </w:r>
          </w:p>
        </w:tc>
        <w:tc>
          <w:tcPr>
            <w:tcW w:w="6182" w:type="dxa"/>
            <w:tcBorders>
              <w:top w:val="single" w:sz="6" w:space="0" w:color="auto"/>
              <w:left w:val="single" w:sz="6" w:space="0" w:color="auto"/>
              <w:bottom w:val="single" w:sz="6" w:space="0" w:color="auto"/>
              <w:right w:val="single" w:sz="6" w:space="0" w:color="auto"/>
            </w:tcBorders>
          </w:tcPr>
          <w:p w:rsidR="00D76923" w:rsidRPr="00F475FE" w:rsidRDefault="00D76923" w:rsidP="00042453">
            <w:pPr>
              <w:pStyle w:val="Style10"/>
              <w:widowControl/>
              <w:spacing w:after="120" w:line="240" w:lineRule="auto"/>
              <w:rPr>
                <w:rStyle w:val="FontStyle23"/>
                <w:sz w:val="24"/>
                <w:lang w:eastAsia="en-US"/>
              </w:rPr>
            </w:pPr>
            <w:r w:rsidRPr="00F475FE">
              <w:rPr>
                <w:rStyle w:val="FontStyle23"/>
                <w:sz w:val="24"/>
                <w:lang w:eastAsia="en-US"/>
              </w:rPr>
              <w:t>Multitouch с два бутона, scroll bar</w:t>
            </w:r>
          </w:p>
        </w:tc>
      </w:tr>
      <w:tr w:rsidR="00D76923" w:rsidRPr="00F475FE" w:rsidTr="00042453">
        <w:tc>
          <w:tcPr>
            <w:tcW w:w="2890" w:type="dxa"/>
            <w:tcBorders>
              <w:top w:val="single" w:sz="6" w:space="0" w:color="auto"/>
              <w:left w:val="single" w:sz="6" w:space="0" w:color="auto"/>
              <w:bottom w:val="single" w:sz="6" w:space="0" w:color="auto"/>
              <w:right w:val="single" w:sz="6" w:space="0" w:color="auto"/>
            </w:tcBorders>
          </w:tcPr>
          <w:p w:rsidR="00D76923" w:rsidRPr="00F475FE" w:rsidRDefault="00D76923" w:rsidP="00042453">
            <w:pPr>
              <w:pStyle w:val="Style10"/>
              <w:widowControl/>
              <w:spacing w:after="120" w:line="240" w:lineRule="auto"/>
              <w:rPr>
                <w:rStyle w:val="FontStyle23"/>
                <w:sz w:val="24"/>
              </w:rPr>
            </w:pPr>
            <w:r w:rsidRPr="00F475FE">
              <w:rPr>
                <w:rStyle w:val="FontStyle23"/>
                <w:sz w:val="24"/>
              </w:rPr>
              <w:t>Операционна система</w:t>
            </w:r>
          </w:p>
        </w:tc>
        <w:tc>
          <w:tcPr>
            <w:tcW w:w="6182" w:type="dxa"/>
            <w:tcBorders>
              <w:top w:val="single" w:sz="6" w:space="0" w:color="auto"/>
              <w:left w:val="single" w:sz="6" w:space="0" w:color="auto"/>
              <w:bottom w:val="single" w:sz="6" w:space="0" w:color="auto"/>
              <w:right w:val="single" w:sz="6" w:space="0" w:color="auto"/>
            </w:tcBorders>
          </w:tcPr>
          <w:p w:rsidR="00D76923" w:rsidRPr="00F475FE" w:rsidRDefault="00D76923" w:rsidP="00042453">
            <w:pPr>
              <w:pStyle w:val="Style10"/>
              <w:widowControl/>
              <w:spacing w:after="120" w:line="240" w:lineRule="auto"/>
              <w:ind w:left="10" w:hanging="10"/>
              <w:rPr>
                <w:rStyle w:val="FontStyle23"/>
                <w:sz w:val="24"/>
                <w:lang w:eastAsia="en-US"/>
              </w:rPr>
            </w:pPr>
            <w:r w:rsidRPr="00F475FE">
              <w:rPr>
                <w:rStyle w:val="FontStyle23"/>
                <w:sz w:val="24"/>
                <w:lang w:eastAsia="en-US"/>
              </w:rPr>
              <w:t>Windows 7 Professional English предварително инсталирана OEM, c безсрочен лиценз, позволяващ преинсталиране. Наличие на софтуер за възстановяване на операционната система до фабрично ниво или до определено етап от работа в зависимост от вече направени архиви.</w:t>
            </w:r>
          </w:p>
        </w:tc>
      </w:tr>
      <w:tr w:rsidR="00D76923" w:rsidRPr="00F475FE" w:rsidTr="00042453">
        <w:tc>
          <w:tcPr>
            <w:tcW w:w="2890" w:type="dxa"/>
            <w:tcBorders>
              <w:top w:val="single" w:sz="6" w:space="0" w:color="auto"/>
              <w:left w:val="single" w:sz="6" w:space="0" w:color="auto"/>
              <w:bottom w:val="single" w:sz="6" w:space="0" w:color="auto"/>
              <w:right w:val="single" w:sz="6" w:space="0" w:color="auto"/>
            </w:tcBorders>
          </w:tcPr>
          <w:p w:rsidR="00D76923" w:rsidRPr="00F475FE" w:rsidRDefault="00D76923" w:rsidP="00042453">
            <w:pPr>
              <w:pStyle w:val="Style10"/>
              <w:widowControl/>
              <w:spacing w:after="120" w:line="240" w:lineRule="auto"/>
              <w:rPr>
                <w:rStyle w:val="FontStyle23"/>
                <w:sz w:val="24"/>
              </w:rPr>
            </w:pPr>
            <w:r w:rsidRPr="00F475FE">
              <w:rPr>
                <w:rStyle w:val="FontStyle23"/>
                <w:sz w:val="24"/>
              </w:rPr>
              <w:t xml:space="preserve">Тегло </w:t>
            </w:r>
          </w:p>
        </w:tc>
        <w:tc>
          <w:tcPr>
            <w:tcW w:w="6182" w:type="dxa"/>
            <w:tcBorders>
              <w:top w:val="single" w:sz="6" w:space="0" w:color="auto"/>
              <w:left w:val="single" w:sz="6" w:space="0" w:color="auto"/>
              <w:bottom w:val="single" w:sz="6" w:space="0" w:color="auto"/>
              <w:right w:val="single" w:sz="6" w:space="0" w:color="auto"/>
            </w:tcBorders>
          </w:tcPr>
          <w:p w:rsidR="00D76923" w:rsidRPr="00F475FE" w:rsidRDefault="00D76923" w:rsidP="00042453">
            <w:pPr>
              <w:pStyle w:val="Style10"/>
              <w:widowControl/>
              <w:spacing w:after="120" w:line="240" w:lineRule="auto"/>
              <w:ind w:left="10" w:hanging="10"/>
              <w:rPr>
                <w:rStyle w:val="FontStyle23"/>
                <w:sz w:val="24"/>
                <w:lang w:eastAsia="en-US"/>
              </w:rPr>
            </w:pPr>
            <w:r w:rsidRPr="00F475FE">
              <w:rPr>
                <w:rStyle w:val="FontStyle23"/>
                <w:sz w:val="24"/>
                <w:lang w:eastAsia="en-US"/>
              </w:rPr>
              <w:t>&lt; 2.7 кг</w:t>
            </w:r>
          </w:p>
        </w:tc>
      </w:tr>
      <w:tr w:rsidR="00D76923" w:rsidRPr="00F475FE" w:rsidTr="00042453">
        <w:tc>
          <w:tcPr>
            <w:tcW w:w="2890" w:type="dxa"/>
            <w:tcBorders>
              <w:top w:val="single" w:sz="6" w:space="0" w:color="auto"/>
              <w:left w:val="single" w:sz="6" w:space="0" w:color="auto"/>
              <w:bottom w:val="single" w:sz="6" w:space="0" w:color="auto"/>
              <w:right w:val="single" w:sz="6" w:space="0" w:color="auto"/>
            </w:tcBorders>
          </w:tcPr>
          <w:p w:rsidR="00D76923" w:rsidRPr="00F475FE" w:rsidRDefault="00D76923" w:rsidP="00042453">
            <w:pPr>
              <w:pStyle w:val="Style10"/>
              <w:widowControl/>
              <w:spacing w:after="120" w:line="240" w:lineRule="auto"/>
              <w:rPr>
                <w:rStyle w:val="FontStyle23"/>
                <w:sz w:val="24"/>
              </w:rPr>
            </w:pPr>
            <w:r w:rsidRPr="00F475FE">
              <w:rPr>
                <w:rStyle w:val="FontStyle23"/>
                <w:sz w:val="24"/>
              </w:rPr>
              <w:t>Гаранция</w:t>
            </w:r>
          </w:p>
        </w:tc>
        <w:tc>
          <w:tcPr>
            <w:tcW w:w="6182" w:type="dxa"/>
            <w:tcBorders>
              <w:top w:val="single" w:sz="6" w:space="0" w:color="auto"/>
              <w:left w:val="single" w:sz="6" w:space="0" w:color="auto"/>
              <w:bottom w:val="single" w:sz="6" w:space="0" w:color="auto"/>
              <w:right w:val="single" w:sz="6" w:space="0" w:color="auto"/>
            </w:tcBorders>
          </w:tcPr>
          <w:p w:rsidR="00D76923" w:rsidRPr="00F475FE" w:rsidRDefault="00D76923" w:rsidP="00042453">
            <w:pPr>
              <w:pStyle w:val="Style10"/>
              <w:widowControl/>
              <w:spacing w:after="120" w:line="240" w:lineRule="auto"/>
              <w:rPr>
                <w:rStyle w:val="FontStyle23"/>
                <w:sz w:val="24"/>
              </w:rPr>
            </w:pPr>
            <w:r w:rsidRPr="00F475FE">
              <w:rPr>
                <w:rStyle w:val="FontStyle23"/>
                <w:sz w:val="24"/>
              </w:rPr>
              <w:t>36 месеца от производителя</w:t>
            </w:r>
          </w:p>
        </w:tc>
      </w:tr>
    </w:tbl>
    <w:p w:rsidR="00D76923" w:rsidRPr="00F475FE" w:rsidRDefault="00D76923" w:rsidP="00C73E18">
      <w:pPr>
        <w:suppressAutoHyphens w:val="0"/>
        <w:spacing w:after="120"/>
      </w:pPr>
    </w:p>
    <w:p w:rsidR="00D76923" w:rsidRPr="00F475FE" w:rsidRDefault="00D76923" w:rsidP="00C73E18">
      <w:pPr>
        <w:spacing w:after="120"/>
        <w:rPr>
          <w:b/>
        </w:rPr>
      </w:pPr>
      <w:r w:rsidRPr="00F475FE">
        <w:rPr>
          <w:b/>
        </w:rPr>
        <w:t>Принтер – лазерен цветен А4 – 4 броя</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260"/>
        <w:gridCol w:w="5827"/>
      </w:tblGrid>
      <w:tr w:rsidR="00D76923" w:rsidRPr="00F475FE" w:rsidTr="00042453">
        <w:trPr>
          <w:trHeight w:val="300"/>
        </w:trPr>
        <w:tc>
          <w:tcPr>
            <w:tcW w:w="3260" w:type="dxa"/>
            <w:noWrap/>
          </w:tcPr>
          <w:p w:rsidR="00D76923" w:rsidRPr="00F475FE" w:rsidRDefault="00D76923" w:rsidP="00042453">
            <w:pPr>
              <w:pStyle w:val="Style13"/>
              <w:widowControl/>
              <w:spacing w:after="120"/>
              <w:rPr>
                <w:rStyle w:val="FontStyle30"/>
                <w:bCs/>
                <w:sz w:val="24"/>
              </w:rPr>
            </w:pPr>
            <w:r w:rsidRPr="00F475FE">
              <w:rPr>
                <w:rStyle w:val="FontStyle30"/>
                <w:bCs/>
                <w:sz w:val="24"/>
              </w:rPr>
              <w:t xml:space="preserve">Параметър </w:t>
            </w:r>
          </w:p>
        </w:tc>
        <w:tc>
          <w:tcPr>
            <w:tcW w:w="5827" w:type="dxa"/>
            <w:noWrap/>
          </w:tcPr>
          <w:p w:rsidR="00D76923" w:rsidRPr="00F475FE" w:rsidRDefault="00D76923" w:rsidP="00042453">
            <w:pPr>
              <w:pStyle w:val="Style13"/>
              <w:widowControl/>
              <w:spacing w:after="120"/>
              <w:rPr>
                <w:rStyle w:val="FontStyle30"/>
                <w:bCs/>
                <w:sz w:val="24"/>
              </w:rPr>
            </w:pPr>
            <w:r w:rsidRPr="00F475FE">
              <w:rPr>
                <w:rStyle w:val="FontStyle30"/>
                <w:bCs/>
                <w:sz w:val="24"/>
              </w:rPr>
              <w:t>Минимални изисквания</w:t>
            </w:r>
          </w:p>
        </w:tc>
      </w:tr>
      <w:tr w:rsidR="00D76923" w:rsidRPr="00F475FE" w:rsidTr="00042453">
        <w:trPr>
          <w:trHeight w:val="300"/>
        </w:trPr>
        <w:tc>
          <w:tcPr>
            <w:tcW w:w="3260" w:type="dxa"/>
            <w:noWrap/>
            <w:vAlign w:val="bottom"/>
          </w:tcPr>
          <w:p w:rsidR="00D76923" w:rsidRPr="00F475FE" w:rsidRDefault="00D76923" w:rsidP="00042453">
            <w:pPr>
              <w:spacing w:after="120"/>
              <w:rPr>
                <w:color w:val="000000"/>
                <w:lang w:eastAsia="bg-BG"/>
              </w:rPr>
            </w:pPr>
            <w:r w:rsidRPr="00F475FE">
              <w:t>Резолюция черно</w:t>
            </w:r>
          </w:p>
        </w:tc>
        <w:tc>
          <w:tcPr>
            <w:tcW w:w="5827" w:type="dxa"/>
            <w:noWrap/>
            <w:vAlign w:val="bottom"/>
          </w:tcPr>
          <w:p w:rsidR="00D76923" w:rsidRPr="00F475FE" w:rsidRDefault="00D76923" w:rsidP="00042453">
            <w:pPr>
              <w:spacing w:after="120"/>
            </w:pPr>
            <w:r w:rsidRPr="00F475FE">
              <w:t>1200 x 1200 dpi хардуерно</w:t>
            </w:r>
          </w:p>
        </w:tc>
      </w:tr>
      <w:tr w:rsidR="00D76923" w:rsidRPr="00F475FE" w:rsidTr="00042453">
        <w:trPr>
          <w:trHeight w:val="300"/>
        </w:trPr>
        <w:tc>
          <w:tcPr>
            <w:tcW w:w="3260" w:type="dxa"/>
            <w:noWrap/>
            <w:vAlign w:val="bottom"/>
          </w:tcPr>
          <w:p w:rsidR="00D76923" w:rsidRPr="00F475FE" w:rsidRDefault="00D76923" w:rsidP="00042453">
            <w:pPr>
              <w:spacing w:after="120"/>
              <w:rPr>
                <w:color w:val="000000"/>
                <w:lang w:eastAsia="bg-BG"/>
              </w:rPr>
            </w:pPr>
            <w:r w:rsidRPr="00F475FE">
              <w:t>Резолюция цветно</w:t>
            </w:r>
          </w:p>
        </w:tc>
        <w:tc>
          <w:tcPr>
            <w:tcW w:w="5827" w:type="dxa"/>
            <w:noWrap/>
            <w:vAlign w:val="bottom"/>
          </w:tcPr>
          <w:p w:rsidR="00D76923" w:rsidRPr="00F475FE" w:rsidRDefault="00D76923" w:rsidP="00042453">
            <w:pPr>
              <w:spacing w:after="120"/>
            </w:pPr>
            <w:r w:rsidRPr="00F475FE">
              <w:t>1200 x 1200 dpi хардуерно</w:t>
            </w:r>
          </w:p>
        </w:tc>
      </w:tr>
      <w:tr w:rsidR="00D76923" w:rsidRPr="00F475FE" w:rsidTr="00042453">
        <w:trPr>
          <w:trHeight w:val="300"/>
        </w:trPr>
        <w:tc>
          <w:tcPr>
            <w:tcW w:w="3260" w:type="dxa"/>
            <w:noWrap/>
            <w:vAlign w:val="bottom"/>
          </w:tcPr>
          <w:p w:rsidR="00D76923" w:rsidRPr="00F475FE" w:rsidRDefault="00D76923" w:rsidP="00042453">
            <w:pPr>
              <w:spacing w:after="120"/>
              <w:rPr>
                <w:color w:val="000000"/>
                <w:lang w:eastAsia="bg-BG"/>
              </w:rPr>
            </w:pPr>
            <w:r w:rsidRPr="00F475FE">
              <w:t>Скорост черно</w:t>
            </w:r>
          </w:p>
        </w:tc>
        <w:tc>
          <w:tcPr>
            <w:tcW w:w="5827" w:type="dxa"/>
            <w:noWrap/>
            <w:vAlign w:val="bottom"/>
          </w:tcPr>
          <w:p w:rsidR="00D76923" w:rsidRPr="00F475FE" w:rsidRDefault="00D76923" w:rsidP="00042453">
            <w:pPr>
              <w:spacing w:after="120"/>
              <w:rPr>
                <w:color w:val="000000"/>
                <w:lang w:eastAsia="bg-BG"/>
              </w:rPr>
            </w:pPr>
            <w:r w:rsidRPr="00F475FE">
              <w:t>Мин.10 ppm в А4, first page &lt;= 10 seconds</w:t>
            </w:r>
          </w:p>
        </w:tc>
      </w:tr>
      <w:tr w:rsidR="00D76923" w:rsidRPr="00F475FE" w:rsidTr="00042453">
        <w:trPr>
          <w:trHeight w:val="300"/>
        </w:trPr>
        <w:tc>
          <w:tcPr>
            <w:tcW w:w="3260" w:type="dxa"/>
            <w:noWrap/>
            <w:vAlign w:val="bottom"/>
          </w:tcPr>
          <w:p w:rsidR="00D76923" w:rsidRPr="00F475FE" w:rsidRDefault="00D76923" w:rsidP="00042453">
            <w:pPr>
              <w:spacing w:after="120"/>
              <w:rPr>
                <w:color w:val="000000"/>
                <w:lang w:eastAsia="bg-BG"/>
              </w:rPr>
            </w:pPr>
            <w:r w:rsidRPr="00F475FE">
              <w:t>Скорост цветно</w:t>
            </w:r>
          </w:p>
        </w:tc>
        <w:tc>
          <w:tcPr>
            <w:tcW w:w="5827" w:type="dxa"/>
            <w:noWrap/>
            <w:vAlign w:val="bottom"/>
          </w:tcPr>
          <w:p w:rsidR="00D76923" w:rsidRPr="00F475FE" w:rsidRDefault="00D76923" w:rsidP="00042453">
            <w:pPr>
              <w:spacing w:after="120"/>
              <w:rPr>
                <w:color w:val="000000"/>
                <w:lang w:eastAsia="bg-BG"/>
              </w:rPr>
            </w:pPr>
            <w:r w:rsidRPr="00F475FE">
              <w:t>Мин.10 ppm в А4, first page &lt;=10 seconds</w:t>
            </w:r>
          </w:p>
        </w:tc>
      </w:tr>
      <w:tr w:rsidR="00D76923" w:rsidRPr="00F475FE" w:rsidTr="00042453">
        <w:trPr>
          <w:trHeight w:val="300"/>
        </w:trPr>
        <w:tc>
          <w:tcPr>
            <w:tcW w:w="3260" w:type="dxa"/>
            <w:noWrap/>
            <w:vAlign w:val="bottom"/>
          </w:tcPr>
          <w:p w:rsidR="00D76923" w:rsidRPr="00F475FE" w:rsidRDefault="00D76923" w:rsidP="00042453">
            <w:pPr>
              <w:spacing w:after="120"/>
              <w:rPr>
                <w:color w:val="000000"/>
                <w:lang w:eastAsia="bg-BG"/>
              </w:rPr>
            </w:pPr>
            <w:r w:rsidRPr="00F475FE">
              <w:t>Интерфейс</w:t>
            </w:r>
          </w:p>
        </w:tc>
        <w:tc>
          <w:tcPr>
            <w:tcW w:w="5827" w:type="dxa"/>
            <w:noWrap/>
            <w:vAlign w:val="bottom"/>
          </w:tcPr>
          <w:p w:rsidR="00D76923" w:rsidRPr="00F475FE" w:rsidRDefault="00D76923" w:rsidP="00042453">
            <w:pPr>
              <w:spacing w:after="120"/>
              <w:rPr>
                <w:color w:val="000000"/>
                <w:lang w:eastAsia="bg-BG"/>
              </w:rPr>
            </w:pPr>
            <w:r w:rsidRPr="00F475FE">
              <w:t>USB 2.0</w:t>
            </w:r>
          </w:p>
        </w:tc>
      </w:tr>
      <w:tr w:rsidR="00D76923" w:rsidRPr="00F475FE" w:rsidTr="00042453">
        <w:trPr>
          <w:trHeight w:val="300"/>
        </w:trPr>
        <w:tc>
          <w:tcPr>
            <w:tcW w:w="3260" w:type="dxa"/>
            <w:noWrap/>
            <w:vAlign w:val="bottom"/>
          </w:tcPr>
          <w:p w:rsidR="00D76923" w:rsidRPr="00F475FE" w:rsidRDefault="00D76923" w:rsidP="00042453">
            <w:pPr>
              <w:spacing w:after="120"/>
            </w:pPr>
            <w:r w:rsidRPr="00F475FE">
              <w:t>Двустранен печат</w:t>
            </w:r>
          </w:p>
        </w:tc>
        <w:tc>
          <w:tcPr>
            <w:tcW w:w="5827" w:type="dxa"/>
            <w:noWrap/>
            <w:vAlign w:val="bottom"/>
          </w:tcPr>
          <w:p w:rsidR="00D76923" w:rsidRPr="00F475FE" w:rsidRDefault="00D76923" w:rsidP="00042453">
            <w:pPr>
              <w:spacing w:after="120"/>
            </w:pPr>
            <w:r w:rsidRPr="00F475FE">
              <w:t>автоматичен</w:t>
            </w:r>
          </w:p>
        </w:tc>
      </w:tr>
      <w:tr w:rsidR="00D76923" w:rsidRPr="00F475FE" w:rsidTr="00042453">
        <w:trPr>
          <w:trHeight w:val="300"/>
        </w:trPr>
        <w:tc>
          <w:tcPr>
            <w:tcW w:w="3260" w:type="dxa"/>
            <w:noWrap/>
            <w:vAlign w:val="bottom"/>
          </w:tcPr>
          <w:p w:rsidR="00D76923" w:rsidRPr="00F475FE" w:rsidRDefault="00D76923" w:rsidP="00042453">
            <w:pPr>
              <w:spacing w:after="120"/>
              <w:rPr>
                <w:color w:val="000000"/>
                <w:lang w:eastAsia="bg-BG"/>
              </w:rPr>
            </w:pPr>
            <w:r w:rsidRPr="00F475FE">
              <w:t>Мрежа</w:t>
            </w:r>
          </w:p>
        </w:tc>
        <w:tc>
          <w:tcPr>
            <w:tcW w:w="5827" w:type="dxa"/>
            <w:noWrap/>
            <w:vAlign w:val="bottom"/>
          </w:tcPr>
          <w:p w:rsidR="00D76923" w:rsidRPr="00F475FE" w:rsidRDefault="00D76923" w:rsidP="00042453">
            <w:pPr>
              <w:spacing w:after="120"/>
              <w:rPr>
                <w:color w:val="000000"/>
                <w:lang w:eastAsia="bg-BG"/>
              </w:rPr>
            </w:pPr>
            <w:r w:rsidRPr="00F475FE">
              <w:t>10/100/1000 Gigabit Ethernet</w:t>
            </w:r>
          </w:p>
        </w:tc>
      </w:tr>
      <w:tr w:rsidR="00D76923" w:rsidRPr="00F475FE" w:rsidTr="00042453">
        <w:trPr>
          <w:trHeight w:val="300"/>
        </w:trPr>
        <w:tc>
          <w:tcPr>
            <w:tcW w:w="3260" w:type="dxa"/>
            <w:noWrap/>
            <w:vAlign w:val="bottom"/>
          </w:tcPr>
          <w:p w:rsidR="00D76923" w:rsidRPr="00F475FE" w:rsidRDefault="00D76923" w:rsidP="00042453">
            <w:pPr>
              <w:spacing w:after="120"/>
              <w:rPr>
                <w:color w:val="000000"/>
                <w:lang w:eastAsia="bg-BG"/>
              </w:rPr>
            </w:pPr>
            <w:r w:rsidRPr="00F475FE">
              <w:t>Медия, размер</w:t>
            </w:r>
          </w:p>
        </w:tc>
        <w:tc>
          <w:tcPr>
            <w:tcW w:w="5827" w:type="dxa"/>
            <w:noWrap/>
            <w:vAlign w:val="bottom"/>
          </w:tcPr>
          <w:p w:rsidR="00D76923" w:rsidRPr="00F475FE" w:rsidRDefault="00D76923" w:rsidP="00042453">
            <w:pPr>
              <w:spacing w:after="120"/>
              <w:rPr>
                <w:color w:val="000000"/>
                <w:lang w:eastAsia="bg-BG"/>
              </w:rPr>
            </w:pPr>
            <w:r w:rsidRPr="00F475FE">
              <w:t>A4,A5,Executive,Folio,JIS-B5,Legal,Letter,Universal</w:t>
            </w:r>
          </w:p>
        </w:tc>
      </w:tr>
      <w:tr w:rsidR="00D76923" w:rsidRPr="00F475FE" w:rsidTr="00042453">
        <w:trPr>
          <w:trHeight w:val="300"/>
        </w:trPr>
        <w:tc>
          <w:tcPr>
            <w:tcW w:w="3260" w:type="dxa"/>
            <w:noWrap/>
            <w:vAlign w:val="bottom"/>
          </w:tcPr>
          <w:p w:rsidR="00D76923" w:rsidRPr="00F475FE" w:rsidRDefault="00D76923" w:rsidP="00042453">
            <w:pPr>
              <w:spacing w:after="120"/>
              <w:rPr>
                <w:color w:val="000000"/>
                <w:lang w:eastAsia="bg-BG"/>
              </w:rPr>
            </w:pPr>
            <w:r w:rsidRPr="00F475FE">
              <w:t>Капацитет за хартия</w:t>
            </w:r>
          </w:p>
        </w:tc>
        <w:tc>
          <w:tcPr>
            <w:tcW w:w="5827" w:type="dxa"/>
            <w:noWrap/>
            <w:vAlign w:val="bottom"/>
          </w:tcPr>
          <w:p w:rsidR="00D76923" w:rsidRPr="00F475FE" w:rsidRDefault="00D76923" w:rsidP="00042453">
            <w:pPr>
              <w:spacing w:after="120"/>
              <w:rPr>
                <w:color w:val="000000"/>
                <w:lang w:eastAsia="bg-BG"/>
              </w:rPr>
            </w:pPr>
            <w:r w:rsidRPr="00F475FE">
              <w:t>Входяща тава – мин. 250 sheets, Bypass: мин.50 sheets</w:t>
            </w:r>
          </w:p>
        </w:tc>
      </w:tr>
      <w:tr w:rsidR="00D76923" w:rsidRPr="00F475FE" w:rsidTr="00042453">
        <w:trPr>
          <w:trHeight w:val="300"/>
        </w:trPr>
        <w:tc>
          <w:tcPr>
            <w:tcW w:w="3260" w:type="dxa"/>
            <w:noWrap/>
            <w:vAlign w:val="bottom"/>
          </w:tcPr>
          <w:p w:rsidR="00D76923" w:rsidRPr="00F475FE" w:rsidRDefault="00D76923" w:rsidP="00042453">
            <w:pPr>
              <w:spacing w:after="120"/>
              <w:rPr>
                <w:color w:val="000000"/>
                <w:lang w:eastAsia="bg-BG"/>
              </w:rPr>
            </w:pPr>
            <w:r w:rsidRPr="00F475FE">
              <w:t>Капацитет за хартия</w:t>
            </w:r>
          </w:p>
        </w:tc>
        <w:tc>
          <w:tcPr>
            <w:tcW w:w="5827" w:type="dxa"/>
            <w:noWrap/>
            <w:vAlign w:val="bottom"/>
          </w:tcPr>
          <w:p w:rsidR="00D76923" w:rsidRPr="00F475FE" w:rsidRDefault="00D76923" w:rsidP="00042453">
            <w:pPr>
              <w:spacing w:after="120"/>
              <w:rPr>
                <w:color w:val="000000"/>
                <w:lang w:eastAsia="bg-BG"/>
              </w:rPr>
            </w:pPr>
            <w:r w:rsidRPr="00F475FE">
              <w:t>Изходяща тава – мин.100 sheets</w:t>
            </w:r>
          </w:p>
        </w:tc>
      </w:tr>
      <w:tr w:rsidR="00D76923" w:rsidRPr="00F475FE" w:rsidTr="00042453">
        <w:trPr>
          <w:trHeight w:val="300"/>
        </w:trPr>
        <w:tc>
          <w:tcPr>
            <w:tcW w:w="3260" w:type="dxa"/>
            <w:noWrap/>
            <w:vAlign w:val="bottom"/>
          </w:tcPr>
          <w:p w:rsidR="00D76923" w:rsidRPr="00F475FE" w:rsidRDefault="00D76923" w:rsidP="00042453">
            <w:pPr>
              <w:spacing w:after="120"/>
              <w:rPr>
                <w:color w:val="000000"/>
                <w:lang w:eastAsia="bg-BG"/>
              </w:rPr>
            </w:pPr>
            <w:r w:rsidRPr="00F475FE">
              <w:t>Максимално Натоварване, стр./месец</w:t>
            </w:r>
          </w:p>
        </w:tc>
        <w:tc>
          <w:tcPr>
            <w:tcW w:w="5827" w:type="dxa"/>
            <w:noWrap/>
            <w:vAlign w:val="bottom"/>
          </w:tcPr>
          <w:p w:rsidR="00D76923" w:rsidRPr="00F475FE" w:rsidRDefault="00D76923" w:rsidP="00042453">
            <w:pPr>
              <w:spacing w:after="120"/>
              <w:rPr>
                <w:color w:val="000000"/>
                <w:lang w:eastAsia="bg-BG"/>
              </w:rPr>
            </w:pPr>
            <w:r w:rsidRPr="00F475FE">
              <w:t>Мин. 25 000 стр.</w:t>
            </w:r>
          </w:p>
        </w:tc>
      </w:tr>
      <w:tr w:rsidR="00D76923" w:rsidRPr="00F475FE" w:rsidTr="00042453">
        <w:trPr>
          <w:trHeight w:val="300"/>
        </w:trPr>
        <w:tc>
          <w:tcPr>
            <w:tcW w:w="3260" w:type="dxa"/>
            <w:noWrap/>
            <w:vAlign w:val="bottom"/>
          </w:tcPr>
          <w:p w:rsidR="00D76923" w:rsidRPr="00F475FE" w:rsidRDefault="00D76923" w:rsidP="00042453">
            <w:pPr>
              <w:spacing w:after="120"/>
              <w:rPr>
                <w:color w:val="000000"/>
                <w:lang w:eastAsia="bg-BG"/>
              </w:rPr>
            </w:pPr>
            <w:r w:rsidRPr="00F475FE">
              <w:t>Съвместими операционни системи</w:t>
            </w:r>
          </w:p>
        </w:tc>
        <w:tc>
          <w:tcPr>
            <w:tcW w:w="5827" w:type="dxa"/>
            <w:noWrap/>
            <w:vAlign w:val="bottom"/>
          </w:tcPr>
          <w:p w:rsidR="00D76923" w:rsidRPr="00F475FE" w:rsidRDefault="00D76923" w:rsidP="00042453">
            <w:pPr>
              <w:spacing w:after="120"/>
              <w:rPr>
                <w:color w:val="000000"/>
                <w:lang w:eastAsia="bg-BG"/>
              </w:rPr>
            </w:pPr>
            <w:r w:rsidRPr="00F475FE">
              <w:t>Windows® XP, Windows Server 2003, Windows Server 2008, Vista, 7; Mac OS®version 10.5 and higher, Sun MicroSystems Solaris 10, Novell NetWare®, Linux Red Hat Enterprise 4 или еквивалентни</w:t>
            </w:r>
          </w:p>
        </w:tc>
      </w:tr>
      <w:tr w:rsidR="00D76923" w:rsidRPr="00F475FE" w:rsidTr="00042453">
        <w:trPr>
          <w:trHeight w:val="300"/>
        </w:trPr>
        <w:tc>
          <w:tcPr>
            <w:tcW w:w="3260" w:type="dxa"/>
            <w:noWrap/>
            <w:vAlign w:val="bottom"/>
          </w:tcPr>
          <w:p w:rsidR="00D76923" w:rsidRPr="00F475FE" w:rsidRDefault="00D76923" w:rsidP="00042453">
            <w:pPr>
              <w:spacing w:after="120"/>
              <w:rPr>
                <w:color w:val="000000"/>
                <w:lang w:eastAsia="bg-BG"/>
              </w:rPr>
            </w:pPr>
            <w:r w:rsidRPr="00F475FE">
              <w:rPr>
                <w:color w:val="000000"/>
                <w:lang w:eastAsia="bg-BG"/>
              </w:rPr>
              <w:t>Гаранция</w:t>
            </w:r>
          </w:p>
        </w:tc>
        <w:tc>
          <w:tcPr>
            <w:tcW w:w="5827" w:type="dxa"/>
            <w:noWrap/>
            <w:vAlign w:val="bottom"/>
          </w:tcPr>
          <w:p w:rsidR="00D76923" w:rsidRPr="00F475FE" w:rsidRDefault="00D76923" w:rsidP="00042453">
            <w:pPr>
              <w:spacing w:after="120"/>
              <w:rPr>
                <w:color w:val="000000"/>
                <w:lang w:eastAsia="bg-BG"/>
              </w:rPr>
            </w:pPr>
            <w:r w:rsidRPr="00F475FE">
              <w:rPr>
                <w:color w:val="000000"/>
                <w:lang w:eastAsia="bg-BG"/>
              </w:rPr>
              <w:t>12 месеца</w:t>
            </w:r>
          </w:p>
        </w:tc>
      </w:tr>
    </w:tbl>
    <w:p w:rsidR="00D76923" w:rsidRPr="00F475FE" w:rsidRDefault="00D76923" w:rsidP="00C73E18">
      <w:pPr>
        <w:spacing w:after="120"/>
      </w:pPr>
    </w:p>
    <w:p w:rsidR="00D76923" w:rsidRPr="00F475FE" w:rsidRDefault="00D76923" w:rsidP="00C73E18">
      <w:pPr>
        <w:spacing w:after="120"/>
        <w:rPr>
          <w:b/>
        </w:rPr>
      </w:pPr>
      <w:r w:rsidRPr="00F475FE">
        <w:rPr>
          <w:b/>
        </w:rPr>
        <w:t>Принтер – лазерен или LED цветен А3 – 4 броя</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260"/>
        <w:gridCol w:w="5827"/>
      </w:tblGrid>
      <w:tr w:rsidR="00D76923" w:rsidRPr="00F475FE" w:rsidTr="00042453">
        <w:trPr>
          <w:trHeight w:val="300"/>
        </w:trPr>
        <w:tc>
          <w:tcPr>
            <w:tcW w:w="3260" w:type="dxa"/>
            <w:noWrap/>
            <w:vAlign w:val="center"/>
          </w:tcPr>
          <w:p w:rsidR="00D76923" w:rsidRPr="00F475FE" w:rsidRDefault="00D76923" w:rsidP="00042453">
            <w:pPr>
              <w:pStyle w:val="Style13"/>
              <w:widowControl/>
              <w:spacing w:after="120"/>
              <w:rPr>
                <w:rStyle w:val="FontStyle30"/>
                <w:bCs/>
                <w:sz w:val="24"/>
              </w:rPr>
            </w:pPr>
            <w:r w:rsidRPr="00F475FE">
              <w:rPr>
                <w:rStyle w:val="FontStyle30"/>
                <w:bCs/>
                <w:sz w:val="24"/>
              </w:rPr>
              <w:t xml:space="preserve">Параметър </w:t>
            </w:r>
          </w:p>
        </w:tc>
        <w:tc>
          <w:tcPr>
            <w:tcW w:w="5827" w:type="dxa"/>
            <w:noWrap/>
          </w:tcPr>
          <w:p w:rsidR="00D76923" w:rsidRPr="00F475FE" w:rsidRDefault="00D76923" w:rsidP="00042453">
            <w:pPr>
              <w:pStyle w:val="Style13"/>
              <w:widowControl/>
              <w:spacing w:after="120"/>
              <w:rPr>
                <w:rStyle w:val="FontStyle30"/>
                <w:bCs/>
                <w:sz w:val="24"/>
              </w:rPr>
            </w:pPr>
            <w:r w:rsidRPr="00F475FE">
              <w:rPr>
                <w:rStyle w:val="FontStyle30"/>
                <w:bCs/>
                <w:sz w:val="24"/>
              </w:rPr>
              <w:t>Минимални изисквания</w:t>
            </w:r>
          </w:p>
        </w:tc>
      </w:tr>
      <w:tr w:rsidR="00D76923" w:rsidRPr="00F475FE" w:rsidTr="00042453">
        <w:trPr>
          <w:trHeight w:val="300"/>
        </w:trPr>
        <w:tc>
          <w:tcPr>
            <w:tcW w:w="3260" w:type="dxa"/>
            <w:noWrap/>
            <w:vAlign w:val="center"/>
          </w:tcPr>
          <w:p w:rsidR="00D76923" w:rsidRPr="00F475FE" w:rsidRDefault="00D76923" w:rsidP="00042453">
            <w:pPr>
              <w:spacing w:after="120"/>
              <w:rPr>
                <w:color w:val="000000"/>
                <w:lang w:eastAsia="bg-BG"/>
              </w:rPr>
            </w:pPr>
            <w:r w:rsidRPr="00F475FE">
              <w:t>Резолюция черно</w:t>
            </w:r>
          </w:p>
        </w:tc>
        <w:tc>
          <w:tcPr>
            <w:tcW w:w="5827" w:type="dxa"/>
            <w:noWrap/>
            <w:vAlign w:val="bottom"/>
          </w:tcPr>
          <w:p w:rsidR="00D76923" w:rsidRPr="00F475FE" w:rsidRDefault="00D76923" w:rsidP="00042453">
            <w:pPr>
              <w:spacing w:after="120"/>
            </w:pPr>
            <w:r w:rsidRPr="00F475FE">
              <w:t>600 x 600 dpi хардуерно</w:t>
            </w:r>
          </w:p>
        </w:tc>
      </w:tr>
      <w:tr w:rsidR="00D76923" w:rsidRPr="00F475FE" w:rsidTr="00042453">
        <w:trPr>
          <w:trHeight w:val="300"/>
        </w:trPr>
        <w:tc>
          <w:tcPr>
            <w:tcW w:w="3260" w:type="dxa"/>
            <w:noWrap/>
            <w:vAlign w:val="center"/>
          </w:tcPr>
          <w:p w:rsidR="00D76923" w:rsidRPr="00F475FE" w:rsidRDefault="00D76923" w:rsidP="00042453">
            <w:pPr>
              <w:spacing w:after="120"/>
              <w:rPr>
                <w:color w:val="000000"/>
                <w:lang w:eastAsia="bg-BG"/>
              </w:rPr>
            </w:pPr>
            <w:r w:rsidRPr="00F475FE">
              <w:t>Резолюция цветно</w:t>
            </w:r>
          </w:p>
        </w:tc>
        <w:tc>
          <w:tcPr>
            <w:tcW w:w="5827" w:type="dxa"/>
            <w:noWrap/>
            <w:vAlign w:val="bottom"/>
          </w:tcPr>
          <w:p w:rsidR="00D76923" w:rsidRPr="00F475FE" w:rsidRDefault="00D76923" w:rsidP="00042453">
            <w:pPr>
              <w:spacing w:after="120"/>
            </w:pPr>
            <w:r w:rsidRPr="00F475FE">
              <w:t>600 x 600 dpi хардуерно</w:t>
            </w:r>
          </w:p>
        </w:tc>
      </w:tr>
      <w:tr w:rsidR="00D76923" w:rsidRPr="00F475FE" w:rsidTr="00042453">
        <w:trPr>
          <w:trHeight w:val="300"/>
        </w:trPr>
        <w:tc>
          <w:tcPr>
            <w:tcW w:w="3260" w:type="dxa"/>
            <w:noWrap/>
            <w:vAlign w:val="center"/>
          </w:tcPr>
          <w:p w:rsidR="00D76923" w:rsidRPr="00F475FE" w:rsidRDefault="00D76923" w:rsidP="00042453">
            <w:pPr>
              <w:spacing w:after="120"/>
              <w:rPr>
                <w:color w:val="000000"/>
                <w:lang w:eastAsia="bg-BG"/>
              </w:rPr>
            </w:pPr>
            <w:r w:rsidRPr="00F475FE">
              <w:t>Скорост черно</w:t>
            </w:r>
          </w:p>
        </w:tc>
        <w:tc>
          <w:tcPr>
            <w:tcW w:w="5827" w:type="dxa"/>
            <w:noWrap/>
            <w:vAlign w:val="bottom"/>
          </w:tcPr>
          <w:p w:rsidR="00D76923" w:rsidRPr="00F475FE" w:rsidRDefault="00D76923" w:rsidP="00042453">
            <w:pPr>
              <w:spacing w:after="120"/>
              <w:rPr>
                <w:color w:val="000000"/>
                <w:lang w:eastAsia="bg-BG"/>
              </w:rPr>
            </w:pPr>
            <w:r w:rsidRPr="00F475FE">
              <w:t>Мин.10 ppm в А4, first page &lt;= 10 seconds</w:t>
            </w:r>
          </w:p>
        </w:tc>
      </w:tr>
      <w:tr w:rsidR="00D76923" w:rsidRPr="00F475FE" w:rsidTr="00042453">
        <w:trPr>
          <w:trHeight w:val="300"/>
        </w:trPr>
        <w:tc>
          <w:tcPr>
            <w:tcW w:w="3260" w:type="dxa"/>
            <w:noWrap/>
            <w:vAlign w:val="center"/>
          </w:tcPr>
          <w:p w:rsidR="00D76923" w:rsidRPr="00F475FE" w:rsidRDefault="00D76923" w:rsidP="00042453">
            <w:pPr>
              <w:spacing w:after="120"/>
              <w:rPr>
                <w:color w:val="000000"/>
                <w:lang w:eastAsia="bg-BG"/>
              </w:rPr>
            </w:pPr>
            <w:r w:rsidRPr="00F475FE">
              <w:t>Скорост цветно</w:t>
            </w:r>
          </w:p>
        </w:tc>
        <w:tc>
          <w:tcPr>
            <w:tcW w:w="5827" w:type="dxa"/>
            <w:noWrap/>
            <w:vAlign w:val="bottom"/>
          </w:tcPr>
          <w:p w:rsidR="00D76923" w:rsidRPr="00F475FE" w:rsidRDefault="00D76923" w:rsidP="00042453">
            <w:pPr>
              <w:spacing w:after="120"/>
              <w:rPr>
                <w:color w:val="000000"/>
                <w:lang w:eastAsia="bg-BG"/>
              </w:rPr>
            </w:pPr>
            <w:r w:rsidRPr="00F475FE">
              <w:t>Мин.10 ppm в А4, first page &lt;=12 seconds</w:t>
            </w:r>
          </w:p>
        </w:tc>
      </w:tr>
      <w:tr w:rsidR="00D76923" w:rsidRPr="00F475FE" w:rsidTr="00042453">
        <w:trPr>
          <w:trHeight w:val="300"/>
        </w:trPr>
        <w:tc>
          <w:tcPr>
            <w:tcW w:w="3260" w:type="dxa"/>
            <w:noWrap/>
            <w:vAlign w:val="center"/>
          </w:tcPr>
          <w:p w:rsidR="00D76923" w:rsidRPr="00F475FE" w:rsidRDefault="00D76923" w:rsidP="00042453">
            <w:pPr>
              <w:spacing w:after="120"/>
              <w:rPr>
                <w:color w:val="000000"/>
                <w:lang w:eastAsia="bg-BG"/>
              </w:rPr>
            </w:pPr>
            <w:r w:rsidRPr="00F475FE">
              <w:t>Интерфейс</w:t>
            </w:r>
          </w:p>
        </w:tc>
        <w:tc>
          <w:tcPr>
            <w:tcW w:w="5827" w:type="dxa"/>
            <w:noWrap/>
            <w:vAlign w:val="bottom"/>
          </w:tcPr>
          <w:p w:rsidR="00D76923" w:rsidRPr="00F475FE" w:rsidRDefault="00D76923" w:rsidP="00042453">
            <w:pPr>
              <w:spacing w:after="120"/>
              <w:rPr>
                <w:color w:val="000000"/>
                <w:lang w:eastAsia="bg-BG"/>
              </w:rPr>
            </w:pPr>
            <w:r w:rsidRPr="00F475FE">
              <w:t>USB 2.0</w:t>
            </w:r>
          </w:p>
        </w:tc>
      </w:tr>
      <w:tr w:rsidR="00D76923" w:rsidRPr="00F475FE" w:rsidTr="00042453">
        <w:trPr>
          <w:trHeight w:val="300"/>
        </w:trPr>
        <w:tc>
          <w:tcPr>
            <w:tcW w:w="3260" w:type="dxa"/>
            <w:noWrap/>
            <w:vAlign w:val="center"/>
          </w:tcPr>
          <w:p w:rsidR="00D76923" w:rsidRPr="00F475FE" w:rsidRDefault="00D76923" w:rsidP="00042453">
            <w:pPr>
              <w:spacing w:after="120"/>
            </w:pPr>
            <w:r w:rsidRPr="00F475FE">
              <w:t>Двустранен печат</w:t>
            </w:r>
          </w:p>
        </w:tc>
        <w:tc>
          <w:tcPr>
            <w:tcW w:w="5827" w:type="dxa"/>
            <w:noWrap/>
            <w:vAlign w:val="bottom"/>
          </w:tcPr>
          <w:p w:rsidR="00D76923" w:rsidRPr="00F475FE" w:rsidRDefault="00D76923" w:rsidP="00042453">
            <w:pPr>
              <w:spacing w:after="120"/>
            </w:pPr>
            <w:r w:rsidRPr="00F475FE">
              <w:t>автоматичен</w:t>
            </w:r>
          </w:p>
        </w:tc>
      </w:tr>
      <w:tr w:rsidR="00D76923" w:rsidRPr="00F475FE" w:rsidTr="00042453">
        <w:trPr>
          <w:trHeight w:val="300"/>
        </w:trPr>
        <w:tc>
          <w:tcPr>
            <w:tcW w:w="3260" w:type="dxa"/>
            <w:noWrap/>
            <w:vAlign w:val="center"/>
          </w:tcPr>
          <w:p w:rsidR="00D76923" w:rsidRPr="00F475FE" w:rsidRDefault="00D76923" w:rsidP="00042453">
            <w:pPr>
              <w:spacing w:after="120"/>
              <w:rPr>
                <w:color w:val="000000"/>
                <w:lang w:eastAsia="bg-BG"/>
              </w:rPr>
            </w:pPr>
            <w:r w:rsidRPr="00F475FE">
              <w:t>Мрежа</w:t>
            </w:r>
          </w:p>
        </w:tc>
        <w:tc>
          <w:tcPr>
            <w:tcW w:w="5827" w:type="dxa"/>
            <w:noWrap/>
            <w:vAlign w:val="bottom"/>
          </w:tcPr>
          <w:p w:rsidR="00D76923" w:rsidRPr="00F475FE" w:rsidRDefault="00D76923" w:rsidP="00042453">
            <w:pPr>
              <w:spacing w:after="120"/>
              <w:rPr>
                <w:color w:val="000000"/>
                <w:lang w:eastAsia="bg-BG"/>
              </w:rPr>
            </w:pPr>
            <w:r w:rsidRPr="00F475FE">
              <w:t>10/100/1000 Gigabit Ethernet</w:t>
            </w:r>
          </w:p>
        </w:tc>
      </w:tr>
      <w:tr w:rsidR="00D76923" w:rsidRPr="00F475FE" w:rsidTr="00042453">
        <w:trPr>
          <w:trHeight w:val="300"/>
        </w:trPr>
        <w:tc>
          <w:tcPr>
            <w:tcW w:w="3260" w:type="dxa"/>
            <w:noWrap/>
            <w:vAlign w:val="center"/>
          </w:tcPr>
          <w:p w:rsidR="00D76923" w:rsidRPr="00F475FE" w:rsidRDefault="00D76923" w:rsidP="00042453">
            <w:pPr>
              <w:spacing w:after="120"/>
              <w:rPr>
                <w:color w:val="000000"/>
                <w:lang w:eastAsia="bg-BG"/>
              </w:rPr>
            </w:pPr>
            <w:r w:rsidRPr="00F475FE">
              <w:t>Медия, размер</w:t>
            </w:r>
          </w:p>
        </w:tc>
        <w:tc>
          <w:tcPr>
            <w:tcW w:w="5827" w:type="dxa"/>
            <w:noWrap/>
            <w:vAlign w:val="bottom"/>
          </w:tcPr>
          <w:p w:rsidR="00D76923" w:rsidRPr="00F475FE" w:rsidRDefault="00D76923" w:rsidP="00042453">
            <w:pPr>
              <w:spacing w:after="120"/>
              <w:rPr>
                <w:color w:val="000000"/>
                <w:lang w:eastAsia="bg-BG"/>
              </w:rPr>
            </w:pPr>
            <w:r w:rsidRPr="00F475FE">
              <w:t>А3, A4,A5,Executive,Folio,JIS-B5,Legal,Letter,Universal</w:t>
            </w:r>
          </w:p>
        </w:tc>
      </w:tr>
      <w:tr w:rsidR="00D76923" w:rsidRPr="00F475FE" w:rsidTr="00042453">
        <w:trPr>
          <w:trHeight w:val="300"/>
        </w:trPr>
        <w:tc>
          <w:tcPr>
            <w:tcW w:w="3260" w:type="dxa"/>
            <w:noWrap/>
            <w:vAlign w:val="center"/>
          </w:tcPr>
          <w:p w:rsidR="00D76923" w:rsidRPr="00F475FE" w:rsidRDefault="00D76923" w:rsidP="00042453">
            <w:pPr>
              <w:spacing w:after="120"/>
              <w:rPr>
                <w:color w:val="000000"/>
                <w:lang w:eastAsia="bg-BG"/>
              </w:rPr>
            </w:pPr>
            <w:r w:rsidRPr="00F475FE">
              <w:t>Капацитет за хартия</w:t>
            </w:r>
          </w:p>
        </w:tc>
        <w:tc>
          <w:tcPr>
            <w:tcW w:w="5827" w:type="dxa"/>
            <w:noWrap/>
            <w:vAlign w:val="bottom"/>
          </w:tcPr>
          <w:p w:rsidR="00D76923" w:rsidRPr="00F475FE" w:rsidRDefault="00D76923" w:rsidP="00042453">
            <w:pPr>
              <w:spacing w:after="120"/>
              <w:rPr>
                <w:color w:val="000000"/>
                <w:lang w:eastAsia="bg-BG"/>
              </w:rPr>
            </w:pPr>
            <w:r w:rsidRPr="00F475FE">
              <w:t>Входяща тава – мин. 100 sheets, Bypass: мин.50 sheets</w:t>
            </w:r>
          </w:p>
        </w:tc>
      </w:tr>
      <w:tr w:rsidR="00D76923" w:rsidRPr="00F475FE" w:rsidTr="00042453">
        <w:trPr>
          <w:trHeight w:val="300"/>
        </w:trPr>
        <w:tc>
          <w:tcPr>
            <w:tcW w:w="3260" w:type="dxa"/>
            <w:noWrap/>
            <w:vAlign w:val="center"/>
          </w:tcPr>
          <w:p w:rsidR="00D76923" w:rsidRPr="00F475FE" w:rsidRDefault="00D76923" w:rsidP="00042453">
            <w:pPr>
              <w:spacing w:after="120"/>
              <w:rPr>
                <w:color w:val="000000"/>
                <w:lang w:eastAsia="bg-BG"/>
              </w:rPr>
            </w:pPr>
            <w:r w:rsidRPr="00F475FE">
              <w:t>Капацитет за хартия</w:t>
            </w:r>
          </w:p>
        </w:tc>
        <w:tc>
          <w:tcPr>
            <w:tcW w:w="5827" w:type="dxa"/>
            <w:noWrap/>
            <w:vAlign w:val="bottom"/>
          </w:tcPr>
          <w:p w:rsidR="00D76923" w:rsidRPr="00F475FE" w:rsidRDefault="00D76923" w:rsidP="00042453">
            <w:pPr>
              <w:spacing w:after="120"/>
              <w:rPr>
                <w:color w:val="000000"/>
                <w:lang w:eastAsia="bg-BG"/>
              </w:rPr>
            </w:pPr>
            <w:r w:rsidRPr="00F475FE">
              <w:t>Изходяща тава – мин.</w:t>
            </w:r>
            <w:r w:rsidRPr="00F475FE" w:rsidDel="00B65666">
              <w:t xml:space="preserve"> </w:t>
            </w:r>
            <w:r w:rsidRPr="00F475FE">
              <w:t>50 sheets</w:t>
            </w:r>
          </w:p>
        </w:tc>
      </w:tr>
      <w:tr w:rsidR="00D76923" w:rsidRPr="00F475FE" w:rsidTr="00042453">
        <w:trPr>
          <w:trHeight w:val="300"/>
        </w:trPr>
        <w:tc>
          <w:tcPr>
            <w:tcW w:w="3260" w:type="dxa"/>
            <w:noWrap/>
            <w:vAlign w:val="center"/>
          </w:tcPr>
          <w:p w:rsidR="00D76923" w:rsidRPr="00F475FE" w:rsidRDefault="00D76923" w:rsidP="00042453">
            <w:pPr>
              <w:spacing w:after="120"/>
              <w:rPr>
                <w:color w:val="000000"/>
                <w:lang w:eastAsia="bg-BG"/>
              </w:rPr>
            </w:pPr>
            <w:r w:rsidRPr="00F475FE">
              <w:t>Максимално Натоварване, стр./месец</w:t>
            </w:r>
          </w:p>
        </w:tc>
        <w:tc>
          <w:tcPr>
            <w:tcW w:w="5827" w:type="dxa"/>
            <w:noWrap/>
            <w:vAlign w:val="bottom"/>
          </w:tcPr>
          <w:p w:rsidR="00D76923" w:rsidRPr="00F475FE" w:rsidRDefault="00D76923" w:rsidP="00042453">
            <w:pPr>
              <w:spacing w:after="120"/>
              <w:rPr>
                <w:color w:val="000000"/>
                <w:lang w:eastAsia="bg-BG"/>
              </w:rPr>
            </w:pPr>
            <w:r w:rsidRPr="00F475FE">
              <w:t>Мин. 25 000 стр.</w:t>
            </w:r>
          </w:p>
        </w:tc>
      </w:tr>
      <w:tr w:rsidR="00D76923" w:rsidRPr="00F475FE" w:rsidTr="00042453">
        <w:trPr>
          <w:trHeight w:val="300"/>
        </w:trPr>
        <w:tc>
          <w:tcPr>
            <w:tcW w:w="3260" w:type="dxa"/>
            <w:noWrap/>
            <w:vAlign w:val="center"/>
          </w:tcPr>
          <w:p w:rsidR="00D76923" w:rsidRPr="00F475FE" w:rsidRDefault="00D76923" w:rsidP="00042453">
            <w:pPr>
              <w:spacing w:after="120"/>
              <w:rPr>
                <w:color w:val="000000"/>
                <w:lang w:eastAsia="bg-BG"/>
              </w:rPr>
            </w:pPr>
            <w:r w:rsidRPr="00F475FE">
              <w:t>Съвместими операционни системи</w:t>
            </w:r>
          </w:p>
        </w:tc>
        <w:tc>
          <w:tcPr>
            <w:tcW w:w="5827" w:type="dxa"/>
            <w:noWrap/>
            <w:vAlign w:val="bottom"/>
          </w:tcPr>
          <w:p w:rsidR="00D76923" w:rsidRPr="00F475FE" w:rsidRDefault="00D76923" w:rsidP="00042453">
            <w:pPr>
              <w:spacing w:after="120"/>
              <w:rPr>
                <w:color w:val="000000"/>
                <w:lang w:eastAsia="bg-BG"/>
              </w:rPr>
            </w:pPr>
            <w:r w:rsidRPr="00F475FE">
              <w:t>Windows® XP, Server 2003, Server 2008, Vista, 7; Mac OS®version 10.5 and higher, Sun MicroSystems Solaris 10, Novell NetWare®, Linux Red Hat Enterprise 4 или еквивалентни</w:t>
            </w:r>
          </w:p>
        </w:tc>
      </w:tr>
      <w:tr w:rsidR="00D76923" w:rsidRPr="00F475FE" w:rsidTr="00042453">
        <w:trPr>
          <w:trHeight w:val="300"/>
        </w:trPr>
        <w:tc>
          <w:tcPr>
            <w:tcW w:w="3260" w:type="dxa"/>
            <w:noWrap/>
            <w:vAlign w:val="center"/>
          </w:tcPr>
          <w:p w:rsidR="00D76923" w:rsidRPr="00F475FE" w:rsidRDefault="00D76923" w:rsidP="00042453">
            <w:pPr>
              <w:spacing w:after="120"/>
              <w:rPr>
                <w:color w:val="000000"/>
                <w:lang w:eastAsia="bg-BG"/>
              </w:rPr>
            </w:pPr>
            <w:r w:rsidRPr="00F475FE">
              <w:rPr>
                <w:color w:val="000000"/>
                <w:lang w:eastAsia="bg-BG"/>
              </w:rPr>
              <w:t>Гаранция</w:t>
            </w:r>
          </w:p>
        </w:tc>
        <w:tc>
          <w:tcPr>
            <w:tcW w:w="5827" w:type="dxa"/>
            <w:noWrap/>
            <w:vAlign w:val="bottom"/>
          </w:tcPr>
          <w:p w:rsidR="00D76923" w:rsidRPr="00F475FE" w:rsidRDefault="00D76923" w:rsidP="00042453">
            <w:pPr>
              <w:spacing w:after="120"/>
              <w:rPr>
                <w:color w:val="000000"/>
                <w:lang w:eastAsia="bg-BG"/>
              </w:rPr>
            </w:pPr>
            <w:r w:rsidRPr="00F475FE">
              <w:rPr>
                <w:color w:val="000000"/>
                <w:lang w:eastAsia="bg-BG"/>
              </w:rPr>
              <w:t>12 месеца</w:t>
            </w:r>
          </w:p>
        </w:tc>
      </w:tr>
    </w:tbl>
    <w:p w:rsidR="00D76923" w:rsidRPr="00F475FE" w:rsidRDefault="00D76923" w:rsidP="007C33BB">
      <w:pPr>
        <w:widowControl w:val="0"/>
        <w:shd w:val="clear" w:color="auto" w:fill="FFFFFF"/>
        <w:tabs>
          <w:tab w:val="left" w:pos="0"/>
          <w:tab w:val="left" w:pos="1134"/>
        </w:tabs>
        <w:suppressAutoHyphens w:val="0"/>
        <w:autoSpaceDE w:val="0"/>
        <w:autoSpaceDN w:val="0"/>
        <w:adjustRightInd w:val="0"/>
        <w:spacing w:after="120"/>
        <w:ind w:left="709" w:right="24"/>
        <w:jc w:val="both"/>
      </w:pPr>
    </w:p>
    <w:p w:rsidR="00D76923" w:rsidRPr="00F475FE" w:rsidRDefault="00D76923" w:rsidP="003A1E81">
      <w:pPr>
        <w:widowControl w:val="0"/>
        <w:numPr>
          <w:ilvl w:val="0"/>
          <w:numId w:val="42"/>
        </w:numPr>
        <w:shd w:val="clear" w:color="auto" w:fill="FFFFFF"/>
        <w:tabs>
          <w:tab w:val="left" w:pos="0"/>
          <w:tab w:val="left" w:pos="1134"/>
        </w:tabs>
        <w:suppressAutoHyphens w:val="0"/>
        <w:autoSpaceDE w:val="0"/>
        <w:autoSpaceDN w:val="0"/>
        <w:adjustRightInd w:val="0"/>
        <w:spacing w:after="120"/>
        <w:ind w:left="0" w:right="24" w:firstLine="709"/>
        <w:jc w:val="both"/>
      </w:pPr>
      <w:r w:rsidRPr="00F475FE">
        <w:t>Предложеното оборудване трябва да отговаря на задължителните изисквания от Техническото задание.</w:t>
      </w:r>
    </w:p>
    <w:p w:rsidR="00D76923" w:rsidRPr="00F475FE" w:rsidRDefault="00D76923" w:rsidP="003A1E81">
      <w:pPr>
        <w:widowControl w:val="0"/>
        <w:numPr>
          <w:ilvl w:val="0"/>
          <w:numId w:val="42"/>
        </w:numPr>
        <w:shd w:val="clear" w:color="auto" w:fill="FFFFFF"/>
        <w:tabs>
          <w:tab w:val="left" w:pos="0"/>
          <w:tab w:val="left" w:pos="1134"/>
        </w:tabs>
        <w:suppressAutoHyphens w:val="0"/>
        <w:autoSpaceDE w:val="0"/>
        <w:autoSpaceDN w:val="0"/>
        <w:adjustRightInd w:val="0"/>
        <w:spacing w:after="120"/>
        <w:ind w:left="0" w:right="24" w:firstLine="709"/>
        <w:jc w:val="both"/>
      </w:pPr>
      <w:r w:rsidRPr="00F475FE">
        <w:t>Предлаганото оборудване трябва да бъде произведено съгласно прилагането на стандарта за качество ISO 9001:2000 или еквивалентен. Доказва се с приложен сертификат ISO 9001:2000 или еквивалентен за съответния производител.</w:t>
      </w:r>
    </w:p>
    <w:p w:rsidR="00D76923" w:rsidRPr="00F475FE" w:rsidRDefault="00D76923" w:rsidP="003A1E81">
      <w:pPr>
        <w:widowControl w:val="0"/>
        <w:numPr>
          <w:ilvl w:val="0"/>
          <w:numId w:val="42"/>
        </w:numPr>
        <w:shd w:val="clear" w:color="auto" w:fill="FFFFFF"/>
        <w:tabs>
          <w:tab w:val="left" w:pos="0"/>
          <w:tab w:val="left" w:pos="1134"/>
        </w:tabs>
        <w:suppressAutoHyphens w:val="0"/>
        <w:autoSpaceDE w:val="0"/>
        <w:autoSpaceDN w:val="0"/>
        <w:adjustRightInd w:val="0"/>
        <w:spacing w:after="120"/>
        <w:ind w:left="0" w:right="24" w:firstLine="709"/>
        <w:jc w:val="both"/>
      </w:pPr>
      <w:r w:rsidRPr="00F475FE">
        <w:t>Електрическо захранване – цялото оборудване трябва да е пригодно за работа с електрическо захранване в Република България – 220 V / 50 Hz.</w:t>
      </w:r>
    </w:p>
    <w:p w:rsidR="00D76923" w:rsidRPr="00F475FE" w:rsidRDefault="00D76923" w:rsidP="003A1E81">
      <w:pPr>
        <w:widowControl w:val="0"/>
        <w:numPr>
          <w:ilvl w:val="0"/>
          <w:numId w:val="42"/>
        </w:numPr>
        <w:shd w:val="clear" w:color="auto" w:fill="FFFFFF"/>
        <w:tabs>
          <w:tab w:val="left" w:pos="0"/>
          <w:tab w:val="left" w:pos="1134"/>
        </w:tabs>
        <w:suppressAutoHyphens w:val="0"/>
        <w:autoSpaceDE w:val="0"/>
        <w:autoSpaceDN w:val="0"/>
        <w:adjustRightInd w:val="0"/>
        <w:spacing w:after="120"/>
        <w:ind w:left="0" w:right="24" w:firstLine="709"/>
        <w:jc w:val="both"/>
      </w:pPr>
      <w:r w:rsidRPr="00F475FE">
        <w:t>Предлаганата техника трябва да има степен на защита и електромагнитна съвместимост, доказана със съответните документи/сертификати.</w:t>
      </w:r>
    </w:p>
    <w:p w:rsidR="00D76923" w:rsidRPr="00F475FE" w:rsidRDefault="00D76923" w:rsidP="003A1E81">
      <w:pPr>
        <w:widowControl w:val="0"/>
        <w:numPr>
          <w:ilvl w:val="0"/>
          <w:numId w:val="42"/>
        </w:numPr>
        <w:shd w:val="clear" w:color="auto" w:fill="FFFFFF"/>
        <w:tabs>
          <w:tab w:val="left" w:pos="0"/>
          <w:tab w:val="left" w:pos="1134"/>
        </w:tabs>
        <w:suppressAutoHyphens w:val="0"/>
        <w:autoSpaceDE w:val="0"/>
        <w:autoSpaceDN w:val="0"/>
        <w:adjustRightInd w:val="0"/>
        <w:spacing w:after="120"/>
        <w:ind w:left="0" w:right="24" w:firstLine="709"/>
        <w:jc w:val="both"/>
      </w:pPr>
      <w:r w:rsidRPr="00F475FE">
        <w:t>Изпълнителят представя копия от техническите каталози/брошури на производителя на български или английски език, както и връзки към официалните Интернет страници на производителите, където може да се получи техническа информация за предложените модели.</w:t>
      </w:r>
    </w:p>
    <w:p w:rsidR="00D76923" w:rsidRPr="00F475FE" w:rsidRDefault="00D76923" w:rsidP="003A1E81">
      <w:pPr>
        <w:widowControl w:val="0"/>
        <w:numPr>
          <w:ilvl w:val="0"/>
          <w:numId w:val="42"/>
        </w:numPr>
        <w:shd w:val="clear" w:color="auto" w:fill="FFFFFF"/>
        <w:tabs>
          <w:tab w:val="left" w:pos="0"/>
          <w:tab w:val="left" w:pos="1134"/>
        </w:tabs>
        <w:suppressAutoHyphens w:val="0"/>
        <w:autoSpaceDE w:val="0"/>
        <w:autoSpaceDN w:val="0"/>
        <w:adjustRightInd w:val="0"/>
        <w:spacing w:after="120"/>
        <w:ind w:left="0" w:right="24" w:firstLine="709"/>
        <w:jc w:val="both"/>
      </w:pPr>
      <w:r w:rsidRPr="00F475FE">
        <w:t>Стойността на хардуера не трябва да надхвърля 57 400 лв. с включен ДДС.</w:t>
      </w:r>
    </w:p>
    <w:p w:rsidR="00D76923" w:rsidRPr="00F475FE" w:rsidRDefault="00D76923" w:rsidP="003D6239">
      <w:pPr>
        <w:widowControl w:val="0"/>
        <w:shd w:val="clear" w:color="auto" w:fill="FFFFFF"/>
        <w:tabs>
          <w:tab w:val="left" w:pos="0"/>
          <w:tab w:val="left" w:pos="1134"/>
        </w:tabs>
        <w:suppressAutoHyphens w:val="0"/>
        <w:autoSpaceDE w:val="0"/>
        <w:autoSpaceDN w:val="0"/>
        <w:adjustRightInd w:val="0"/>
        <w:spacing w:after="120"/>
        <w:ind w:right="24"/>
        <w:jc w:val="both"/>
      </w:pPr>
    </w:p>
    <w:p w:rsidR="00D76923" w:rsidRPr="00F475FE" w:rsidRDefault="00D76923" w:rsidP="003D6239">
      <w:pPr>
        <w:widowControl w:val="0"/>
        <w:shd w:val="clear" w:color="auto" w:fill="FFFFFF"/>
        <w:tabs>
          <w:tab w:val="left" w:pos="0"/>
          <w:tab w:val="left" w:pos="567"/>
        </w:tabs>
        <w:suppressAutoHyphens w:val="0"/>
        <w:autoSpaceDE w:val="0"/>
        <w:autoSpaceDN w:val="0"/>
        <w:adjustRightInd w:val="0"/>
        <w:spacing w:after="120"/>
        <w:ind w:left="567" w:right="567"/>
        <w:jc w:val="center"/>
        <w:rPr>
          <w:b/>
        </w:rPr>
      </w:pPr>
      <w:r w:rsidRPr="00F475FE">
        <w:rPr>
          <w:b/>
        </w:rPr>
        <w:t xml:space="preserve">ХІІ. Експериментално прилагане на </w:t>
      </w:r>
      <w:r w:rsidRPr="00F475FE">
        <w:rPr>
          <w:b/>
          <w:spacing w:val="-1"/>
        </w:rPr>
        <w:t>АИС</w:t>
      </w:r>
      <w:r w:rsidRPr="00F475FE">
        <w:rPr>
          <w:b/>
        </w:rPr>
        <w:t xml:space="preserve"> </w:t>
      </w:r>
      <w:r w:rsidRPr="00F475FE">
        <w:rPr>
          <w:b/>
          <w:spacing w:val="-1"/>
        </w:rPr>
        <w:t>за управление на регулирането на инвестиционния процес</w:t>
      </w:r>
    </w:p>
    <w:p w:rsidR="00D76923" w:rsidRPr="00F475FE" w:rsidRDefault="00D76923" w:rsidP="003A1E81">
      <w:pPr>
        <w:widowControl w:val="0"/>
        <w:numPr>
          <w:ilvl w:val="0"/>
          <w:numId w:val="42"/>
        </w:numPr>
        <w:shd w:val="clear" w:color="auto" w:fill="FFFFFF"/>
        <w:tabs>
          <w:tab w:val="left" w:pos="0"/>
          <w:tab w:val="left" w:pos="1134"/>
        </w:tabs>
        <w:suppressAutoHyphens w:val="0"/>
        <w:autoSpaceDE w:val="0"/>
        <w:autoSpaceDN w:val="0"/>
        <w:adjustRightInd w:val="0"/>
        <w:spacing w:after="120"/>
        <w:ind w:left="0" w:right="24" w:firstLine="709"/>
        <w:jc w:val="both"/>
      </w:pPr>
      <w:r w:rsidRPr="00F475FE">
        <w:t xml:space="preserve">Експериментално прилагане на </w:t>
      </w:r>
      <w:r w:rsidRPr="00F475FE">
        <w:rPr>
          <w:spacing w:val="-1"/>
        </w:rPr>
        <w:t>АИС</w:t>
      </w:r>
      <w:r w:rsidRPr="00F475FE">
        <w:t xml:space="preserve"> </w:t>
      </w:r>
      <w:r w:rsidRPr="00F475FE">
        <w:rPr>
          <w:spacing w:val="-1"/>
        </w:rPr>
        <w:t xml:space="preserve">за управление на регулирането на инвестиционния процес се извършва паралелно с </w:t>
      </w:r>
      <w:r w:rsidRPr="00F475FE">
        <w:t xml:space="preserve">извършване на съпътстващото обучение на персонала на администрациите, участващи в предоставянето на ЕАУ - </w:t>
      </w:r>
      <w:r w:rsidRPr="00F475FE">
        <w:rPr>
          <w:spacing w:val="-1"/>
        </w:rPr>
        <w:t>МИП, МЗХ и ИАОС</w:t>
      </w:r>
      <w:r w:rsidRPr="00F475FE" w:rsidDel="0092102D">
        <w:t xml:space="preserve"> </w:t>
      </w:r>
      <w:r w:rsidRPr="00F475FE">
        <w:t>и на администраторите на АИС в МС.</w:t>
      </w:r>
    </w:p>
    <w:p w:rsidR="00D76923" w:rsidRPr="00F475FE" w:rsidRDefault="00D76923" w:rsidP="003A1E81">
      <w:pPr>
        <w:widowControl w:val="0"/>
        <w:numPr>
          <w:ilvl w:val="0"/>
          <w:numId w:val="42"/>
        </w:numPr>
        <w:shd w:val="clear" w:color="auto" w:fill="FFFFFF"/>
        <w:tabs>
          <w:tab w:val="left" w:pos="0"/>
          <w:tab w:val="left" w:pos="1134"/>
        </w:tabs>
        <w:suppressAutoHyphens w:val="0"/>
        <w:autoSpaceDE w:val="0"/>
        <w:autoSpaceDN w:val="0"/>
        <w:adjustRightInd w:val="0"/>
        <w:spacing w:after="120"/>
        <w:ind w:left="0" w:right="24" w:firstLine="709"/>
        <w:jc w:val="both"/>
      </w:pPr>
      <w:r w:rsidRPr="00F475FE">
        <w:t xml:space="preserve"> В случай, че по времето, определено за експериментално прилагане на АИС не се заявят ЕАУ във връзка с прилагането на </w:t>
      </w:r>
      <w:r w:rsidRPr="00F475FE">
        <w:rPr>
          <w:bCs/>
        </w:rPr>
        <w:t xml:space="preserve">регулаторните режими </w:t>
      </w:r>
      <w:r w:rsidRPr="00F475FE">
        <w:t xml:space="preserve">в инвестиционния процес, Изпълнителят, съвместно с администрациите, участващи в предоставянето на ЕАУ, извършва симулативно прилагане на специализираните АИС в </w:t>
      </w:r>
      <w:r w:rsidRPr="00F475FE">
        <w:rPr>
          <w:spacing w:val="-1"/>
        </w:rPr>
        <w:t>МИП, МЗХ и ИАОС</w:t>
      </w:r>
      <w:r w:rsidRPr="00F475FE">
        <w:t xml:space="preserve"> и на АИС в МС като единна среда за обмен на електронни документи и други данни (неструктурирани документи.</w:t>
      </w:r>
    </w:p>
    <w:p w:rsidR="00D76923" w:rsidRPr="00F475FE" w:rsidRDefault="00D76923" w:rsidP="009D0134">
      <w:pPr>
        <w:widowControl w:val="0"/>
        <w:shd w:val="clear" w:color="auto" w:fill="FFFFFF"/>
        <w:tabs>
          <w:tab w:val="left" w:pos="0"/>
          <w:tab w:val="left" w:pos="1134"/>
        </w:tabs>
        <w:suppressAutoHyphens w:val="0"/>
        <w:autoSpaceDE w:val="0"/>
        <w:autoSpaceDN w:val="0"/>
        <w:adjustRightInd w:val="0"/>
        <w:spacing w:after="120"/>
        <w:ind w:right="24"/>
        <w:jc w:val="both"/>
      </w:pPr>
    </w:p>
    <w:p w:rsidR="00D76923" w:rsidRPr="00F475FE" w:rsidRDefault="00D76923" w:rsidP="009D0134">
      <w:pPr>
        <w:widowControl w:val="0"/>
        <w:shd w:val="clear" w:color="auto" w:fill="FFFFFF"/>
        <w:tabs>
          <w:tab w:val="left" w:pos="0"/>
          <w:tab w:val="left" w:pos="567"/>
        </w:tabs>
        <w:suppressAutoHyphens w:val="0"/>
        <w:autoSpaceDE w:val="0"/>
        <w:autoSpaceDN w:val="0"/>
        <w:adjustRightInd w:val="0"/>
        <w:spacing w:after="120"/>
        <w:ind w:left="567" w:right="567"/>
        <w:jc w:val="center"/>
        <w:rPr>
          <w:b/>
          <w:u w:val="single"/>
        </w:rPr>
      </w:pPr>
      <w:r w:rsidRPr="00F475FE">
        <w:rPr>
          <w:b/>
          <w:u w:val="single"/>
        </w:rPr>
        <w:t>ХІІІ. Гаранционно поддържане на софтуерите на АИС</w:t>
      </w:r>
      <w:r w:rsidRPr="00F475FE">
        <w:rPr>
          <w:b/>
          <w:spacing w:val="-1"/>
          <w:u w:val="single"/>
        </w:rPr>
        <w:t xml:space="preserve"> за управление на регулирането на инвестиционния процес</w:t>
      </w:r>
    </w:p>
    <w:p w:rsidR="00D76923" w:rsidRPr="00F475FE" w:rsidRDefault="00D76923" w:rsidP="003A1E81">
      <w:pPr>
        <w:widowControl w:val="0"/>
        <w:numPr>
          <w:ilvl w:val="0"/>
          <w:numId w:val="42"/>
        </w:numPr>
        <w:shd w:val="clear" w:color="auto" w:fill="FFFFFF"/>
        <w:tabs>
          <w:tab w:val="left" w:pos="0"/>
          <w:tab w:val="left" w:pos="1134"/>
        </w:tabs>
        <w:suppressAutoHyphens w:val="0"/>
        <w:autoSpaceDE w:val="0"/>
        <w:autoSpaceDN w:val="0"/>
        <w:adjustRightInd w:val="0"/>
        <w:spacing w:after="120"/>
        <w:ind w:left="0" w:right="24" w:firstLine="709"/>
        <w:jc w:val="both"/>
      </w:pPr>
      <w:r w:rsidRPr="00F475FE">
        <w:t>Изпълнителят приема с договора за изпълнение на обществената поръчка задължение за гаранционно поддържане на софтуерите на АИС</w:t>
      </w:r>
      <w:r w:rsidRPr="00F475FE">
        <w:rPr>
          <w:b/>
        </w:rPr>
        <w:t xml:space="preserve"> </w:t>
      </w:r>
      <w:r w:rsidRPr="00F475FE">
        <w:rPr>
          <w:spacing w:val="-1"/>
        </w:rPr>
        <w:t>за управление на регулирането на инвестиционния процес</w:t>
      </w:r>
      <w:r w:rsidRPr="00F475FE">
        <w:t xml:space="preserve"> за период от 18 месеца от датата на приемане на експерименталното й прилагане.</w:t>
      </w:r>
    </w:p>
    <w:p w:rsidR="00D76923" w:rsidRPr="00F475FE" w:rsidRDefault="00D76923" w:rsidP="003A1E81">
      <w:pPr>
        <w:widowControl w:val="0"/>
        <w:numPr>
          <w:ilvl w:val="0"/>
          <w:numId w:val="42"/>
        </w:numPr>
        <w:shd w:val="clear" w:color="auto" w:fill="FFFFFF"/>
        <w:tabs>
          <w:tab w:val="left" w:pos="0"/>
          <w:tab w:val="left" w:pos="1134"/>
        </w:tabs>
        <w:suppressAutoHyphens w:val="0"/>
        <w:autoSpaceDE w:val="0"/>
        <w:autoSpaceDN w:val="0"/>
        <w:adjustRightInd w:val="0"/>
        <w:spacing w:after="120"/>
        <w:ind w:left="0" w:right="24" w:firstLine="709"/>
        <w:jc w:val="both"/>
      </w:pPr>
      <w:r w:rsidRPr="00F475FE">
        <w:t>гаранционно поддържане на софтуерите на АИС включва при необходимост актуализиране и допълване на софтуера за отстраняване на открити дефекти по време на нейната експлоатация през периода на гаранционното поддържане.</w:t>
      </w:r>
    </w:p>
    <w:p w:rsidR="00D76923" w:rsidRPr="00F475FE" w:rsidRDefault="00D76923" w:rsidP="00645E2E">
      <w:pPr>
        <w:widowControl w:val="0"/>
        <w:shd w:val="clear" w:color="auto" w:fill="FFFFFF"/>
        <w:tabs>
          <w:tab w:val="left" w:pos="0"/>
          <w:tab w:val="left" w:pos="1134"/>
        </w:tabs>
        <w:suppressAutoHyphens w:val="0"/>
        <w:autoSpaceDE w:val="0"/>
        <w:autoSpaceDN w:val="0"/>
        <w:adjustRightInd w:val="0"/>
        <w:spacing w:after="120"/>
        <w:ind w:right="24"/>
        <w:jc w:val="center"/>
      </w:pPr>
    </w:p>
    <w:p w:rsidR="00D76923" w:rsidRPr="00F475FE" w:rsidRDefault="00D76923" w:rsidP="00645E2E">
      <w:pPr>
        <w:widowControl w:val="0"/>
        <w:shd w:val="clear" w:color="auto" w:fill="FFFFFF"/>
        <w:tabs>
          <w:tab w:val="left" w:pos="0"/>
          <w:tab w:val="left" w:pos="1134"/>
        </w:tabs>
        <w:suppressAutoHyphens w:val="0"/>
        <w:autoSpaceDE w:val="0"/>
        <w:autoSpaceDN w:val="0"/>
        <w:adjustRightInd w:val="0"/>
        <w:spacing w:after="120"/>
        <w:ind w:right="24"/>
        <w:jc w:val="center"/>
        <w:rPr>
          <w:b/>
        </w:rPr>
      </w:pPr>
      <w:r w:rsidRPr="00F475FE">
        <w:rPr>
          <w:b/>
          <w:u w:val="single"/>
        </w:rPr>
        <w:t xml:space="preserve">ХІV. Осигуряване на информация и публичност на изработките по дейност 2 от </w:t>
      </w:r>
      <w:r w:rsidRPr="00F475FE">
        <w:rPr>
          <w:b/>
          <w:bCs/>
          <w:u w:val="single"/>
        </w:rPr>
        <w:t>Проект</w:t>
      </w:r>
      <w:r w:rsidRPr="00F475FE">
        <w:rPr>
          <w:b/>
          <w:spacing w:val="-1"/>
          <w:u w:val="single"/>
        </w:rPr>
        <w:t xml:space="preserve"> КБ11-31-1/06.10.2011 г.</w:t>
      </w:r>
    </w:p>
    <w:p w:rsidR="00D76923" w:rsidRPr="00F475FE" w:rsidRDefault="00D76923" w:rsidP="003A1E81">
      <w:pPr>
        <w:widowControl w:val="0"/>
        <w:numPr>
          <w:ilvl w:val="0"/>
          <w:numId w:val="42"/>
        </w:numPr>
        <w:shd w:val="clear" w:color="auto" w:fill="FFFFFF"/>
        <w:tabs>
          <w:tab w:val="left" w:pos="0"/>
          <w:tab w:val="left" w:pos="1134"/>
        </w:tabs>
        <w:suppressAutoHyphens w:val="0"/>
        <w:autoSpaceDE w:val="0"/>
        <w:autoSpaceDN w:val="0"/>
        <w:adjustRightInd w:val="0"/>
        <w:spacing w:after="120"/>
        <w:ind w:left="0" w:right="24" w:firstLine="709"/>
        <w:jc w:val="both"/>
      </w:pPr>
      <w:r w:rsidRPr="00F475FE">
        <w:t xml:space="preserve">При изпълнение на дейност 3 </w:t>
      </w:r>
      <w:r w:rsidRPr="00F475FE">
        <w:rPr>
          <w:spacing w:val="-1"/>
        </w:rPr>
        <w:t>“Създаване на специализирана Административна информационна система за управление на регулирането на инвестиционния процес”</w:t>
      </w:r>
      <w:r w:rsidRPr="00F475FE">
        <w:t xml:space="preserve"> по проект </w:t>
      </w:r>
      <w:r w:rsidRPr="00F475FE">
        <w:rPr>
          <w:spacing w:val="-1"/>
        </w:rPr>
        <w:t>КБ11-31-1/06.10.2011 г.</w:t>
      </w:r>
      <w:r w:rsidRPr="00F475FE">
        <w:t xml:space="preserve"> по ОПАК, Изпълнителят трябва точно да спазва специфичните изисквания, посочени в Правила за информация и публичност по Оперативна програма „Административен капацитет” и в Регламент 1828/2006 на ЕК за информация и публичност, както следва:</w:t>
      </w:r>
    </w:p>
    <w:p w:rsidR="00D76923" w:rsidRPr="00F475FE" w:rsidRDefault="00D76923" w:rsidP="003A1E81">
      <w:pPr>
        <w:numPr>
          <w:ilvl w:val="1"/>
          <w:numId w:val="42"/>
        </w:numPr>
        <w:tabs>
          <w:tab w:val="left" w:pos="0"/>
        </w:tabs>
        <w:suppressAutoHyphens w:val="0"/>
        <w:autoSpaceDE w:val="0"/>
        <w:autoSpaceDN w:val="0"/>
        <w:adjustRightInd w:val="0"/>
        <w:spacing w:after="120"/>
        <w:ind w:left="0" w:firstLine="710"/>
        <w:jc w:val="both"/>
        <w:rPr>
          <w:b/>
        </w:rPr>
      </w:pPr>
      <w:r w:rsidRPr="00F475FE">
        <w:t>Във всички подходящи документи, събития, интервюта или всякакъв вид публични прояви, свързани с реализирания проект, Изпълнителят трябва да оповестява, че: “Проектът се осъществява с финансовата подкрепа на Оперативна програма “Административен капацитет”, съфинансирана от Европейския съюз чрез Европейския социален фонд”</w:t>
      </w:r>
      <w:r w:rsidRPr="00F475FE">
        <w:rPr>
          <w:spacing w:val="-1"/>
        </w:rPr>
        <w:t>.</w:t>
      </w:r>
    </w:p>
    <w:p w:rsidR="00D76923" w:rsidRPr="00F475FE" w:rsidRDefault="00D76923" w:rsidP="003A1E81">
      <w:pPr>
        <w:numPr>
          <w:ilvl w:val="1"/>
          <w:numId w:val="42"/>
        </w:numPr>
        <w:tabs>
          <w:tab w:val="left" w:pos="0"/>
        </w:tabs>
        <w:suppressAutoHyphens w:val="0"/>
        <w:autoSpaceDE w:val="0"/>
        <w:autoSpaceDN w:val="0"/>
        <w:adjustRightInd w:val="0"/>
        <w:spacing w:after="120"/>
        <w:ind w:left="0" w:firstLine="710"/>
        <w:jc w:val="both"/>
        <w:rPr>
          <w:b/>
        </w:rPr>
      </w:pPr>
      <w:r w:rsidRPr="00F475FE">
        <w:t>При оформяне на всяка текстова изработка, изпълнителят следва да осигури публичност и информираност по финансирането на обществената поръчка, като за целта най-малко челната страница на всяка изработка следва да съдържа:</w:t>
      </w:r>
    </w:p>
    <w:p w:rsidR="00D76923" w:rsidRPr="00F475FE" w:rsidRDefault="00D76923" w:rsidP="003A1E81">
      <w:pPr>
        <w:numPr>
          <w:ilvl w:val="0"/>
          <w:numId w:val="40"/>
        </w:numPr>
        <w:tabs>
          <w:tab w:val="clear" w:pos="360"/>
          <w:tab w:val="num" w:pos="0"/>
          <w:tab w:val="left" w:pos="1080"/>
        </w:tabs>
        <w:suppressAutoHyphens w:val="0"/>
        <w:spacing w:after="120"/>
        <w:ind w:left="0" w:firstLine="720"/>
        <w:jc w:val="both"/>
      </w:pPr>
      <w:r w:rsidRPr="00F475FE">
        <w:rPr>
          <w:spacing w:val="-1"/>
        </w:rPr>
        <w:t xml:space="preserve">знамето на ЕС (в съответствие с графичните стандарти) и </w:t>
      </w:r>
      <w:r w:rsidRPr="00F475FE">
        <w:t>думите „Европейски съюз";</w:t>
      </w:r>
    </w:p>
    <w:p w:rsidR="00D76923" w:rsidRPr="00F475FE" w:rsidRDefault="00D76923" w:rsidP="003A1E81">
      <w:pPr>
        <w:numPr>
          <w:ilvl w:val="0"/>
          <w:numId w:val="40"/>
        </w:numPr>
        <w:tabs>
          <w:tab w:val="clear" w:pos="360"/>
          <w:tab w:val="num" w:pos="0"/>
          <w:tab w:val="left" w:pos="1080"/>
        </w:tabs>
        <w:suppressAutoHyphens w:val="0"/>
        <w:spacing w:after="120"/>
        <w:ind w:left="0" w:firstLine="720"/>
        <w:jc w:val="both"/>
      </w:pPr>
      <w:r w:rsidRPr="00F475FE">
        <w:t>логото и слогана на ЕСФ - „Европейски социален фонд. Инвестиции в хората.";</w:t>
      </w:r>
    </w:p>
    <w:p w:rsidR="00D76923" w:rsidRPr="00F475FE" w:rsidRDefault="00D76923" w:rsidP="003A1E81">
      <w:pPr>
        <w:numPr>
          <w:ilvl w:val="0"/>
          <w:numId w:val="40"/>
        </w:numPr>
        <w:tabs>
          <w:tab w:val="clear" w:pos="360"/>
          <w:tab w:val="num" w:pos="0"/>
          <w:tab w:val="left" w:pos="1080"/>
        </w:tabs>
        <w:suppressAutoHyphens w:val="0"/>
        <w:spacing w:after="120"/>
        <w:ind w:left="0" w:firstLine="720"/>
        <w:jc w:val="both"/>
      </w:pPr>
      <w:r w:rsidRPr="00F475FE">
        <w:t>логото и слогана на ОПАК - „ОПАК. Експерти в действие.";</w:t>
      </w:r>
    </w:p>
    <w:p w:rsidR="00D76923" w:rsidRPr="00F475FE" w:rsidRDefault="00D76923" w:rsidP="003A1E81">
      <w:pPr>
        <w:numPr>
          <w:ilvl w:val="0"/>
          <w:numId w:val="40"/>
        </w:numPr>
        <w:tabs>
          <w:tab w:val="clear" w:pos="360"/>
          <w:tab w:val="num" w:pos="0"/>
          <w:tab w:val="left" w:pos="1080"/>
        </w:tabs>
        <w:suppressAutoHyphens w:val="0"/>
        <w:spacing w:after="120"/>
        <w:ind w:left="0" w:firstLine="720"/>
        <w:jc w:val="both"/>
      </w:pPr>
      <w:r w:rsidRPr="00F475FE">
        <w:rPr>
          <w:color w:val="000000"/>
        </w:rPr>
        <w:t>името на проекта, в изпълнение на който е възложена поръчката;</w:t>
      </w:r>
    </w:p>
    <w:p w:rsidR="00D76923" w:rsidRPr="00F475FE" w:rsidRDefault="00D76923" w:rsidP="003A1E81">
      <w:pPr>
        <w:numPr>
          <w:ilvl w:val="0"/>
          <w:numId w:val="40"/>
        </w:numPr>
        <w:tabs>
          <w:tab w:val="clear" w:pos="360"/>
          <w:tab w:val="num" w:pos="0"/>
          <w:tab w:val="left" w:pos="1080"/>
        </w:tabs>
        <w:suppressAutoHyphens w:val="0"/>
        <w:spacing w:after="120"/>
        <w:ind w:left="0" w:firstLine="720"/>
        <w:jc w:val="both"/>
      </w:pPr>
      <w:r w:rsidRPr="00F475FE">
        <w:rPr>
          <w:spacing w:val="-2"/>
        </w:rPr>
        <w:t>включване на изречението</w:t>
      </w:r>
      <w:r w:rsidRPr="00F475FE">
        <w:rPr>
          <w:b/>
          <w:i/>
          <w:iCs/>
        </w:rPr>
        <w:t xml:space="preserve"> </w:t>
      </w:r>
      <w:r w:rsidRPr="00F475FE">
        <w:rPr>
          <w:i/>
          <w:iCs/>
        </w:rPr>
        <w:t>Проектът се осъществява с финансовата подкрепа на Оперативна програма „Административен капацитет”, съфинансирана от Европейския съюз чрез Европейския социален фонд</w:t>
      </w:r>
      <w:r w:rsidRPr="00F475FE">
        <w:rPr>
          <w:spacing w:val="-2"/>
        </w:rPr>
        <w:t>.</w:t>
      </w:r>
    </w:p>
    <w:p w:rsidR="00D76923" w:rsidRPr="00F475FE" w:rsidRDefault="00D76923" w:rsidP="003A1E81">
      <w:pPr>
        <w:numPr>
          <w:ilvl w:val="1"/>
          <w:numId w:val="42"/>
        </w:numPr>
        <w:tabs>
          <w:tab w:val="left" w:pos="1260"/>
        </w:tabs>
        <w:suppressAutoHyphens w:val="0"/>
        <w:autoSpaceDE w:val="0"/>
        <w:autoSpaceDN w:val="0"/>
        <w:adjustRightInd w:val="0"/>
        <w:spacing w:after="120"/>
        <w:ind w:left="0" w:firstLine="720"/>
        <w:jc w:val="both"/>
        <w:rPr>
          <w:b/>
        </w:rPr>
      </w:pPr>
      <w:r w:rsidRPr="00F475FE">
        <w:t xml:space="preserve">Горепосочените символи трябва да съответстват на посочените на интернет страницата на </w:t>
      </w:r>
      <w:r w:rsidRPr="00F475FE">
        <w:rPr>
          <w:bCs/>
        </w:rPr>
        <w:t xml:space="preserve">Оперативна </w:t>
      </w:r>
      <w:r w:rsidRPr="00F475FE">
        <w:t xml:space="preserve">програма “Административен капацитет” – </w:t>
      </w:r>
      <w:hyperlink r:id="rId13" w:history="1">
        <w:r w:rsidRPr="00F475FE">
          <w:rPr>
            <w:rStyle w:val="Hyperlink"/>
          </w:rPr>
          <w:t>http://www.opac.government.bg/</w:t>
        </w:r>
      </w:hyperlink>
      <w:r w:rsidRPr="00F475FE">
        <w:t>.</w:t>
      </w:r>
    </w:p>
    <w:p w:rsidR="00D76923" w:rsidRPr="00F475FE" w:rsidRDefault="00D76923" w:rsidP="007C33BB">
      <w:pPr>
        <w:tabs>
          <w:tab w:val="left" w:pos="1260"/>
        </w:tabs>
        <w:suppressAutoHyphens w:val="0"/>
        <w:autoSpaceDE w:val="0"/>
        <w:autoSpaceDN w:val="0"/>
        <w:adjustRightInd w:val="0"/>
        <w:spacing w:after="120"/>
        <w:jc w:val="center"/>
        <w:rPr>
          <w:b/>
          <w:bCs/>
          <w:u w:val="single"/>
        </w:rPr>
      </w:pPr>
    </w:p>
    <w:p w:rsidR="00D76923" w:rsidRPr="00F475FE" w:rsidRDefault="00D76923" w:rsidP="007C33BB">
      <w:pPr>
        <w:tabs>
          <w:tab w:val="left" w:pos="1260"/>
        </w:tabs>
        <w:suppressAutoHyphens w:val="0"/>
        <w:autoSpaceDE w:val="0"/>
        <w:autoSpaceDN w:val="0"/>
        <w:adjustRightInd w:val="0"/>
        <w:spacing w:after="120"/>
        <w:jc w:val="center"/>
        <w:rPr>
          <w:b/>
          <w:bCs/>
          <w:u w:val="single"/>
        </w:rPr>
      </w:pPr>
      <w:r w:rsidRPr="00F475FE">
        <w:rPr>
          <w:b/>
          <w:bCs/>
          <w:u w:val="single"/>
        </w:rPr>
        <w:t xml:space="preserve">ХV. Отчитане изпълнението на </w:t>
      </w:r>
      <w:r w:rsidRPr="00F475FE">
        <w:rPr>
          <w:b/>
          <w:u w:val="single"/>
        </w:rPr>
        <w:t>дейностите,</w:t>
      </w:r>
      <w:r w:rsidRPr="00F475FE">
        <w:rPr>
          <w:b/>
          <w:bCs/>
          <w:u w:val="single"/>
        </w:rPr>
        <w:t xml:space="preserve"> приемане на изработките и </w:t>
      </w:r>
      <w:r w:rsidRPr="00F475FE">
        <w:rPr>
          <w:b/>
          <w:u w:val="single"/>
        </w:rPr>
        <w:t>заплащане</w:t>
      </w:r>
      <w:r w:rsidRPr="00F475FE">
        <w:rPr>
          <w:b/>
          <w:bCs/>
          <w:u w:val="single"/>
        </w:rPr>
        <w:t xml:space="preserve"> </w:t>
      </w:r>
      <w:r w:rsidRPr="00F475FE">
        <w:rPr>
          <w:b/>
          <w:u w:val="single"/>
        </w:rPr>
        <w:t xml:space="preserve">на дейностите и на изработките по дейност 3 </w:t>
      </w:r>
      <w:r w:rsidRPr="00F475FE">
        <w:rPr>
          <w:b/>
          <w:spacing w:val="-1"/>
          <w:u w:val="single"/>
        </w:rPr>
        <w:t>“Създаване на специализирана Административна информационна система за управление на регулирането на инвестиционния процес”</w:t>
      </w:r>
      <w:r w:rsidRPr="00F475FE">
        <w:rPr>
          <w:b/>
          <w:u w:val="single"/>
        </w:rPr>
        <w:t xml:space="preserve"> по проект </w:t>
      </w:r>
      <w:r w:rsidRPr="00F475FE">
        <w:rPr>
          <w:b/>
          <w:spacing w:val="-1"/>
          <w:u w:val="single"/>
        </w:rPr>
        <w:t>КБ11-31-1/06.10.2011 г.</w:t>
      </w:r>
      <w:r w:rsidRPr="00F475FE">
        <w:rPr>
          <w:b/>
          <w:u w:val="single"/>
        </w:rPr>
        <w:t xml:space="preserve"> по ОПАК</w:t>
      </w:r>
    </w:p>
    <w:p w:rsidR="00D76923" w:rsidRPr="00F475FE" w:rsidRDefault="00D76923" w:rsidP="003A1E81">
      <w:pPr>
        <w:numPr>
          <w:ilvl w:val="0"/>
          <w:numId w:val="42"/>
        </w:numPr>
        <w:tabs>
          <w:tab w:val="left" w:pos="993"/>
          <w:tab w:val="left" w:pos="1260"/>
          <w:tab w:val="left" w:pos="9180"/>
        </w:tabs>
        <w:suppressAutoHyphens w:val="0"/>
        <w:autoSpaceDE w:val="0"/>
        <w:autoSpaceDN w:val="0"/>
        <w:adjustRightInd w:val="0"/>
        <w:spacing w:after="120"/>
        <w:ind w:left="0" w:right="22" w:firstLine="720"/>
        <w:jc w:val="both"/>
        <w:rPr>
          <w:b/>
        </w:rPr>
      </w:pPr>
      <w:r w:rsidRPr="00F475FE">
        <w:t xml:space="preserve">Изпълнителят ще предава междинните и крайните резултати от дейност 3 </w:t>
      </w:r>
      <w:r w:rsidRPr="00F475FE">
        <w:rPr>
          <w:spacing w:val="-1"/>
        </w:rPr>
        <w:t>“Създаване на специализирана Административна информационна система за управление на регулирането на инвестиционния процес”</w:t>
      </w:r>
      <w:r w:rsidRPr="00F475FE">
        <w:t xml:space="preserve"> в съответствие с изискванията на </w:t>
      </w:r>
      <w:r w:rsidRPr="00F475FE">
        <w:rPr>
          <w:spacing w:val="-1"/>
        </w:rPr>
        <w:t>проект КБ11-31-1/06.10.2011 г.</w:t>
      </w:r>
      <w:r w:rsidRPr="00F475FE">
        <w:rPr>
          <w:bCs/>
        </w:rPr>
        <w:t xml:space="preserve"> </w:t>
      </w:r>
      <w:r w:rsidRPr="00F475FE">
        <w:t>по ОПАК веднага след като ги изработи, съгласно утвърден от Възложителя график.</w:t>
      </w:r>
    </w:p>
    <w:p w:rsidR="00D76923" w:rsidRPr="00F475FE" w:rsidRDefault="00D76923" w:rsidP="003A1E81">
      <w:pPr>
        <w:numPr>
          <w:ilvl w:val="0"/>
          <w:numId w:val="42"/>
        </w:numPr>
        <w:tabs>
          <w:tab w:val="left" w:pos="993"/>
          <w:tab w:val="left" w:pos="1260"/>
          <w:tab w:val="left" w:pos="9180"/>
        </w:tabs>
        <w:suppressAutoHyphens w:val="0"/>
        <w:autoSpaceDE w:val="0"/>
        <w:autoSpaceDN w:val="0"/>
        <w:adjustRightInd w:val="0"/>
        <w:spacing w:after="120"/>
        <w:ind w:left="0" w:right="22" w:firstLine="720"/>
        <w:jc w:val="both"/>
      </w:pPr>
      <w:r w:rsidRPr="00F475FE">
        <w:t>Приемането на междинните и крайните разработки и извършени дейности ще се извършва в итеративен режим, чрез извършване на експертизи (представяне на становища и заключения) за качеството на изпълнение на изработките от експерти по оценка на резултатите по дейност 3 и другите членове на екипа за организация и управление на проекта. Броят на итерациите (връщането за доработка и разглеждането на новите версии с отразените бележки и препоръки от експертизите) ще зависи от качеството на изработките, представени от Изпълнителя, удовлетворяването на техническите спецификации и съответствието на изработките с договора за изпълнение на дейността и приложеното към него техническо предложение на Изпълнителя.</w:t>
      </w:r>
    </w:p>
    <w:p w:rsidR="00D76923" w:rsidRPr="00F475FE" w:rsidRDefault="00D76923" w:rsidP="003A1E81">
      <w:pPr>
        <w:numPr>
          <w:ilvl w:val="0"/>
          <w:numId w:val="42"/>
        </w:numPr>
        <w:tabs>
          <w:tab w:val="left" w:pos="993"/>
          <w:tab w:val="left" w:pos="1260"/>
          <w:tab w:val="left" w:pos="9180"/>
        </w:tabs>
        <w:suppressAutoHyphens w:val="0"/>
        <w:autoSpaceDE w:val="0"/>
        <w:autoSpaceDN w:val="0"/>
        <w:adjustRightInd w:val="0"/>
        <w:spacing w:after="120"/>
        <w:ind w:left="0" w:right="22" w:firstLine="720"/>
        <w:jc w:val="both"/>
        <w:rPr>
          <w:b/>
        </w:rPr>
      </w:pPr>
      <w:r w:rsidRPr="00F475FE">
        <w:t>Всички разработки и доклади за извършени дейности се представят на български език на хартиен и електронен носител в посочените в графика по Таблица №1 срокове. Докладите се приемат чрез подписване на двустранни приемателно-предавателни протоколи, подписани за Възложителя – от ръководителя на проекта, и за Изпълнителя – от лицето, което го представлява или от упълномощено от него лице.</w:t>
      </w:r>
    </w:p>
    <w:p w:rsidR="00D76923" w:rsidRPr="00F475FE" w:rsidRDefault="00D76923" w:rsidP="003A1E81">
      <w:pPr>
        <w:numPr>
          <w:ilvl w:val="0"/>
          <w:numId w:val="42"/>
        </w:numPr>
        <w:tabs>
          <w:tab w:val="left" w:pos="993"/>
          <w:tab w:val="left" w:pos="1260"/>
          <w:tab w:val="left" w:pos="9180"/>
        </w:tabs>
        <w:suppressAutoHyphens w:val="0"/>
        <w:autoSpaceDE w:val="0"/>
        <w:autoSpaceDN w:val="0"/>
        <w:adjustRightInd w:val="0"/>
        <w:spacing w:after="120"/>
        <w:ind w:left="0" w:right="22" w:firstLine="720"/>
        <w:jc w:val="both"/>
        <w:rPr>
          <w:b/>
        </w:rPr>
      </w:pPr>
      <w:r w:rsidRPr="00F475FE">
        <w:t>Възложителят разглежда представените изработки и аналитични доклади за изпълнение на дейностите и в срок до 10 работни дни уведомява Изпълнителя за приемането им, или ги връща за преработване, допълване или комплектуване, когато в резултат на експертизите се установи, че същите не отговарят на техническите спецификации и на нормативните изисквания, като дава указания и определя срок за отстраняване на констатираните недостатъци и пропуски.</w:t>
      </w:r>
    </w:p>
    <w:p w:rsidR="00D76923" w:rsidRPr="00F475FE" w:rsidRDefault="00D76923" w:rsidP="003A1E81">
      <w:pPr>
        <w:numPr>
          <w:ilvl w:val="0"/>
          <w:numId w:val="42"/>
        </w:numPr>
        <w:tabs>
          <w:tab w:val="left" w:pos="993"/>
          <w:tab w:val="left" w:pos="1260"/>
          <w:tab w:val="left" w:pos="9180"/>
        </w:tabs>
        <w:suppressAutoHyphens w:val="0"/>
        <w:autoSpaceDE w:val="0"/>
        <w:autoSpaceDN w:val="0"/>
        <w:adjustRightInd w:val="0"/>
        <w:spacing w:after="120"/>
        <w:ind w:left="0" w:right="22" w:firstLine="720"/>
        <w:jc w:val="both"/>
        <w:rPr>
          <w:b/>
        </w:rPr>
      </w:pPr>
      <w:r w:rsidRPr="00F475FE">
        <w:t>Страните съставят и подписват двустранни констативни протоколи за одобряване на окончателните изработки и на окончателните редакции на аналитичните доклади за изпълнение на дейностите, които са предадени на Възложителя след отразяване на предложенията и бележките в експертизите.</w:t>
      </w:r>
    </w:p>
    <w:p w:rsidR="00D76923" w:rsidRPr="00F475FE" w:rsidRDefault="00D76923" w:rsidP="003A1E81">
      <w:pPr>
        <w:numPr>
          <w:ilvl w:val="0"/>
          <w:numId w:val="42"/>
        </w:numPr>
        <w:tabs>
          <w:tab w:val="left" w:pos="993"/>
          <w:tab w:val="left" w:pos="1260"/>
          <w:tab w:val="left" w:pos="9180"/>
        </w:tabs>
        <w:suppressAutoHyphens w:val="0"/>
        <w:autoSpaceDE w:val="0"/>
        <w:autoSpaceDN w:val="0"/>
        <w:adjustRightInd w:val="0"/>
        <w:spacing w:after="120"/>
        <w:ind w:left="0" w:right="22" w:firstLine="720"/>
        <w:jc w:val="both"/>
        <w:rPr>
          <w:b/>
        </w:rPr>
      </w:pPr>
      <w:r w:rsidRPr="00F475FE">
        <w:t>Страните съставят и подписват двустранни констативни протоколи за приемане на доставения, инсталиран и пуснат в експлоатация хардуер.</w:t>
      </w:r>
    </w:p>
    <w:p w:rsidR="00D76923" w:rsidRPr="00F475FE" w:rsidRDefault="00D76923" w:rsidP="003A1E81">
      <w:pPr>
        <w:numPr>
          <w:ilvl w:val="0"/>
          <w:numId w:val="42"/>
        </w:numPr>
        <w:tabs>
          <w:tab w:val="left" w:pos="993"/>
          <w:tab w:val="left" w:pos="1260"/>
          <w:tab w:val="left" w:pos="9180"/>
        </w:tabs>
        <w:suppressAutoHyphens w:val="0"/>
        <w:autoSpaceDE w:val="0"/>
        <w:autoSpaceDN w:val="0"/>
        <w:adjustRightInd w:val="0"/>
        <w:spacing w:after="120"/>
        <w:ind w:left="0" w:right="22" w:firstLine="720"/>
        <w:jc w:val="both"/>
        <w:rPr>
          <w:b/>
        </w:rPr>
      </w:pPr>
      <w:r w:rsidRPr="00F475FE">
        <w:t>Констативните протоколи се подписват за Възложителя от ръководителя на проекта, а за Изпълнителя – от лицето, което го представлява, или от упълномощено от него лице, и са основание за заплащане етапното изпълнение на обществената поръчка.</w:t>
      </w:r>
    </w:p>
    <w:p w:rsidR="00D76923" w:rsidRPr="00F475FE" w:rsidRDefault="00D76923" w:rsidP="003A1E81">
      <w:pPr>
        <w:numPr>
          <w:ilvl w:val="0"/>
          <w:numId w:val="42"/>
        </w:numPr>
        <w:tabs>
          <w:tab w:val="left" w:pos="993"/>
          <w:tab w:val="left" w:pos="1260"/>
          <w:tab w:val="left" w:pos="9180"/>
        </w:tabs>
        <w:suppressAutoHyphens w:val="0"/>
        <w:autoSpaceDE w:val="0"/>
        <w:autoSpaceDN w:val="0"/>
        <w:adjustRightInd w:val="0"/>
        <w:spacing w:after="120"/>
        <w:ind w:left="0" w:right="22" w:firstLine="720"/>
        <w:jc w:val="both"/>
        <w:rPr>
          <w:b/>
        </w:rPr>
      </w:pPr>
      <w:r w:rsidRPr="00F475FE">
        <w:t xml:space="preserve">Обществената поръчка ще бъде изпълнена за 6 месеца от датата на сключването на договора за нейното изпълнение. Отчитането на етапното изпълнение на обществената поръчка следва да се извърши при спазване на сроковете в Таблица № 1 за етапно за отчитане на извършените дейности и за предаване на разработките </w:t>
      </w:r>
      <w:r>
        <w:t xml:space="preserve">и доставките </w:t>
      </w:r>
      <w:r w:rsidRPr="00F475FE">
        <w:t xml:space="preserve">по дейност 3 по </w:t>
      </w:r>
      <w:r w:rsidRPr="00F475FE">
        <w:rPr>
          <w:bCs/>
        </w:rPr>
        <w:t>Проект</w:t>
      </w:r>
      <w:r w:rsidRPr="00F475FE">
        <w:rPr>
          <w:spacing w:val="-1"/>
        </w:rPr>
        <w:t xml:space="preserve"> КБ11-31-1/06.10.2011 г</w:t>
      </w:r>
      <w:r w:rsidRPr="00F475FE">
        <w:t>.</w:t>
      </w:r>
    </w:p>
    <w:p w:rsidR="00D76923" w:rsidRPr="00F475FE" w:rsidRDefault="00D76923" w:rsidP="007C33BB">
      <w:pPr>
        <w:tabs>
          <w:tab w:val="left" w:pos="1260"/>
        </w:tabs>
        <w:suppressAutoHyphens w:val="0"/>
        <w:autoSpaceDE w:val="0"/>
        <w:autoSpaceDN w:val="0"/>
        <w:adjustRightInd w:val="0"/>
        <w:spacing w:after="120"/>
        <w:ind w:left="720"/>
        <w:jc w:val="right"/>
        <w:rPr>
          <w:b/>
          <w:sz w:val="22"/>
          <w:szCs w:val="22"/>
        </w:rPr>
      </w:pPr>
      <w:r w:rsidRPr="00F475FE">
        <w:rPr>
          <w:sz w:val="22"/>
          <w:szCs w:val="22"/>
        </w:rPr>
        <w:t>Таблица № 1</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422"/>
        <w:gridCol w:w="2551"/>
        <w:gridCol w:w="1559"/>
      </w:tblGrid>
      <w:tr w:rsidR="00D76923" w:rsidRPr="00E62BCA" w:rsidTr="004A0DBA">
        <w:tc>
          <w:tcPr>
            <w:tcW w:w="648" w:type="dxa"/>
          </w:tcPr>
          <w:p w:rsidR="00D76923" w:rsidRDefault="00D76923" w:rsidP="00CD7D84">
            <w:pPr>
              <w:tabs>
                <w:tab w:val="num" w:pos="567"/>
                <w:tab w:val="left" w:pos="1260"/>
              </w:tabs>
              <w:suppressAutoHyphens w:val="0"/>
              <w:autoSpaceDE w:val="0"/>
              <w:autoSpaceDN w:val="0"/>
              <w:adjustRightInd w:val="0"/>
              <w:ind w:right="-108"/>
              <w:jc w:val="center"/>
            </w:pPr>
          </w:p>
          <w:p w:rsidR="00D76923" w:rsidRPr="00E62BCA" w:rsidRDefault="00D76923" w:rsidP="00CD7D84">
            <w:pPr>
              <w:tabs>
                <w:tab w:val="num" w:pos="567"/>
                <w:tab w:val="left" w:pos="1260"/>
              </w:tabs>
              <w:suppressAutoHyphens w:val="0"/>
              <w:autoSpaceDE w:val="0"/>
              <w:autoSpaceDN w:val="0"/>
              <w:adjustRightInd w:val="0"/>
              <w:ind w:right="-108"/>
              <w:jc w:val="center"/>
            </w:pPr>
          </w:p>
          <w:p w:rsidR="00D76923" w:rsidRPr="00E62BCA" w:rsidRDefault="00D76923" w:rsidP="00CD7D84">
            <w:pPr>
              <w:tabs>
                <w:tab w:val="num" w:pos="567"/>
                <w:tab w:val="left" w:pos="1260"/>
              </w:tabs>
              <w:suppressAutoHyphens w:val="0"/>
              <w:autoSpaceDE w:val="0"/>
              <w:autoSpaceDN w:val="0"/>
              <w:adjustRightInd w:val="0"/>
              <w:ind w:right="-108"/>
              <w:jc w:val="center"/>
            </w:pPr>
            <w:r w:rsidRPr="00E62BCA">
              <w:rPr>
                <w:sz w:val="22"/>
                <w:szCs w:val="22"/>
              </w:rPr>
              <w:t>№ по ред</w:t>
            </w:r>
          </w:p>
          <w:p w:rsidR="00D76923" w:rsidRPr="00E62BCA" w:rsidRDefault="00D76923" w:rsidP="00CD7D84">
            <w:pPr>
              <w:tabs>
                <w:tab w:val="num" w:pos="540"/>
                <w:tab w:val="left" w:pos="1260"/>
              </w:tabs>
              <w:suppressAutoHyphens w:val="0"/>
              <w:autoSpaceDE w:val="0"/>
              <w:autoSpaceDN w:val="0"/>
              <w:adjustRightInd w:val="0"/>
              <w:ind w:right="-108"/>
              <w:jc w:val="center"/>
              <w:rPr>
                <w:b/>
              </w:rPr>
            </w:pPr>
          </w:p>
        </w:tc>
        <w:tc>
          <w:tcPr>
            <w:tcW w:w="4422" w:type="dxa"/>
          </w:tcPr>
          <w:p w:rsidR="00D76923" w:rsidRPr="00E62BCA" w:rsidRDefault="00D76923" w:rsidP="00CD7D84">
            <w:pPr>
              <w:tabs>
                <w:tab w:val="num" w:pos="567"/>
                <w:tab w:val="left" w:pos="1260"/>
              </w:tabs>
              <w:suppressAutoHyphens w:val="0"/>
              <w:autoSpaceDE w:val="0"/>
              <w:autoSpaceDN w:val="0"/>
              <w:adjustRightInd w:val="0"/>
              <w:ind w:firstLine="203"/>
              <w:jc w:val="center"/>
            </w:pPr>
          </w:p>
          <w:p w:rsidR="00D76923" w:rsidRPr="00E62BCA" w:rsidRDefault="00D76923" w:rsidP="00420D74">
            <w:pPr>
              <w:tabs>
                <w:tab w:val="num" w:pos="567"/>
                <w:tab w:val="left" w:pos="1260"/>
              </w:tabs>
              <w:suppressAutoHyphens w:val="0"/>
              <w:autoSpaceDE w:val="0"/>
              <w:autoSpaceDN w:val="0"/>
              <w:adjustRightInd w:val="0"/>
              <w:ind w:firstLine="203"/>
              <w:jc w:val="center"/>
            </w:pPr>
            <w:r w:rsidRPr="00E62BCA">
              <w:rPr>
                <w:sz w:val="22"/>
                <w:szCs w:val="22"/>
              </w:rPr>
              <w:t xml:space="preserve">Последователност и етапи на изпълнение и отчитане на разработките, на дейностите и на доставките, включени в предмета на дейност 3 по </w:t>
            </w:r>
            <w:r w:rsidRPr="00E62BCA">
              <w:rPr>
                <w:bCs/>
                <w:sz w:val="22"/>
                <w:szCs w:val="22"/>
              </w:rPr>
              <w:t>Проект</w:t>
            </w:r>
            <w:r w:rsidRPr="00E62BCA">
              <w:rPr>
                <w:spacing w:val="-1"/>
                <w:sz w:val="22"/>
                <w:szCs w:val="22"/>
              </w:rPr>
              <w:t xml:space="preserve"> КБ11-31-1/06.10.2011 г.</w:t>
            </w:r>
          </w:p>
        </w:tc>
        <w:tc>
          <w:tcPr>
            <w:tcW w:w="2551" w:type="dxa"/>
          </w:tcPr>
          <w:p w:rsidR="00D76923" w:rsidRPr="00E62BCA" w:rsidRDefault="00D76923" w:rsidP="00CD7D84">
            <w:pPr>
              <w:tabs>
                <w:tab w:val="num" w:pos="567"/>
                <w:tab w:val="left" w:pos="1260"/>
              </w:tabs>
              <w:suppressAutoHyphens w:val="0"/>
              <w:autoSpaceDE w:val="0"/>
              <w:autoSpaceDN w:val="0"/>
              <w:adjustRightInd w:val="0"/>
              <w:jc w:val="center"/>
            </w:pPr>
            <w:r w:rsidRPr="00E62BCA">
              <w:rPr>
                <w:sz w:val="22"/>
                <w:szCs w:val="22"/>
              </w:rPr>
              <w:t>Срок за етапно предаване на изработката или доставката/</w:t>
            </w:r>
          </w:p>
          <w:p w:rsidR="00D76923" w:rsidRPr="00E62BCA" w:rsidRDefault="00D76923" w:rsidP="00CD7D84">
            <w:pPr>
              <w:tabs>
                <w:tab w:val="num" w:pos="567"/>
                <w:tab w:val="left" w:pos="1260"/>
              </w:tabs>
              <w:suppressAutoHyphens w:val="0"/>
              <w:autoSpaceDE w:val="0"/>
              <w:autoSpaceDN w:val="0"/>
              <w:adjustRightInd w:val="0"/>
              <w:jc w:val="center"/>
              <w:rPr>
                <w:b/>
              </w:rPr>
            </w:pPr>
            <w:r w:rsidRPr="00E62BCA">
              <w:rPr>
                <w:sz w:val="22"/>
                <w:szCs w:val="22"/>
              </w:rPr>
              <w:t>отчитане на дейността в календарни дни</w:t>
            </w:r>
          </w:p>
        </w:tc>
        <w:tc>
          <w:tcPr>
            <w:tcW w:w="1559" w:type="dxa"/>
          </w:tcPr>
          <w:p w:rsidR="00D76923" w:rsidRPr="00E62BCA" w:rsidRDefault="00D76923" w:rsidP="00CD7D84">
            <w:pPr>
              <w:tabs>
                <w:tab w:val="num" w:pos="567"/>
                <w:tab w:val="left" w:pos="1260"/>
              </w:tabs>
              <w:suppressAutoHyphens w:val="0"/>
              <w:autoSpaceDE w:val="0"/>
              <w:autoSpaceDN w:val="0"/>
              <w:adjustRightInd w:val="0"/>
              <w:jc w:val="center"/>
            </w:pPr>
            <w:r w:rsidRPr="00E62BCA">
              <w:rPr>
                <w:sz w:val="22"/>
                <w:szCs w:val="22"/>
              </w:rPr>
              <w:t>Индикативна стойност на етапа</w:t>
            </w:r>
          </w:p>
          <w:p w:rsidR="00D76923" w:rsidRPr="00E62BCA" w:rsidRDefault="00D76923" w:rsidP="00CD7D84">
            <w:pPr>
              <w:tabs>
                <w:tab w:val="num" w:pos="567"/>
                <w:tab w:val="left" w:pos="1260"/>
              </w:tabs>
              <w:suppressAutoHyphens w:val="0"/>
              <w:autoSpaceDE w:val="0"/>
              <w:autoSpaceDN w:val="0"/>
              <w:adjustRightInd w:val="0"/>
              <w:jc w:val="center"/>
            </w:pPr>
            <w:r w:rsidRPr="00E62BCA">
              <w:rPr>
                <w:sz w:val="22"/>
                <w:szCs w:val="22"/>
              </w:rPr>
              <w:t>с вкл. ДДС/ без ДДС</w:t>
            </w:r>
          </w:p>
        </w:tc>
      </w:tr>
      <w:tr w:rsidR="00D76923" w:rsidRPr="00E62BCA" w:rsidTr="004A0DBA">
        <w:tc>
          <w:tcPr>
            <w:tcW w:w="648" w:type="dxa"/>
          </w:tcPr>
          <w:p w:rsidR="00D76923" w:rsidRPr="00E62BCA" w:rsidRDefault="00D76923" w:rsidP="00CD7D84">
            <w:pPr>
              <w:tabs>
                <w:tab w:val="num" w:pos="432"/>
                <w:tab w:val="left" w:pos="1260"/>
              </w:tabs>
              <w:suppressAutoHyphens w:val="0"/>
              <w:autoSpaceDE w:val="0"/>
              <w:autoSpaceDN w:val="0"/>
              <w:adjustRightInd w:val="0"/>
              <w:ind w:right="-108"/>
              <w:jc w:val="center"/>
            </w:pPr>
            <w:r w:rsidRPr="00E62BCA">
              <w:rPr>
                <w:sz w:val="22"/>
                <w:szCs w:val="22"/>
              </w:rPr>
              <w:t>1</w:t>
            </w:r>
          </w:p>
        </w:tc>
        <w:tc>
          <w:tcPr>
            <w:tcW w:w="4422" w:type="dxa"/>
          </w:tcPr>
          <w:p w:rsidR="00D76923" w:rsidRPr="00E62BCA" w:rsidRDefault="00D76923" w:rsidP="00CD7D84">
            <w:pPr>
              <w:tabs>
                <w:tab w:val="num" w:pos="567"/>
                <w:tab w:val="left" w:pos="1260"/>
              </w:tabs>
              <w:suppressAutoHyphens w:val="0"/>
              <w:autoSpaceDE w:val="0"/>
              <w:autoSpaceDN w:val="0"/>
              <w:adjustRightInd w:val="0"/>
              <w:ind w:firstLine="203"/>
              <w:jc w:val="center"/>
            </w:pPr>
            <w:r w:rsidRPr="00E62BCA">
              <w:rPr>
                <w:sz w:val="22"/>
                <w:szCs w:val="22"/>
              </w:rPr>
              <w:t>2</w:t>
            </w:r>
          </w:p>
        </w:tc>
        <w:tc>
          <w:tcPr>
            <w:tcW w:w="2551" w:type="dxa"/>
          </w:tcPr>
          <w:p w:rsidR="00D76923" w:rsidRPr="00E62BCA" w:rsidRDefault="00D76923" w:rsidP="00CD7D84">
            <w:pPr>
              <w:tabs>
                <w:tab w:val="num" w:pos="567"/>
                <w:tab w:val="left" w:pos="1260"/>
              </w:tabs>
              <w:suppressAutoHyphens w:val="0"/>
              <w:autoSpaceDE w:val="0"/>
              <w:autoSpaceDN w:val="0"/>
              <w:adjustRightInd w:val="0"/>
              <w:jc w:val="center"/>
            </w:pPr>
            <w:r w:rsidRPr="00E62BCA">
              <w:rPr>
                <w:sz w:val="22"/>
                <w:szCs w:val="22"/>
              </w:rPr>
              <w:t>3</w:t>
            </w:r>
          </w:p>
        </w:tc>
        <w:tc>
          <w:tcPr>
            <w:tcW w:w="1559" w:type="dxa"/>
          </w:tcPr>
          <w:p w:rsidR="00D76923" w:rsidRPr="00E62BCA" w:rsidRDefault="00D76923" w:rsidP="00CD7D84">
            <w:pPr>
              <w:tabs>
                <w:tab w:val="num" w:pos="567"/>
                <w:tab w:val="left" w:pos="1260"/>
              </w:tabs>
              <w:suppressAutoHyphens w:val="0"/>
              <w:autoSpaceDE w:val="0"/>
              <w:autoSpaceDN w:val="0"/>
              <w:adjustRightInd w:val="0"/>
              <w:ind w:left="252"/>
              <w:jc w:val="center"/>
            </w:pPr>
            <w:r w:rsidRPr="00E62BCA">
              <w:rPr>
                <w:sz w:val="22"/>
                <w:szCs w:val="22"/>
              </w:rPr>
              <w:t>4</w:t>
            </w:r>
          </w:p>
        </w:tc>
      </w:tr>
      <w:tr w:rsidR="00D76923" w:rsidRPr="00437356" w:rsidTr="004A0DBA">
        <w:tc>
          <w:tcPr>
            <w:tcW w:w="648" w:type="dxa"/>
          </w:tcPr>
          <w:p w:rsidR="00D76923" w:rsidRPr="00437356" w:rsidRDefault="00D76923" w:rsidP="00CD7D84">
            <w:pPr>
              <w:tabs>
                <w:tab w:val="num" w:pos="567"/>
                <w:tab w:val="left" w:pos="1260"/>
              </w:tabs>
              <w:suppressAutoHyphens w:val="0"/>
              <w:autoSpaceDE w:val="0"/>
              <w:autoSpaceDN w:val="0"/>
              <w:adjustRightInd w:val="0"/>
              <w:ind w:right="-108"/>
              <w:jc w:val="center"/>
            </w:pPr>
            <w:r w:rsidRPr="00437356">
              <w:rPr>
                <w:sz w:val="22"/>
                <w:szCs w:val="22"/>
              </w:rPr>
              <w:t>1.</w:t>
            </w:r>
          </w:p>
        </w:tc>
        <w:tc>
          <w:tcPr>
            <w:tcW w:w="4422" w:type="dxa"/>
          </w:tcPr>
          <w:p w:rsidR="00D76923" w:rsidRPr="00437356" w:rsidRDefault="00D76923" w:rsidP="00580B52">
            <w:pPr>
              <w:tabs>
                <w:tab w:val="num" w:pos="567"/>
                <w:tab w:val="left" w:pos="1260"/>
              </w:tabs>
              <w:suppressAutoHyphens w:val="0"/>
              <w:autoSpaceDE w:val="0"/>
              <w:autoSpaceDN w:val="0"/>
              <w:adjustRightInd w:val="0"/>
              <w:ind w:firstLine="203"/>
              <w:rPr>
                <w:b/>
              </w:rPr>
            </w:pPr>
            <w:r w:rsidRPr="00437356">
              <w:rPr>
                <w:bCs/>
                <w:sz w:val="22"/>
                <w:szCs w:val="22"/>
              </w:rPr>
              <w:t xml:space="preserve">Проучване, анализ </w:t>
            </w:r>
            <w:r w:rsidRPr="00437356">
              <w:rPr>
                <w:sz w:val="22"/>
                <w:szCs w:val="22"/>
              </w:rPr>
              <w:t xml:space="preserve">и предложение за реорганизация </w:t>
            </w:r>
            <w:r w:rsidRPr="00437356">
              <w:rPr>
                <w:bCs/>
                <w:sz w:val="22"/>
                <w:szCs w:val="22"/>
              </w:rPr>
              <w:t>на работните процеси при администриране на регулаторните режими от</w:t>
            </w:r>
            <w:r w:rsidRPr="00437356">
              <w:rPr>
                <w:sz w:val="22"/>
                <w:szCs w:val="22"/>
              </w:rPr>
              <w:t xml:space="preserve"> </w:t>
            </w:r>
            <w:r w:rsidRPr="00437356">
              <w:rPr>
                <w:bCs/>
                <w:sz w:val="22"/>
                <w:szCs w:val="22"/>
              </w:rPr>
              <w:t xml:space="preserve">администрациите </w:t>
            </w:r>
            <w:r w:rsidRPr="00437356">
              <w:rPr>
                <w:spacing w:val="-1"/>
                <w:sz w:val="22"/>
                <w:szCs w:val="22"/>
              </w:rPr>
              <w:t>на МИП, МЗХ и ИАОС за нуждите на АИС</w:t>
            </w:r>
            <w:r>
              <w:rPr>
                <w:spacing w:val="-1"/>
                <w:sz w:val="22"/>
                <w:szCs w:val="22"/>
              </w:rPr>
              <w:t xml:space="preserve"> и р</w:t>
            </w:r>
            <w:r w:rsidRPr="00437356">
              <w:rPr>
                <w:bCs/>
                <w:sz w:val="22"/>
                <w:szCs w:val="22"/>
              </w:rPr>
              <w:t xml:space="preserve">азработване на бизнес модел на </w:t>
            </w:r>
            <w:r w:rsidRPr="00437356">
              <w:rPr>
                <w:spacing w:val="-1"/>
                <w:sz w:val="22"/>
                <w:szCs w:val="22"/>
              </w:rPr>
              <w:t>специализираната АИС за управление на регулирането на инвестиционния процес</w:t>
            </w:r>
            <w:r w:rsidRPr="00437356">
              <w:rPr>
                <w:spacing w:val="-2"/>
                <w:sz w:val="22"/>
                <w:szCs w:val="22"/>
              </w:rPr>
              <w:t xml:space="preserve"> </w:t>
            </w:r>
            <w:r w:rsidRPr="00437356">
              <w:rPr>
                <w:sz w:val="22"/>
                <w:szCs w:val="22"/>
              </w:rPr>
              <w:t xml:space="preserve">за предоставяне </w:t>
            </w:r>
            <w:r w:rsidRPr="00437356">
              <w:rPr>
                <w:spacing w:val="-2"/>
                <w:sz w:val="22"/>
                <w:szCs w:val="22"/>
              </w:rPr>
              <w:t>на ЕАУ</w:t>
            </w:r>
            <w:r w:rsidRPr="00437356">
              <w:rPr>
                <w:bCs/>
                <w:sz w:val="22"/>
                <w:szCs w:val="22"/>
              </w:rPr>
              <w:t xml:space="preserve"> от</w:t>
            </w:r>
            <w:r w:rsidRPr="00437356">
              <w:rPr>
                <w:sz w:val="22"/>
                <w:szCs w:val="22"/>
              </w:rPr>
              <w:t xml:space="preserve"> </w:t>
            </w:r>
            <w:r w:rsidRPr="00437356">
              <w:rPr>
                <w:bCs/>
                <w:sz w:val="22"/>
                <w:szCs w:val="22"/>
              </w:rPr>
              <w:t xml:space="preserve">администрациите </w:t>
            </w:r>
            <w:r w:rsidRPr="00437356">
              <w:rPr>
                <w:spacing w:val="-1"/>
                <w:sz w:val="22"/>
                <w:szCs w:val="22"/>
              </w:rPr>
              <w:t>на МИП, МЗХ и ИАОС</w:t>
            </w:r>
            <w:r w:rsidRPr="00437356">
              <w:rPr>
                <w:b/>
                <w:sz w:val="22"/>
                <w:szCs w:val="22"/>
              </w:rPr>
              <w:t>.</w:t>
            </w:r>
          </w:p>
        </w:tc>
        <w:tc>
          <w:tcPr>
            <w:tcW w:w="2551" w:type="dxa"/>
          </w:tcPr>
          <w:p w:rsidR="00D76923" w:rsidRPr="00437356" w:rsidRDefault="00D76923" w:rsidP="00CD7D84">
            <w:pPr>
              <w:tabs>
                <w:tab w:val="num" w:pos="567"/>
                <w:tab w:val="left" w:pos="1260"/>
              </w:tabs>
              <w:suppressAutoHyphens w:val="0"/>
              <w:autoSpaceDE w:val="0"/>
              <w:autoSpaceDN w:val="0"/>
              <w:adjustRightInd w:val="0"/>
              <w:ind w:right="-108"/>
            </w:pPr>
            <w:r w:rsidRPr="00437356">
              <w:rPr>
                <w:sz w:val="22"/>
                <w:szCs w:val="22"/>
              </w:rPr>
              <w:t>До 60-тия ден след сключване на договора</w:t>
            </w:r>
          </w:p>
          <w:p w:rsidR="00D76923" w:rsidRPr="00437356" w:rsidRDefault="00D76923" w:rsidP="00CD7D84">
            <w:pPr>
              <w:tabs>
                <w:tab w:val="num" w:pos="567"/>
                <w:tab w:val="left" w:pos="1260"/>
              </w:tabs>
              <w:suppressAutoHyphens w:val="0"/>
              <w:autoSpaceDE w:val="0"/>
              <w:autoSpaceDN w:val="0"/>
              <w:adjustRightInd w:val="0"/>
              <w:ind w:right="-108"/>
            </w:pPr>
          </w:p>
          <w:p w:rsidR="00D76923" w:rsidRPr="00437356" w:rsidRDefault="00D76923" w:rsidP="00B90586">
            <w:pPr>
              <w:tabs>
                <w:tab w:val="num" w:pos="567"/>
                <w:tab w:val="left" w:pos="1260"/>
              </w:tabs>
              <w:suppressAutoHyphens w:val="0"/>
              <w:autoSpaceDE w:val="0"/>
              <w:autoSpaceDN w:val="0"/>
              <w:adjustRightInd w:val="0"/>
              <w:ind w:right="-108"/>
              <w:rPr>
                <w:b/>
              </w:rPr>
            </w:pPr>
          </w:p>
        </w:tc>
        <w:tc>
          <w:tcPr>
            <w:tcW w:w="1559" w:type="dxa"/>
          </w:tcPr>
          <w:p w:rsidR="00D76923" w:rsidRPr="00437356" w:rsidRDefault="00D76923" w:rsidP="00CD7D84">
            <w:pPr>
              <w:tabs>
                <w:tab w:val="num" w:pos="567"/>
                <w:tab w:val="left" w:pos="1030"/>
              </w:tabs>
              <w:suppressAutoHyphens w:val="0"/>
              <w:autoSpaceDE w:val="0"/>
              <w:autoSpaceDN w:val="0"/>
              <w:adjustRightInd w:val="0"/>
            </w:pPr>
            <w:r w:rsidRPr="00437356">
              <w:rPr>
                <w:bCs/>
                <w:sz w:val="22"/>
                <w:szCs w:val="22"/>
              </w:rPr>
              <w:t xml:space="preserve">  120 887</w:t>
            </w:r>
            <w:r w:rsidRPr="00437356">
              <w:rPr>
                <w:sz w:val="22"/>
                <w:szCs w:val="22"/>
              </w:rPr>
              <w:t xml:space="preserve"> лв./</w:t>
            </w:r>
          </w:p>
          <w:p w:rsidR="00D76923" w:rsidRPr="00437356" w:rsidRDefault="00D76923" w:rsidP="00A844B1">
            <w:pPr>
              <w:tabs>
                <w:tab w:val="num" w:pos="567"/>
                <w:tab w:val="left" w:pos="1260"/>
              </w:tabs>
              <w:suppressAutoHyphens w:val="0"/>
              <w:autoSpaceDE w:val="0"/>
              <w:autoSpaceDN w:val="0"/>
              <w:adjustRightInd w:val="0"/>
              <w:ind w:right="-108"/>
            </w:pPr>
            <w:r w:rsidRPr="00437356">
              <w:rPr>
                <w:sz w:val="22"/>
                <w:szCs w:val="22"/>
              </w:rPr>
              <w:t xml:space="preserve">  107 845 лв.</w:t>
            </w:r>
          </w:p>
        </w:tc>
      </w:tr>
      <w:tr w:rsidR="00D76923" w:rsidRPr="00437356" w:rsidTr="004A0DBA">
        <w:tc>
          <w:tcPr>
            <w:tcW w:w="648" w:type="dxa"/>
          </w:tcPr>
          <w:p w:rsidR="00D76923" w:rsidRPr="00437356" w:rsidRDefault="00D76923" w:rsidP="00CD7D84">
            <w:pPr>
              <w:tabs>
                <w:tab w:val="num" w:pos="567"/>
                <w:tab w:val="left" w:pos="1260"/>
              </w:tabs>
              <w:suppressAutoHyphens w:val="0"/>
              <w:autoSpaceDE w:val="0"/>
              <w:autoSpaceDN w:val="0"/>
              <w:adjustRightInd w:val="0"/>
              <w:ind w:right="-108"/>
              <w:jc w:val="center"/>
            </w:pPr>
            <w:r w:rsidRPr="00437356">
              <w:rPr>
                <w:sz w:val="22"/>
                <w:szCs w:val="22"/>
              </w:rPr>
              <w:t>2.</w:t>
            </w:r>
          </w:p>
        </w:tc>
        <w:tc>
          <w:tcPr>
            <w:tcW w:w="4422" w:type="dxa"/>
          </w:tcPr>
          <w:p w:rsidR="00D76923" w:rsidRPr="00437356" w:rsidRDefault="00D76923" w:rsidP="001A7E87">
            <w:pPr>
              <w:tabs>
                <w:tab w:val="left" w:pos="0"/>
                <w:tab w:val="left" w:pos="1134"/>
              </w:tabs>
              <w:ind w:firstLine="203"/>
            </w:pPr>
            <w:r w:rsidRPr="00437356">
              <w:rPr>
                <w:bCs/>
                <w:spacing w:val="-2"/>
                <w:sz w:val="22"/>
                <w:szCs w:val="22"/>
              </w:rPr>
              <w:t xml:space="preserve">Разработване на </w:t>
            </w:r>
            <w:r w:rsidRPr="00437356">
              <w:rPr>
                <w:spacing w:val="-1"/>
                <w:sz w:val="22"/>
                <w:szCs w:val="22"/>
              </w:rPr>
              <w:t>АИС за управление на регулирането на инвестиционния процес</w:t>
            </w:r>
            <w:r w:rsidRPr="00437356">
              <w:rPr>
                <w:sz w:val="22"/>
                <w:szCs w:val="22"/>
              </w:rPr>
              <w:t xml:space="preserve">, </w:t>
            </w:r>
            <w:r>
              <w:rPr>
                <w:sz w:val="22"/>
                <w:szCs w:val="22"/>
              </w:rPr>
              <w:t>което включва</w:t>
            </w:r>
            <w:r w:rsidRPr="00437356">
              <w:rPr>
                <w:sz w:val="22"/>
                <w:szCs w:val="22"/>
              </w:rPr>
              <w:t>:</w:t>
            </w:r>
          </w:p>
          <w:p w:rsidR="00D76923" w:rsidRPr="00437356" w:rsidRDefault="00D76923" w:rsidP="001A7E87">
            <w:pPr>
              <w:tabs>
                <w:tab w:val="left" w:pos="709"/>
                <w:tab w:val="left" w:pos="1134"/>
                <w:tab w:val="num" w:pos="1440"/>
              </w:tabs>
              <w:suppressAutoHyphens w:val="0"/>
              <w:ind w:firstLine="203"/>
            </w:pPr>
            <w:r w:rsidRPr="00437356">
              <w:rPr>
                <w:sz w:val="22"/>
                <w:szCs w:val="22"/>
              </w:rPr>
              <w:t>1. разработване и внедряване на база данни за комплексни административни услуги по прилагане на регулаторните режими за устройственото планиране, инвестиционното проектиране и строителството.</w:t>
            </w:r>
          </w:p>
          <w:p w:rsidR="00D76923" w:rsidRPr="00437356" w:rsidRDefault="00D76923" w:rsidP="001A7E87">
            <w:pPr>
              <w:tabs>
                <w:tab w:val="left" w:pos="1134"/>
                <w:tab w:val="num" w:pos="1440"/>
              </w:tabs>
              <w:suppressAutoHyphens w:val="0"/>
              <w:ind w:firstLine="203"/>
            </w:pPr>
            <w:r w:rsidRPr="00437356">
              <w:rPr>
                <w:sz w:val="22"/>
                <w:szCs w:val="22"/>
              </w:rPr>
              <w:t>2. разработване и доставка на специализиран софтуер за управление на базата данни, за поддържане на данните в актуално състояние и за създаване на справки и административни услуги с тях.</w:t>
            </w:r>
          </w:p>
          <w:p w:rsidR="00D76923" w:rsidRPr="00437356" w:rsidRDefault="00D76923" w:rsidP="005771FA">
            <w:pPr>
              <w:tabs>
                <w:tab w:val="left" w:pos="1134"/>
                <w:tab w:val="num" w:pos="1440"/>
              </w:tabs>
              <w:suppressAutoHyphens w:val="0"/>
            </w:pPr>
            <w:r w:rsidRPr="00437356">
              <w:rPr>
                <w:sz w:val="22"/>
                <w:szCs w:val="22"/>
              </w:rPr>
              <w:t xml:space="preserve">3. разработване на комплексни ЕАУ за осъществяване на регулаторните режими чрез вътрешни ЕАУ между административните звена на </w:t>
            </w:r>
            <w:r w:rsidRPr="00437356">
              <w:rPr>
                <w:spacing w:val="-1"/>
                <w:sz w:val="22"/>
                <w:szCs w:val="22"/>
              </w:rPr>
              <w:t>МИП, МЗХ и ИАОС</w:t>
            </w:r>
            <w:r w:rsidRPr="00437356">
              <w:rPr>
                <w:sz w:val="22"/>
                <w:szCs w:val="22"/>
              </w:rPr>
              <w:t xml:space="preserve"> и вътрешни ЕАУ между </w:t>
            </w:r>
            <w:r w:rsidRPr="00437356">
              <w:rPr>
                <w:bCs/>
                <w:sz w:val="22"/>
                <w:szCs w:val="22"/>
              </w:rPr>
              <w:t xml:space="preserve">администрациите </w:t>
            </w:r>
            <w:r w:rsidRPr="00437356">
              <w:rPr>
                <w:spacing w:val="-1"/>
                <w:sz w:val="22"/>
                <w:szCs w:val="22"/>
              </w:rPr>
              <w:t>на МИП, МЗХ и ИАОС</w:t>
            </w:r>
            <w:r w:rsidRPr="00437356">
              <w:rPr>
                <w:sz w:val="22"/>
                <w:szCs w:val="22"/>
              </w:rPr>
              <w:t xml:space="preserve"> и администрациите, управляващи информационни системи, които</w:t>
            </w:r>
            <w:r w:rsidRPr="00437356">
              <w:rPr>
                <w:spacing w:val="-4"/>
                <w:sz w:val="22"/>
                <w:szCs w:val="22"/>
              </w:rPr>
              <w:t xml:space="preserve"> предоставят вътрешни ЕАУ при прилагане на регулаторните режими, когато съответните системи могат да осигурят интерфейс</w:t>
            </w:r>
            <w:r>
              <w:rPr>
                <w:spacing w:val="-4"/>
                <w:sz w:val="22"/>
                <w:szCs w:val="22"/>
              </w:rPr>
              <w:t xml:space="preserve">, </w:t>
            </w:r>
            <w:r>
              <w:rPr>
                <w:sz w:val="22"/>
                <w:szCs w:val="22"/>
              </w:rPr>
              <w:t>р</w:t>
            </w:r>
            <w:r w:rsidRPr="00437356">
              <w:rPr>
                <w:sz w:val="22"/>
                <w:szCs w:val="22"/>
              </w:rPr>
              <w:t>азработване и доставка на ГИС софтуер за работа с данните и генериране на ЕАУ от АИС.</w:t>
            </w:r>
          </w:p>
          <w:p w:rsidR="00D76923" w:rsidRPr="00437356" w:rsidRDefault="00D76923" w:rsidP="00580B52">
            <w:pPr>
              <w:tabs>
                <w:tab w:val="left" w:pos="1134"/>
                <w:tab w:val="num" w:pos="1440"/>
              </w:tabs>
              <w:suppressAutoHyphens w:val="0"/>
              <w:ind w:firstLine="203"/>
              <w:jc w:val="both"/>
            </w:pPr>
            <w:r w:rsidRPr="00437356">
              <w:rPr>
                <w:sz w:val="22"/>
                <w:szCs w:val="22"/>
              </w:rPr>
              <w:t>4. разработване и внедряване на Интернет приложения и сайт за предоставяне на ЕАУ с ГИС функционалност.</w:t>
            </w:r>
          </w:p>
        </w:tc>
        <w:tc>
          <w:tcPr>
            <w:tcW w:w="2551" w:type="dxa"/>
          </w:tcPr>
          <w:p w:rsidR="00D76923" w:rsidRPr="00437356" w:rsidRDefault="00D76923" w:rsidP="00CD7D84">
            <w:pPr>
              <w:tabs>
                <w:tab w:val="num" w:pos="567"/>
                <w:tab w:val="left" w:pos="1260"/>
              </w:tabs>
              <w:suppressAutoHyphens w:val="0"/>
              <w:autoSpaceDE w:val="0"/>
              <w:autoSpaceDN w:val="0"/>
              <w:adjustRightInd w:val="0"/>
              <w:ind w:right="-108"/>
            </w:pPr>
            <w:r w:rsidRPr="00437356">
              <w:rPr>
                <w:sz w:val="22"/>
                <w:szCs w:val="22"/>
              </w:rPr>
              <w:t xml:space="preserve">До 150-тия ден след сключване на договора </w:t>
            </w:r>
          </w:p>
          <w:p w:rsidR="00D76923" w:rsidRPr="00437356" w:rsidRDefault="00D76923" w:rsidP="00CD7D84">
            <w:pPr>
              <w:tabs>
                <w:tab w:val="num" w:pos="567"/>
                <w:tab w:val="left" w:pos="1260"/>
              </w:tabs>
              <w:suppressAutoHyphens w:val="0"/>
              <w:autoSpaceDE w:val="0"/>
              <w:autoSpaceDN w:val="0"/>
              <w:adjustRightInd w:val="0"/>
              <w:ind w:right="-108"/>
              <w:rPr>
                <w:b/>
              </w:rPr>
            </w:pPr>
          </w:p>
          <w:p w:rsidR="00D76923" w:rsidRPr="00437356" w:rsidRDefault="00D76923" w:rsidP="00C64890">
            <w:pPr>
              <w:tabs>
                <w:tab w:val="num" w:pos="567"/>
                <w:tab w:val="left" w:pos="1260"/>
              </w:tabs>
              <w:suppressAutoHyphens w:val="0"/>
              <w:autoSpaceDE w:val="0"/>
              <w:autoSpaceDN w:val="0"/>
              <w:adjustRightInd w:val="0"/>
              <w:ind w:right="-108"/>
            </w:pPr>
            <w:r w:rsidRPr="00437356">
              <w:rPr>
                <w:sz w:val="22"/>
                <w:szCs w:val="22"/>
              </w:rPr>
              <w:t xml:space="preserve">До 150-тия ден след сключване на договора </w:t>
            </w:r>
          </w:p>
          <w:p w:rsidR="00D76923" w:rsidRPr="00437356" w:rsidRDefault="00D76923" w:rsidP="00CD7D84">
            <w:pPr>
              <w:tabs>
                <w:tab w:val="num" w:pos="567"/>
                <w:tab w:val="left" w:pos="1260"/>
              </w:tabs>
              <w:suppressAutoHyphens w:val="0"/>
              <w:autoSpaceDE w:val="0"/>
              <w:autoSpaceDN w:val="0"/>
              <w:adjustRightInd w:val="0"/>
              <w:ind w:right="-108"/>
              <w:rPr>
                <w:b/>
              </w:rPr>
            </w:pPr>
          </w:p>
          <w:p w:rsidR="00D76923" w:rsidRPr="00437356" w:rsidRDefault="00D76923" w:rsidP="00CD7D84">
            <w:pPr>
              <w:tabs>
                <w:tab w:val="num" w:pos="567"/>
                <w:tab w:val="left" w:pos="1260"/>
              </w:tabs>
              <w:suppressAutoHyphens w:val="0"/>
              <w:autoSpaceDE w:val="0"/>
              <w:autoSpaceDN w:val="0"/>
              <w:adjustRightInd w:val="0"/>
              <w:ind w:right="-108"/>
              <w:rPr>
                <w:b/>
              </w:rPr>
            </w:pPr>
          </w:p>
          <w:p w:rsidR="00D76923" w:rsidRPr="00437356" w:rsidRDefault="00D76923" w:rsidP="00CD7D84">
            <w:pPr>
              <w:tabs>
                <w:tab w:val="num" w:pos="567"/>
                <w:tab w:val="left" w:pos="1260"/>
              </w:tabs>
              <w:suppressAutoHyphens w:val="0"/>
              <w:autoSpaceDE w:val="0"/>
              <w:autoSpaceDN w:val="0"/>
              <w:adjustRightInd w:val="0"/>
              <w:ind w:right="-108"/>
              <w:rPr>
                <w:b/>
              </w:rPr>
            </w:pPr>
          </w:p>
          <w:p w:rsidR="00D76923" w:rsidRPr="00437356" w:rsidRDefault="00D76923" w:rsidP="00CD7D84">
            <w:pPr>
              <w:tabs>
                <w:tab w:val="num" w:pos="567"/>
                <w:tab w:val="left" w:pos="1260"/>
              </w:tabs>
              <w:suppressAutoHyphens w:val="0"/>
              <w:autoSpaceDE w:val="0"/>
              <w:autoSpaceDN w:val="0"/>
              <w:adjustRightInd w:val="0"/>
              <w:ind w:right="-108"/>
              <w:rPr>
                <w:b/>
              </w:rPr>
            </w:pPr>
          </w:p>
          <w:p w:rsidR="00D76923" w:rsidRPr="00437356" w:rsidRDefault="00D76923" w:rsidP="00C64890">
            <w:pPr>
              <w:tabs>
                <w:tab w:val="num" w:pos="567"/>
                <w:tab w:val="left" w:pos="1260"/>
              </w:tabs>
              <w:suppressAutoHyphens w:val="0"/>
              <w:autoSpaceDE w:val="0"/>
              <w:autoSpaceDN w:val="0"/>
              <w:adjustRightInd w:val="0"/>
              <w:ind w:right="-108"/>
            </w:pPr>
            <w:r w:rsidRPr="00437356">
              <w:rPr>
                <w:sz w:val="22"/>
                <w:szCs w:val="22"/>
              </w:rPr>
              <w:t xml:space="preserve">До 150-тия ден след сключване на договора </w:t>
            </w:r>
          </w:p>
          <w:p w:rsidR="00D76923" w:rsidRPr="00437356" w:rsidRDefault="00D76923" w:rsidP="00CD7D84">
            <w:pPr>
              <w:tabs>
                <w:tab w:val="num" w:pos="567"/>
                <w:tab w:val="left" w:pos="1260"/>
              </w:tabs>
              <w:suppressAutoHyphens w:val="0"/>
              <w:autoSpaceDE w:val="0"/>
              <w:autoSpaceDN w:val="0"/>
              <w:adjustRightInd w:val="0"/>
              <w:ind w:right="-108"/>
              <w:rPr>
                <w:b/>
              </w:rPr>
            </w:pPr>
          </w:p>
          <w:p w:rsidR="00D76923" w:rsidRPr="00437356" w:rsidRDefault="00D76923" w:rsidP="00CD7D84">
            <w:pPr>
              <w:tabs>
                <w:tab w:val="num" w:pos="567"/>
                <w:tab w:val="left" w:pos="1260"/>
              </w:tabs>
              <w:suppressAutoHyphens w:val="0"/>
              <w:autoSpaceDE w:val="0"/>
              <w:autoSpaceDN w:val="0"/>
              <w:adjustRightInd w:val="0"/>
              <w:ind w:right="-108"/>
              <w:rPr>
                <w:b/>
              </w:rPr>
            </w:pPr>
          </w:p>
          <w:p w:rsidR="00D76923" w:rsidRPr="00437356" w:rsidRDefault="00D76923" w:rsidP="00CD7D84">
            <w:pPr>
              <w:tabs>
                <w:tab w:val="num" w:pos="567"/>
                <w:tab w:val="left" w:pos="1260"/>
              </w:tabs>
              <w:suppressAutoHyphens w:val="0"/>
              <w:autoSpaceDE w:val="0"/>
              <w:autoSpaceDN w:val="0"/>
              <w:adjustRightInd w:val="0"/>
              <w:ind w:right="-108"/>
              <w:rPr>
                <w:b/>
              </w:rPr>
            </w:pPr>
          </w:p>
          <w:p w:rsidR="00D76923" w:rsidRPr="00437356" w:rsidRDefault="00D76923" w:rsidP="00CD7D84">
            <w:pPr>
              <w:tabs>
                <w:tab w:val="num" w:pos="567"/>
                <w:tab w:val="left" w:pos="1260"/>
              </w:tabs>
              <w:suppressAutoHyphens w:val="0"/>
              <w:autoSpaceDE w:val="0"/>
              <w:autoSpaceDN w:val="0"/>
              <w:adjustRightInd w:val="0"/>
              <w:ind w:right="-108"/>
              <w:rPr>
                <w:b/>
              </w:rPr>
            </w:pPr>
          </w:p>
          <w:p w:rsidR="00D76923" w:rsidRPr="00437356" w:rsidRDefault="00D76923" w:rsidP="00CD7D84">
            <w:pPr>
              <w:tabs>
                <w:tab w:val="num" w:pos="567"/>
                <w:tab w:val="left" w:pos="1260"/>
              </w:tabs>
              <w:suppressAutoHyphens w:val="0"/>
              <w:autoSpaceDE w:val="0"/>
              <w:autoSpaceDN w:val="0"/>
              <w:adjustRightInd w:val="0"/>
              <w:ind w:right="-108"/>
              <w:rPr>
                <w:b/>
              </w:rPr>
            </w:pPr>
          </w:p>
          <w:p w:rsidR="00D76923" w:rsidRPr="00437356" w:rsidRDefault="00D76923" w:rsidP="00CD7D84">
            <w:pPr>
              <w:tabs>
                <w:tab w:val="num" w:pos="567"/>
                <w:tab w:val="left" w:pos="1260"/>
              </w:tabs>
              <w:suppressAutoHyphens w:val="0"/>
              <w:autoSpaceDE w:val="0"/>
              <w:autoSpaceDN w:val="0"/>
              <w:adjustRightInd w:val="0"/>
              <w:ind w:right="-108"/>
              <w:rPr>
                <w:b/>
              </w:rPr>
            </w:pPr>
          </w:p>
          <w:p w:rsidR="00D76923" w:rsidRPr="00437356" w:rsidRDefault="00D76923" w:rsidP="00CD7D84">
            <w:pPr>
              <w:tabs>
                <w:tab w:val="num" w:pos="567"/>
                <w:tab w:val="left" w:pos="1260"/>
              </w:tabs>
              <w:suppressAutoHyphens w:val="0"/>
              <w:autoSpaceDE w:val="0"/>
              <w:autoSpaceDN w:val="0"/>
              <w:adjustRightInd w:val="0"/>
              <w:ind w:right="-108"/>
              <w:rPr>
                <w:b/>
              </w:rPr>
            </w:pPr>
          </w:p>
          <w:p w:rsidR="00D76923" w:rsidRPr="00437356" w:rsidRDefault="00D76923" w:rsidP="00CD7D84">
            <w:pPr>
              <w:tabs>
                <w:tab w:val="num" w:pos="567"/>
                <w:tab w:val="left" w:pos="1260"/>
              </w:tabs>
              <w:suppressAutoHyphens w:val="0"/>
              <w:autoSpaceDE w:val="0"/>
              <w:autoSpaceDN w:val="0"/>
              <w:adjustRightInd w:val="0"/>
              <w:ind w:right="-108"/>
              <w:rPr>
                <w:b/>
              </w:rPr>
            </w:pPr>
          </w:p>
          <w:p w:rsidR="00D76923" w:rsidRPr="00437356" w:rsidRDefault="00D76923" w:rsidP="00CD7D84">
            <w:pPr>
              <w:tabs>
                <w:tab w:val="num" w:pos="567"/>
                <w:tab w:val="left" w:pos="1260"/>
              </w:tabs>
              <w:suppressAutoHyphens w:val="0"/>
              <w:autoSpaceDE w:val="0"/>
              <w:autoSpaceDN w:val="0"/>
              <w:adjustRightInd w:val="0"/>
              <w:ind w:right="-108"/>
              <w:rPr>
                <w:b/>
              </w:rPr>
            </w:pPr>
          </w:p>
          <w:p w:rsidR="00D76923" w:rsidRPr="00437356" w:rsidRDefault="00D76923" w:rsidP="00CD7D84">
            <w:pPr>
              <w:tabs>
                <w:tab w:val="num" w:pos="567"/>
                <w:tab w:val="left" w:pos="1260"/>
              </w:tabs>
              <w:suppressAutoHyphens w:val="0"/>
              <w:autoSpaceDE w:val="0"/>
              <w:autoSpaceDN w:val="0"/>
              <w:adjustRightInd w:val="0"/>
              <w:ind w:right="-108"/>
              <w:rPr>
                <w:b/>
              </w:rPr>
            </w:pPr>
          </w:p>
          <w:p w:rsidR="00D76923" w:rsidRPr="00437356" w:rsidRDefault="00D76923" w:rsidP="00CD7D84">
            <w:pPr>
              <w:tabs>
                <w:tab w:val="num" w:pos="567"/>
                <w:tab w:val="left" w:pos="1260"/>
              </w:tabs>
              <w:suppressAutoHyphens w:val="0"/>
              <w:autoSpaceDE w:val="0"/>
              <w:autoSpaceDN w:val="0"/>
              <w:adjustRightInd w:val="0"/>
              <w:ind w:right="-108"/>
              <w:rPr>
                <w:b/>
              </w:rPr>
            </w:pPr>
          </w:p>
          <w:p w:rsidR="00D76923" w:rsidRPr="00437356" w:rsidRDefault="00D76923" w:rsidP="00CD7D84">
            <w:pPr>
              <w:tabs>
                <w:tab w:val="num" w:pos="567"/>
                <w:tab w:val="left" w:pos="1260"/>
              </w:tabs>
              <w:suppressAutoHyphens w:val="0"/>
              <w:autoSpaceDE w:val="0"/>
              <w:autoSpaceDN w:val="0"/>
              <w:adjustRightInd w:val="0"/>
              <w:ind w:right="-108"/>
              <w:rPr>
                <w:b/>
              </w:rPr>
            </w:pPr>
          </w:p>
          <w:p w:rsidR="00D76923" w:rsidRPr="00437356" w:rsidRDefault="00D76923" w:rsidP="00CD7D84">
            <w:pPr>
              <w:tabs>
                <w:tab w:val="num" w:pos="567"/>
                <w:tab w:val="left" w:pos="1260"/>
              </w:tabs>
              <w:suppressAutoHyphens w:val="0"/>
              <w:autoSpaceDE w:val="0"/>
              <w:autoSpaceDN w:val="0"/>
              <w:adjustRightInd w:val="0"/>
              <w:ind w:right="-108"/>
              <w:rPr>
                <w:b/>
              </w:rPr>
            </w:pPr>
          </w:p>
          <w:p w:rsidR="00D76923" w:rsidRPr="00437356" w:rsidRDefault="00D76923" w:rsidP="00CD7D84">
            <w:pPr>
              <w:tabs>
                <w:tab w:val="num" w:pos="567"/>
                <w:tab w:val="left" w:pos="1260"/>
              </w:tabs>
              <w:suppressAutoHyphens w:val="0"/>
              <w:autoSpaceDE w:val="0"/>
              <w:autoSpaceDN w:val="0"/>
              <w:adjustRightInd w:val="0"/>
              <w:ind w:right="-108"/>
              <w:rPr>
                <w:b/>
              </w:rPr>
            </w:pPr>
          </w:p>
          <w:p w:rsidR="00D76923" w:rsidRPr="00437356" w:rsidRDefault="00D76923" w:rsidP="00CD7D84">
            <w:pPr>
              <w:tabs>
                <w:tab w:val="num" w:pos="567"/>
                <w:tab w:val="left" w:pos="1260"/>
              </w:tabs>
              <w:suppressAutoHyphens w:val="0"/>
              <w:autoSpaceDE w:val="0"/>
              <w:autoSpaceDN w:val="0"/>
              <w:adjustRightInd w:val="0"/>
              <w:ind w:right="-108"/>
              <w:rPr>
                <w:b/>
              </w:rPr>
            </w:pPr>
          </w:p>
          <w:p w:rsidR="00D76923" w:rsidRPr="00437356" w:rsidRDefault="00D76923" w:rsidP="00CD7D84">
            <w:pPr>
              <w:tabs>
                <w:tab w:val="num" w:pos="567"/>
                <w:tab w:val="left" w:pos="1260"/>
              </w:tabs>
              <w:suppressAutoHyphens w:val="0"/>
              <w:autoSpaceDE w:val="0"/>
              <w:autoSpaceDN w:val="0"/>
              <w:adjustRightInd w:val="0"/>
              <w:ind w:right="-108"/>
              <w:rPr>
                <w:b/>
              </w:rPr>
            </w:pPr>
          </w:p>
          <w:p w:rsidR="00D76923" w:rsidRPr="00437356" w:rsidRDefault="00D76923" w:rsidP="00CD7D84">
            <w:pPr>
              <w:tabs>
                <w:tab w:val="num" w:pos="567"/>
                <w:tab w:val="left" w:pos="1260"/>
              </w:tabs>
              <w:suppressAutoHyphens w:val="0"/>
              <w:autoSpaceDE w:val="0"/>
              <w:autoSpaceDN w:val="0"/>
              <w:adjustRightInd w:val="0"/>
              <w:ind w:right="-108"/>
              <w:rPr>
                <w:b/>
              </w:rPr>
            </w:pPr>
          </w:p>
          <w:p w:rsidR="00D76923" w:rsidRPr="00437356" w:rsidRDefault="00D76923" w:rsidP="00C64890">
            <w:pPr>
              <w:tabs>
                <w:tab w:val="num" w:pos="567"/>
                <w:tab w:val="left" w:pos="1260"/>
              </w:tabs>
              <w:suppressAutoHyphens w:val="0"/>
              <w:autoSpaceDE w:val="0"/>
              <w:autoSpaceDN w:val="0"/>
              <w:adjustRightInd w:val="0"/>
              <w:ind w:right="-108"/>
            </w:pPr>
            <w:r w:rsidRPr="00437356">
              <w:rPr>
                <w:sz w:val="22"/>
                <w:szCs w:val="22"/>
              </w:rPr>
              <w:t xml:space="preserve">До 150-тия ден след сключване на договора </w:t>
            </w:r>
          </w:p>
          <w:p w:rsidR="00D76923" w:rsidRPr="00437356" w:rsidRDefault="00D76923" w:rsidP="00CD7D84">
            <w:pPr>
              <w:tabs>
                <w:tab w:val="num" w:pos="567"/>
                <w:tab w:val="left" w:pos="1260"/>
              </w:tabs>
              <w:suppressAutoHyphens w:val="0"/>
              <w:autoSpaceDE w:val="0"/>
              <w:autoSpaceDN w:val="0"/>
              <w:adjustRightInd w:val="0"/>
              <w:ind w:right="-108"/>
              <w:rPr>
                <w:b/>
              </w:rPr>
            </w:pPr>
          </w:p>
        </w:tc>
        <w:tc>
          <w:tcPr>
            <w:tcW w:w="1559" w:type="dxa"/>
          </w:tcPr>
          <w:p w:rsidR="00D76923" w:rsidRPr="00437356" w:rsidRDefault="00D76923" w:rsidP="00582079">
            <w:pPr>
              <w:tabs>
                <w:tab w:val="num" w:pos="567"/>
                <w:tab w:val="left" w:pos="1260"/>
              </w:tabs>
              <w:suppressAutoHyphens w:val="0"/>
              <w:autoSpaceDE w:val="0"/>
              <w:autoSpaceDN w:val="0"/>
              <w:adjustRightInd w:val="0"/>
              <w:ind w:right="-108"/>
            </w:pPr>
          </w:p>
          <w:p w:rsidR="00D76923" w:rsidRPr="00437356" w:rsidRDefault="00D76923" w:rsidP="00582079">
            <w:pPr>
              <w:tabs>
                <w:tab w:val="num" w:pos="567"/>
                <w:tab w:val="left" w:pos="1260"/>
              </w:tabs>
              <w:suppressAutoHyphens w:val="0"/>
              <w:autoSpaceDE w:val="0"/>
              <w:autoSpaceDN w:val="0"/>
              <w:adjustRightInd w:val="0"/>
              <w:ind w:right="-108"/>
            </w:pPr>
          </w:p>
          <w:p w:rsidR="00D76923" w:rsidRPr="00437356" w:rsidRDefault="00D76923" w:rsidP="00582079">
            <w:pPr>
              <w:tabs>
                <w:tab w:val="num" w:pos="567"/>
                <w:tab w:val="left" w:pos="1260"/>
              </w:tabs>
              <w:suppressAutoHyphens w:val="0"/>
              <w:autoSpaceDE w:val="0"/>
              <w:autoSpaceDN w:val="0"/>
              <w:adjustRightInd w:val="0"/>
              <w:ind w:right="-108"/>
            </w:pPr>
          </w:p>
          <w:p w:rsidR="00D76923" w:rsidRPr="00437356" w:rsidRDefault="00D76923" w:rsidP="00A60B4E">
            <w:pPr>
              <w:tabs>
                <w:tab w:val="num" w:pos="567"/>
                <w:tab w:val="left" w:pos="1030"/>
              </w:tabs>
              <w:suppressAutoHyphens w:val="0"/>
              <w:autoSpaceDE w:val="0"/>
              <w:autoSpaceDN w:val="0"/>
              <w:adjustRightInd w:val="0"/>
            </w:pPr>
            <w:r w:rsidRPr="00437356">
              <w:rPr>
                <w:bCs/>
                <w:sz w:val="22"/>
                <w:szCs w:val="22"/>
              </w:rPr>
              <w:t xml:space="preserve">  133 000</w:t>
            </w:r>
            <w:r w:rsidRPr="00437356">
              <w:rPr>
                <w:sz w:val="22"/>
                <w:szCs w:val="22"/>
              </w:rPr>
              <w:t xml:space="preserve"> лв./</w:t>
            </w:r>
          </w:p>
          <w:p w:rsidR="00D76923" w:rsidRPr="00437356" w:rsidRDefault="00D76923" w:rsidP="00A60B4E">
            <w:pPr>
              <w:tabs>
                <w:tab w:val="num" w:pos="567"/>
                <w:tab w:val="left" w:pos="1260"/>
              </w:tabs>
              <w:suppressAutoHyphens w:val="0"/>
              <w:autoSpaceDE w:val="0"/>
              <w:autoSpaceDN w:val="0"/>
              <w:adjustRightInd w:val="0"/>
              <w:ind w:right="-108"/>
            </w:pPr>
            <w:r w:rsidRPr="00437356">
              <w:rPr>
                <w:sz w:val="22"/>
                <w:szCs w:val="22"/>
              </w:rPr>
              <w:t xml:space="preserve">  110 833 лв.</w:t>
            </w:r>
          </w:p>
          <w:p w:rsidR="00D76923" w:rsidRPr="00437356" w:rsidRDefault="00D76923" w:rsidP="00582079">
            <w:pPr>
              <w:tabs>
                <w:tab w:val="num" w:pos="567"/>
                <w:tab w:val="left" w:pos="1260"/>
              </w:tabs>
              <w:suppressAutoHyphens w:val="0"/>
              <w:autoSpaceDE w:val="0"/>
              <w:autoSpaceDN w:val="0"/>
              <w:adjustRightInd w:val="0"/>
              <w:ind w:right="-108"/>
            </w:pPr>
          </w:p>
          <w:p w:rsidR="00D76923" w:rsidRPr="00437356" w:rsidRDefault="00D76923" w:rsidP="00582079">
            <w:pPr>
              <w:tabs>
                <w:tab w:val="num" w:pos="567"/>
                <w:tab w:val="left" w:pos="1260"/>
              </w:tabs>
              <w:suppressAutoHyphens w:val="0"/>
              <w:autoSpaceDE w:val="0"/>
              <w:autoSpaceDN w:val="0"/>
              <w:adjustRightInd w:val="0"/>
              <w:ind w:right="-108"/>
            </w:pPr>
          </w:p>
          <w:p w:rsidR="00D76923" w:rsidRPr="00437356" w:rsidRDefault="00D76923" w:rsidP="00582079">
            <w:pPr>
              <w:tabs>
                <w:tab w:val="num" w:pos="567"/>
                <w:tab w:val="left" w:pos="1260"/>
              </w:tabs>
              <w:suppressAutoHyphens w:val="0"/>
              <w:autoSpaceDE w:val="0"/>
              <w:autoSpaceDN w:val="0"/>
              <w:adjustRightInd w:val="0"/>
              <w:ind w:right="-108"/>
            </w:pPr>
          </w:p>
          <w:p w:rsidR="00D76923" w:rsidRPr="00437356" w:rsidRDefault="00D76923" w:rsidP="00582079">
            <w:pPr>
              <w:tabs>
                <w:tab w:val="num" w:pos="567"/>
                <w:tab w:val="left" w:pos="1260"/>
              </w:tabs>
              <w:suppressAutoHyphens w:val="0"/>
              <w:autoSpaceDE w:val="0"/>
              <w:autoSpaceDN w:val="0"/>
              <w:adjustRightInd w:val="0"/>
              <w:ind w:right="-108"/>
            </w:pPr>
          </w:p>
          <w:p w:rsidR="00D76923" w:rsidRPr="00437356" w:rsidRDefault="00D76923" w:rsidP="00A60B4E">
            <w:pPr>
              <w:tabs>
                <w:tab w:val="num" w:pos="567"/>
                <w:tab w:val="left" w:pos="1030"/>
              </w:tabs>
              <w:suppressAutoHyphens w:val="0"/>
              <w:autoSpaceDE w:val="0"/>
              <w:autoSpaceDN w:val="0"/>
              <w:adjustRightInd w:val="0"/>
            </w:pPr>
            <w:r w:rsidRPr="00437356">
              <w:rPr>
                <w:bCs/>
                <w:sz w:val="22"/>
                <w:szCs w:val="22"/>
              </w:rPr>
              <w:t xml:space="preserve">    66 482</w:t>
            </w:r>
            <w:r w:rsidRPr="00437356">
              <w:rPr>
                <w:sz w:val="22"/>
                <w:szCs w:val="22"/>
              </w:rPr>
              <w:t xml:space="preserve"> лв./</w:t>
            </w:r>
          </w:p>
          <w:p w:rsidR="00D76923" w:rsidRPr="00437356" w:rsidRDefault="00D76923" w:rsidP="00A60B4E">
            <w:pPr>
              <w:tabs>
                <w:tab w:val="num" w:pos="567"/>
                <w:tab w:val="left" w:pos="1260"/>
              </w:tabs>
              <w:suppressAutoHyphens w:val="0"/>
              <w:autoSpaceDE w:val="0"/>
              <w:autoSpaceDN w:val="0"/>
              <w:adjustRightInd w:val="0"/>
              <w:ind w:right="-108"/>
            </w:pPr>
            <w:r w:rsidRPr="00437356">
              <w:rPr>
                <w:sz w:val="22"/>
                <w:szCs w:val="22"/>
              </w:rPr>
              <w:t xml:space="preserve">    55 402 лв.</w:t>
            </w:r>
          </w:p>
          <w:p w:rsidR="00D76923" w:rsidRPr="00437356" w:rsidRDefault="00D76923" w:rsidP="00582079">
            <w:pPr>
              <w:tabs>
                <w:tab w:val="num" w:pos="567"/>
                <w:tab w:val="left" w:pos="1260"/>
              </w:tabs>
              <w:suppressAutoHyphens w:val="0"/>
              <w:autoSpaceDE w:val="0"/>
              <w:autoSpaceDN w:val="0"/>
              <w:adjustRightInd w:val="0"/>
              <w:ind w:right="-108"/>
            </w:pPr>
          </w:p>
          <w:p w:rsidR="00D76923" w:rsidRPr="00437356" w:rsidRDefault="00D76923" w:rsidP="00582079">
            <w:pPr>
              <w:tabs>
                <w:tab w:val="num" w:pos="567"/>
                <w:tab w:val="left" w:pos="1260"/>
              </w:tabs>
              <w:suppressAutoHyphens w:val="0"/>
              <w:autoSpaceDE w:val="0"/>
              <w:autoSpaceDN w:val="0"/>
              <w:adjustRightInd w:val="0"/>
              <w:ind w:right="-108"/>
            </w:pPr>
          </w:p>
          <w:p w:rsidR="00D76923" w:rsidRPr="00437356" w:rsidRDefault="00D76923" w:rsidP="00582079">
            <w:pPr>
              <w:tabs>
                <w:tab w:val="num" w:pos="567"/>
                <w:tab w:val="left" w:pos="1260"/>
              </w:tabs>
              <w:suppressAutoHyphens w:val="0"/>
              <w:autoSpaceDE w:val="0"/>
              <w:autoSpaceDN w:val="0"/>
              <w:adjustRightInd w:val="0"/>
              <w:ind w:right="-108"/>
            </w:pPr>
          </w:p>
          <w:p w:rsidR="00D76923" w:rsidRPr="00437356" w:rsidRDefault="00D76923" w:rsidP="00A60B4E">
            <w:pPr>
              <w:tabs>
                <w:tab w:val="num" w:pos="567"/>
                <w:tab w:val="left" w:pos="1030"/>
              </w:tabs>
              <w:suppressAutoHyphens w:val="0"/>
              <w:autoSpaceDE w:val="0"/>
              <w:autoSpaceDN w:val="0"/>
              <w:adjustRightInd w:val="0"/>
            </w:pPr>
            <w:r w:rsidRPr="00437356">
              <w:rPr>
                <w:bCs/>
                <w:sz w:val="22"/>
                <w:szCs w:val="22"/>
              </w:rPr>
              <w:t xml:space="preserve">  387 000</w:t>
            </w:r>
            <w:r w:rsidRPr="00437356">
              <w:rPr>
                <w:sz w:val="22"/>
                <w:szCs w:val="22"/>
              </w:rPr>
              <w:t xml:space="preserve"> лв./</w:t>
            </w:r>
          </w:p>
          <w:p w:rsidR="00D76923" w:rsidRPr="00437356" w:rsidRDefault="00D76923" w:rsidP="00A60B4E">
            <w:pPr>
              <w:tabs>
                <w:tab w:val="num" w:pos="567"/>
                <w:tab w:val="left" w:pos="1260"/>
              </w:tabs>
              <w:suppressAutoHyphens w:val="0"/>
              <w:autoSpaceDE w:val="0"/>
              <w:autoSpaceDN w:val="0"/>
              <w:adjustRightInd w:val="0"/>
              <w:ind w:right="-108"/>
            </w:pPr>
            <w:r w:rsidRPr="00437356">
              <w:rPr>
                <w:sz w:val="22"/>
                <w:szCs w:val="22"/>
              </w:rPr>
              <w:t xml:space="preserve">  322 500 лв.</w:t>
            </w:r>
          </w:p>
          <w:p w:rsidR="00D76923" w:rsidRPr="00437356" w:rsidRDefault="00D76923" w:rsidP="00582079">
            <w:pPr>
              <w:tabs>
                <w:tab w:val="num" w:pos="567"/>
                <w:tab w:val="left" w:pos="1260"/>
              </w:tabs>
              <w:suppressAutoHyphens w:val="0"/>
              <w:autoSpaceDE w:val="0"/>
              <w:autoSpaceDN w:val="0"/>
              <w:adjustRightInd w:val="0"/>
              <w:ind w:right="-108"/>
            </w:pPr>
          </w:p>
          <w:p w:rsidR="00D76923" w:rsidRPr="00437356" w:rsidRDefault="00D76923" w:rsidP="00582079">
            <w:pPr>
              <w:tabs>
                <w:tab w:val="num" w:pos="567"/>
                <w:tab w:val="left" w:pos="1260"/>
              </w:tabs>
              <w:suppressAutoHyphens w:val="0"/>
              <w:autoSpaceDE w:val="0"/>
              <w:autoSpaceDN w:val="0"/>
              <w:adjustRightInd w:val="0"/>
              <w:ind w:right="-108"/>
            </w:pPr>
          </w:p>
          <w:p w:rsidR="00D76923" w:rsidRPr="00437356" w:rsidRDefault="00D76923" w:rsidP="00582079">
            <w:pPr>
              <w:tabs>
                <w:tab w:val="num" w:pos="567"/>
                <w:tab w:val="left" w:pos="1260"/>
              </w:tabs>
              <w:suppressAutoHyphens w:val="0"/>
              <w:autoSpaceDE w:val="0"/>
              <w:autoSpaceDN w:val="0"/>
              <w:adjustRightInd w:val="0"/>
              <w:ind w:right="-108"/>
            </w:pPr>
          </w:p>
          <w:p w:rsidR="00D76923" w:rsidRPr="00437356" w:rsidRDefault="00D76923" w:rsidP="00582079">
            <w:pPr>
              <w:tabs>
                <w:tab w:val="num" w:pos="567"/>
                <w:tab w:val="left" w:pos="1260"/>
              </w:tabs>
              <w:suppressAutoHyphens w:val="0"/>
              <w:autoSpaceDE w:val="0"/>
              <w:autoSpaceDN w:val="0"/>
              <w:adjustRightInd w:val="0"/>
              <w:ind w:right="-108"/>
            </w:pPr>
          </w:p>
          <w:p w:rsidR="00D76923" w:rsidRPr="00437356" w:rsidRDefault="00D76923" w:rsidP="00582079">
            <w:pPr>
              <w:tabs>
                <w:tab w:val="num" w:pos="567"/>
                <w:tab w:val="left" w:pos="1260"/>
              </w:tabs>
              <w:suppressAutoHyphens w:val="0"/>
              <w:autoSpaceDE w:val="0"/>
              <w:autoSpaceDN w:val="0"/>
              <w:adjustRightInd w:val="0"/>
              <w:ind w:right="-108"/>
            </w:pPr>
          </w:p>
          <w:p w:rsidR="00D76923" w:rsidRPr="00437356" w:rsidRDefault="00D76923" w:rsidP="00582079">
            <w:pPr>
              <w:tabs>
                <w:tab w:val="num" w:pos="567"/>
                <w:tab w:val="left" w:pos="1260"/>
              </w:tabs>
              <w:suppressAutoHyphens w:val="0"/>
              <w:autoSpaceDE w:val="0"/>
              <w:autoSpaceDN w:val="0"/>
              <w:adjustRightInd w:val="0"/>
              <w:ind w:right="-108"/>
            </w:pPr>
          </w:p>
          <w:p w:rsidR="00D76923" w:rsidRPr="00437356" w:rsidRDefault="00D76923" w:rsidP="00582079">
            <w:pPr>
              <w:tabs>
                <w:tab w:val="num" w:pos="567"/>
                <w:tab w:val="left" w:pos="1260"/>
              </w:tabs>
              <w:suppressAutoHyphens w:val="0"/>
              <w:autoSpaceDE w:val="0"/>
              <w:autoSpaceDN w:val="0"/>
              <w:adjustRightInd w:val="0"/>
              <w:ind w:right="-108"/>
            </w:pPr>
          </w:p>
          <w:p w:rsidR="00D76923" w:rsidRPr="00437356" w:rsidRDefault="00D76923" w:rsidP="00582079">
            <w:pPr>
              <w:tabs>
                <w:tab w:val="num" w:pos="567"/>
                <w:tab w:val="left" w:pos="1260"/>
              </w:tabs>
              <w:suppressAutoHyphens w:val="0"/>
              <w:autoSpaceDE w:val="0"/>
              <w:autoSpaceDN w:val="0"/>
              <w:adjustRightInd w:val="0"/>
              <w:ind w:right="-108"/>
            </w:pPr>
          </w:p>
          <w:p w:rsidR="00D76923" w:rsidRPr="00437356" w:rsidRDefault="00D76923" w:rsidP="00582079">
            <w:pPr>
              <w:tabs>
                <w:tab w:val="num" w:pos="567"/>
                <w:tab w:val="left" w:pos="1260"/>
              </w:tabs>
              <w:suppressAutoHyphens w:val="0"/>
              <w:autoSpaceDE w:val="0"/>
              <w:autoSpaceDN w:val="0"/>
              <w:adjustRightInd w:val="0"/>
              <w:ind w:right="-108"/>
            </w:pPr>
          </w:p>
          <w:p w:rsidR="00D76923" w:rsidRPr="00437356" w:rsidRDefault="00D76923" w:rsidP="00582079">
            <w:pPr>
              <w:tabs>
                <w:tab w:val="num" w:pos="567"/>
                <w:tab w:val="left" w:pos="1260"/>
              </w:tabs>
              <w:suppressAutoHyphens w:val="0"/>
              <w:autoSpaceDE w:val="0"/>
              <w:autoSpaceDN w:val="0"/>
              <w:adjustRightInd w:val="0"/>
              <w:ind w:right="-108"/>
            </w:pPr>
          </w:p>
          <w:p w:rsidR="00D76923" w:rsidRPr="00437356" w:rsidRDefault="00D76923" w:rsidP="00582079">
            <w:pPr>
              <w:tabs>
                <w:tab w:val="num" w:pos="567"/>
                <w:tab w:val="left" w:pos="1260"/>
              </w:tabs>
              <w:suppressAutoHyphens w:val="0"/>
              <w:autoSpaceDE w:val="0"/>
              <w:autoSpaceDN w:val="0"/>
              <w:adjustRightInd w:val="0"/>
              <w:ind w:right="-108"/>
            </w:pPr>
          </w:p>
          <w:p w:rsidR="00D76923" w:rsidRPr="00437356" w:rsidRDefault="00D76923" w:rsidP="00582079">
            <w:pPr>
              <w:tabs>
                <w:tab w:val="num" w:pos="567"/>
                <w:tab w:val="left" w:pos="1260"/>
              </w:tabs>
              <w:suppressAutoHyphens w:val="0"/>
              <w:autoSpaceDE w:val="0"/>
              <w:autoSpaceDN w:val="0"/>
              <w:adjustRightInd w:val="0"/>
              <w:ind w:right="-108"/>
            </w:pPr>
          </w:p>
          <w:p w:rsidR="00D76923" w:rsidRPr="00437356" w:rsidRDefault="00D76923" w:rsidP="00A60B4E">
            <w:pPr>
              <w:tabs>
                <w:tab w:val="num" w:pos="567"/>
                <w:tab w:val="left" w:pos="1030"/>
              </w:tabs>
              <w:suppressAutoHyphens w:val="0"/>
              <w:autoSpaceDE w:val="0"/>
              <w:autoSpaceDN w:val="0"/>
              <w:adjustRightInd w:val="0"/>
            </w:pPr>
            <w:r w:rsidRPr="00437356">
              <w:rPr>
                <w:bCs/>
                <w:sz w:val="22"/>
                <w:szCs w:val="22"/>
              </w:rPr>
              <w:t xml:space="preserve">    88 000</w:t>
            </w:r>
            <w:r w:rsidRPr="00437356">
              <w:rPr>
                <w:sz w:val="22"/>
                <w:szCs w:val="22"/>
              </w:rPr>
              <w:t xml:space="preserve"> лв./</w:t>
            </w:r>
          </w:p>
          <w:p w:rsidR="00D76923" w:rsidRPr="00437356" w:rsidRDefault="00D76923" w:rsidP="00A60B4E">
            <w:pPr>
              <w:tabs>
                <w:tab w:val="num" w:pos="567"/>
                <w:tab w:val="left" w:pos="1260"/>
              </w:tabs>
              <w:suppressAutoHyphens w:val="0"/>
              <w:autoSpaceDE w:val="0"/>
              <w:autoSpaceDN w:val="0"/>
              <w:adjustRightInd w:val="0"/>
              <w:ind w:right="-108"/>
            </w:pPr>
            <w:r w:rsidRPr="00437356">
              <w:rPr>
                <w:sz w:val="22"/>
                <w:szCs w:val="22"/>
              </w:rPr>
              <w:t xml:space="preserve">     73 333 лв.</w:t>
            </w:r>
          </w:p>
          <w:p w:rsidR="00D76923" w:rsidRPr="00437356" w:rsidRDefault="00D76923" w:rsidP="00582079">
            <w:pPr>
              <w:tabs>
                <w:tab w:val="num" w:pos="567"/>
                <w:tab w:val="left" w:pos="1260"/>
              </w:tabs>
              <w:suppressAutoHyphens w:val="0"/>
              <w:autoSpaceDE w:val="0"/>
              <w:autoSpaceDN w:val="0"/>
              <w:adjustRightInd w:val="0"/>
              <w:ind w:right="-108"/>
            </w:pPr>
          </w:p>
        </w:tc>
      </w:tr>
      <w:tr w:rsidR="00D76923" w:rsidRPr="00437356" w:rsidTr="004A0DBA">
        <w:tc>
          <w:tcPr>
            <w:tcW w:w="648" w:type="dxa"/>
          </w:tcPr>
          <w:p w:rsidR="00D76923" w:rsidRPr="00437356" w:rsidRDefault="00D76923" w:rsidP="00CD7D84">
            <w:pPr>
              <w:tabs>
                <w:tab w:val="num" w:pos="567"/>
                <w:tab w:val="left" w:pos="1260"/>
              </w:tabs>
              <w:suppressAutoHyphens w:val="0"/>
              <w:autoSpaceDE w:val="0"/>
              <w:autoSpaceDN w:val="0"/>
              <w:adjustRightInd w:val="0"/>
              <w:ind w:right="-108"/>
              <w:jc w:val="center"/>
            </w:pPr>
            <w:r w:rsidRPr="00437356">
              <w:rPr>
                <w:sz w:val="22"/>
                <w:szCs w:val="22"/>
              </w:rPr>
              <w:t>3.</w:t>
            </w:r>
          </w:p>
        </w:tc>
        <w:tc>
          <w:tcPr>
            <w:tcW w:w="4422" w:type="dxa"/>
          </w:tcPr>
          <w:p w:rsidR="00D76923" w:rsidRPr="00437356" w:rsidRDefault="00D76923" w:rsidP="001A7E87">
            <w:pPr>
              <w:tabs>
                <w:tab w:val="num" w:pos="567"/>
                <w:tab w:val="left" w:pos="1260"/>
              </w:tabs>
              <w:suppressAutoHyphens w:val="0"/>
              <w:autoSpaceDE w:val="0"/>
              <w:autoSpaceDN w:val="0"/>
              <w:adjustRightInd w:val="0"/>
              <w:ind w:firstLine="203"/>
              <w:rPr>
                <w:b/>
                <w:bCs/>
              </w:rPr>
            </w:pPr>
            <w:r w:rsidRPr="00437356">
              <w:rPr>
                <w:sz w:val="22"/>
                <w:szCs w:val="22"/>
              </w:rPr>
              <w:t xml:space="preserve">1. Извършване на дейностите по получаване на удостоверяване на </w:t>
            </w:r>
            <w:r w:rsidRPr="00437356">
              <w:rPr>
                <w:spacing w:val="-1"/>
                <w:sz w:val="22"/>
                <w:szCs w:val="22"/>
              </w:rPr>
              <w:t>АИС</w:t>
            </w:r>
            <w:r w:rsidRPr="00437356" w:rsidDel="00762976">
              <w:rPr>
                <w:sz w:val="22"/>
                <w:szCs w:val="22"/>
              </w:rPr>
              <w:t xml:space="preserve"> </w:t>
            </w:r>
            <w:r w:rsidRPr="00437356">
              <w:rPr>
                <w:sz w:val="22"/>
                <w:szCs w:val="22"/>
              </w:rPr>
              <w:t>с</w:t>
            </w:r>
            <w:r>
              <w:rPr>
                <w:sz w:val="22"/>
                <w:szCs w:val="22"/>
              </w:rPr>
              <w:t>ъгласно</w:t>
            </w:r>
            <w:r w:rsidRPr="00437356">
              <w:rPr>
                <w:sz w:val="22"/>
                <w:szCs w:val="22"/>
              </w:rPr>
              <w:t xml:space="preserve"> установените нормативни изисквания за оперативна </w:t>
            </w:r>
            <w:r w:rsidRPr="00437356">
              <w:rPr>
                <w:sz w:val="22"/>
                <w:szCs w:val="22"/>
                <w:bdr w:val="none" w:sz="0" w:space="0" w:color="auto" w:frame="1"/>
                <w:shd w:val="clear" w:color="auto" w:fill="FFFFFF"/>
              </w:rPr>
              <w:t>съвместимост</w:t>
            </w:r>
            <w:r w:rsidRPr="00437356">
              <w:rPr>
                <w:sz w:val="22"/>
                <w:szCs w:val="22"/>
              </w:rPr>
              <w:t xml:space="preserve"> и информационна сигурност.</w:t>
            </w:r>
          </w:p>
          <w:p w:rsidR="00D76923" w:rsidRPr="00437356" w:rsidRDefault="00D76923" w:rsidP="001A7E87">
            <w:pPr>
              <w:tabs>
                <w:tab w:val="num" w:pos="567"/>
                <w:tab w:val="left" w:pos="1260"/>
              </w:tabs>
              <w:suppressAutoHyphens w:val="0"/>
              <w:autoSpaceDE w:val="0"/>
              <w:autoSpaceDN w:val="0"/>
              <w:adjustRightInd w:val="0"/>
              <w:ind w:firstLine="203"/>
              <w:rPr>
                <w:b/>
                <w:bCs/>
              </w:rPr>
            </w:pPr>
            <w:r w:rsidRPr="00437356">
              <w:rPr>
                <w:sz w:val="22"/>
                <w:szCs w:val="22"/>
              </w:rPr>
              <w:t>2. Получаване на лицензи за софтуер на системата за управление на базата данни</w:t>
            </w:r>
            <w:r w:rsidRPr="00437356">
              <w:rPr>
                <w:b/>
                <w:bCs/>
                <w:sz w:val="22"/>
                <w:szCs w:val="22"/>
              </w:rPr>
              <w:t>.</w:t>
            </w:r>
          </w:p>
          <w:p w:rsidR="00D76923" w:rsidRPr="00437356" w:rsidRDefault="00D76923" w:rsidP="00580B52">
            <w:pPr>
              <w:tabs>
                <w:tab w:val="num" w:pos="567"/>
                <w:tab w:val="left" w:pos="1260"/>
              </w:tabs>
              <w:suppressAutoHyphens w:val="0"/>
              <w:autoSpaceDE w:val="0"/>
              <w:autoSpaceDN w:val="0"/>
              <w:adjustRightInd w:val="0"/>
              <w:ind w:firstLine="203"/>
              <w:rPr>
                <w:b/>
              </w:rPr>
            </w:pPr>
            <w:r w:rsidRPr="00437356">
              <w:rPr>
                <w:sz w:val="22"/>
                <w:szCs w:val="22"/>
              </w:rPr>
              <w:t>3. Получаване на лицензи за софтуер на ГИС</w:t>
            </w:r>
            <w:r w:rsidRPr="00437356">
              <w:rPr>
                <w:b/>
                <w:sz w:val="22"/>
                <w:szCs w:val="22"/>
              </w:rPr>
              <w:t>.</w:t>
            </w:r>
          </w:p>
        </w:tc>
        <w:tc>
          <w:tcPr>
            <w:tcW w:w="2551" w:type="dxa"/>
          </w:tcPr>
          <w:p w:rsidR="00D76923" w:rsidRPr="00437356" w:rsidRDefault="00D76923" w:rsidP="001052A0">
            <w:pPr>
              <w:tabs>
                <w:tab w:val="num" w:pos="567"/>
                <w:tab w:val="left" w:pos="1260"/>
              </w:tabs>
              <w:suppressAutoHyphens w:val="0"/>
              <w:autoSpaceDE w:val="0"/>
              <w:autoSpaceDN w:val="0"/>
              <w:adjustRightInd w:val="0"/>
              <w:ind w:right="-108"/>
            </w:pPr>
            <w:r w:rsidRPr="00437356">
              <w:rPr>
                <w:sz w:val="22"/>
                <w:szCs w:val="22"/>
              </w:rPr>
              <w:t>До 150-тия ден след сключване на договора</w:t>
            </w:r>
          </w:p>
          <w:p w:rsidR="00D76923" w:rsidRPr="00437356" w:rsidRDefault="00D76923" w:rsidP="001052A0">
            <w:pPr>
              <w:tabs>
                <w:tab w:val="num" w:pos="567"/>
                <w:tab w:val="left" w:pos="1260"/>
              </w:tabs>
              <w:suppressAutoHyphens w:val="0"/>
              <w:autoSpaceDE w:val="0"/>
              <w:autoSpaceDN w:val="0"/>
              <w:adjustRightInd w:val="0"/>
              <w:ind w:right="-108"/>
            </w:pPr>
          </w:p>
          <w:p w:rsidR="00D76923" w:rsidRPr="00437356" w:rsidRDefault="00D76923" w:rsidP="001052A0">
            <w:pPr>
              <w:tabs>
                <w:tab w:val="num" w:pos="567"/>
                <w:tab w:val="left" w:pos="1260"/>
              </w:tabs>
              <w:suppressAutoHyphens w:val="0"/>
              <w:autoSpaceDE w:val="0"/>
              <w:autoSpaceDN w:val="0"/>
              <w:adjustRightInd w:val="0"/>
              <w:ind w:right="-108"/>
            </w:pPr>
          </w:p>
          <w:p w:rsidR="00D76923" w:rsidRPr="00437356" w:rsidRDefault="00D76923" w:rsidP="001052A0">
            <w:pPr>
              <w:tabs>
                <w:tab w:val="num" w:pos="567"/>
                <w:tab w:val="left" w:pos="1260"/>
              </w:tabs>
              <w:suppressAutoHyphens w:val="0"/>
              <w:autoSpaceDE w:val="0"/>
              <w:autoSpaceDN w:val="0"/>
              <w:adjustRightInd w:val="0"/>
              <w:ind w:right="-108"/>
            </w:pPr>
          </w:p>
          <w:p w:rsidR="00D76923" w:rsidRPr="00437356" w:rsidRDefault="00D76923" w:rsidP="001052A0">
            <w:pPr>
              <w:tabs>
                <w:tab w:val="num" w:pos="567"/>
                <w:tab w:val="left" w:pos="1260"/>
              </w:tabs>
              <w:suppressAutoHyphens w:val="0"/>
              <w:autoSpaceDE w:val="0"/>
              <w:autoSpaceDN w:val="0"/>
              <w:adjustRightInd w:val="0"/>
              <w:ind w:right="-108"/>
            </w:pPr>
            <w:r w:rsidRPr="00437356">
              <w:rPr>
                <w:sz w:val="22"/>
                <w:szCs w:val="22"/>
              </w:rPr>
              <w:t>До 150-тия ден след сключване на договора</w:t>
            </w:r>
          </w:p>
          <w:p w:rsidR="00D76923" w:rsidRPr="00437356" w:rsidRDefault="00D76923" w:rsidP="001052A0">
            <w:pPr>
              <w:tabs>
                <w:tab w:val="num" w:pos="567"/>
                <w:tab w:val="left" w:pos="1260"/>
              </w:tabs>
              <w:suppressAutoHyphens w:val="0"/>
              <w:autoSpaceDE w:val="0"/>
              <w:autoSpaceDN w:val="0"/>
              <w:adjustRightInd w:val="0"/>
              <w:ind w:right="-108"/>
              <w:rPr>
                <w:b/>
              </w:rPr>
            </w:pPr>
            <w:r w:rsidRPr="00437356">
              <w:rPr>
                <w:sz w:val="22"/>
                <w:szCs w:val="22"/>
              </w:rPr>
              <w:t>До 150-тия ден след сключване на договора</w:t>
            </w:r>
          </w:p>
        </w:tc>
        <w:tc>
          <w:tcPr>
            <w:tcW w:w="1559" w:type="dxa"/>
          </w:tcPr>
          <w:p w:rsidR="00D76923" w:rsidRPr="00437356" w:rsidRDefault="00D76923" w:rsidP="00CD7D84">
            <w:pPr>
              <w:tabs>
                <w:tab w:val="num" w:pos="567"/>
                <w:tab w:val="left" w:pos="1030"/>
              </w:tabs>
              <w:suppressAutoHyphens w:val="0"/>
              <w:autoSpaceDE w:val="0"/>
              <w:autoSpaceDN w:val="0"/>
              <w:adjustRightInd w:val="0"/>
            </w:pPr>
            <w:r w:rsidRPr="00437356">
              <w:rPr>
                <w:bCs/>
                <w:color w:val="000000"/>
                <w:sz w:val="22"/>
                <w:szCs w:val="22"/>
                <w:lang w:eastAsia="bg-BG"/>
              </w:rPr>
              <w:t xml:space="preserve">       1 200</w:t>
            </w:r>
            <w:r w:rsidRPr="00437356">
              <w:rPr>
                <w:sz w:val="22"/>
                <w:szCs w:val="22"/>
              </w:rPr>
              <w:t xml:space="preserve"> лв./</w:t>
            </w:r>
          </w:p>
          <w:p w:rsidR="00D76923" w:rsidRPr="00437356" w:rsidRDefault="00D76923" w:rsidP="001716BB">
            <w:pPr>
              <w:tabs>
                <w:tab w:val="num" w:pos="567"/>
                <w:tab w:val="left" w:pos="1260"/>
              </w:tabs>
              <w:suppressAutoHyphens w:val="0"/>
              <w:autoSpaceDE w:val="0"/>
              <w:autoSpaceDN w:val="0"/>
              <w:adjustRightInd w:val="0"/>
              <w:ind w:right="-108"/>
            </w:pPr>
            <w:r w:rsidRPr="00437356">
              <w:rPr>
                <w:sz w:val="22"/>
                <w:szCs w:val="22"/>
              </w:rPr>
              <w:t xml:space="preserve">       1 000 лв.</w:t>
            </w:r>
          </w:p>
          <w:p w:rsidR="00D76923" w:rsidRPr="00437356" w:rsidRDefault="00D76923" w:rsidP="001716BB">
            <w:pPr>
              <w:tabs>
                <w:tab w:val="num" w:pos="567"/>
                <w:tab w:val="left" w:pos="1260"/>
              </w:tabs>
              <w:suppressAutoHyphens w:val="0"/>
              <w:autoSpaceDE w:val="0"/>
              <w:autoSpaceDN w:val="0"/>
              <w:adjustRightInd w:val="0"/>
              <w:ind w:right="-108"/>
            </w:pPr>
          </w:p>
          <w:p w:rsidR="00D76923" w:rsidRPr="00437356" w:rsidRDefault="00D76923" w:rsidP="001716BB">
            <w:pPr>
              <w:tabs>
                <w:tab w:val="num" w:pos="567"/>
                <w:tab w:val="left" w:pos="1260"/>
              </w:tabs>
              <w:suppressAutoHyphens w:val="0"/>
              <w:autoSpaceDE w:val="0"/>
              <w:autoSpaceDN w:val="0"/>
              <w:adjustRightInd w:val="0"/>
              <w:ind w:right="-108"/>
            </w:pPr>
          </w:p>
          <w:p w:rsidR="00D76923" w:rsidRPr="00437356" w:rsidRDefault="00D76923" w:rsidP="001716BB">
            <w:pPr>
              <w:tabs>
                <w:tab w:val="num" w:pos="567"/>
                <w:tab w:val="left" w:pos="1260"/>
              </w:tabs>
              <w:suppressAutoHyphens w:val="0"/>
              <w:autoSpaceDE w:val="0"/>
              <w:autoSpaceDN w:val="0"/>
              <w:adjustRightInd w:val="0"/>
              <w:ind w:right="-108"/>
            </w:pPr>
          </w:p>
          <w:p w:rsidR="00D76923" w:rsidRPr="00437356" w:rsidRDefault="00D76923" w:rsidP="00A60B4E">
            <w:pPr>
              <w:tabs>
                <w:tab w:val="num" w:pos="567"/>
                <w:tab w:val="left" w:pos="1030"/>
              </w:tabs>
              <w:suppressAutoHyphens w:val="0"/>
              <w:autoSpaceDE w:val="0"/>
              <w:autoSpaceDN w:val="0"/>
              <w:adjustRightInd w:val="0"/>
            </w:pPr>
            <w:r w:rsidRPr="00437356">
              <w:rPr>
                <w:sz w:val="22"/>
                <w:szCs w:val="22"/>
              </w:rPr>
              <w:t xml:space="preserve">     35 000 лв./</w:t>
            </w:r>
          </w:p>
          <w:p w:rsidR="00D76923" w:rsidRPr="00437356" w:rsidRDefault="00D76923" w:rsidP="00A60B4E">
            <w:pPr>
              <w:tabs>
                <w:tab w:val="num" w:pos="567"/>
                <w:tab w:val="left" w:pos="1260"/>
              </w:tabs>
              <w:suppressAutoHyphens w:val="0"/>
              <w:autoSpaceDE w:val="0"/>
              <w:autoSpaceDN w:val="0"/>
              <w:adjustRightInd w:val="0"/>
              <w:ind w:right="-108"/>
            </w:pPr>
            <w:r w:rsidRPr="00437356">
              <w:rPr>
                <w:sz w:val="22"/>
                <w:szCs w:val="22"/>
              </w:rPr>
              <w:t xml:space="preserve">     29 166  лв.</w:t>
            </w:r>
          </w:p>
          <w:p w:rsidR="00D76923" w:rsidRPr="00437356" w:rsidRDefault="00D76923" w:rsidP="00A60B4E">
            <w:pPr>
              <w:tabs>
                <w:tab w:val="num" w:pos="567"/>
                <w:tab w:val="left" w:pos="1030"/>
              </w:tabs>
              <w:suppressAutoHyphens w:val="0"/>
              <w:autoSpaceDE w:val="0"/>
              <w:autoSpaceDN w:val="0"/>
              <w:adjustRightInd w:val="0"/>
            </w:pPr>
            <w:r w:rsidRPr="00437356">
              <w:rPr>
                <w:sz w:val="22"/>
                <w:szCs w:val="22"/>
              </w:rPr>
              <w:t xml:space="preserve">     33 000 лв./</w:t>
            </w:r>
          </w:p>
          <w:p w:rsidR="00D76923" w:rsidRPr="00437356" w:rsidRDefault="00D76923" w:rsidP="007F676E">
            <w:pPr>
              <w:tabs>
                <w:tab w:val="num" w:pos="567"/>
                <w:tab w:val="left" w:pos="1260"/>
              </w:tabs>
              <w:suppressAutoHyphens w:val="0"/>
              <w:autoSpaceDE w:val="0"/>
              <w:autoSpaceDN w:val="0"/>
              <w:adjustRightInd w:val="0"/>
              <w:ind w:right="-108"/>
            </w:pPr>
            <w:r w:rsidRPr="00437356">
              <w:rPr>
                <w:sz w:val="22"/>
                <w:szCs w:val="22"/>
              </w:rPr>
              <w:t xml:space="preserve">     27 500 лв.</w:t>
            </w:r>
          </w:p>
        </w:tc>
      </w:tr>
      <w:tr w:rsidR="00D76923" w:rsidRPr="00437356" w:rsidTr="004A0DBA">
        <w:tc>
          <w:tcPr>
            <w:tcW w:w="648" w:type="dxa"/>
          </w:tcPr>
          <w:p w:rsidR="00D76923" w:rsidRPr="00437356" w:rsidRDefault="00D76923" w:rsidP="00CD7D84">
            <w:pPr>
              <w:tabs>
                <w:tab w:val="num" w:pos="567"/>
                <w:tab w:val="left" w:pos="1260"/>
              </w:tabs>
              <w:suppressAutoHyphens w:val="0"/>
              <w:autoSpaceDE w:val="0"/>
              <w:autoSpaceDN w:val="0"/>
              <w:adjustRightInd w:val="0"/>
              <w:ind w:right="-108"/>
              <w:jc w:val="center"/>
            </w:pPr>
            <w:r w:rsidRPr="00437356">
              <w:rPr>
                <w:sz w:val="22"/>
                <w:szCs w:val="22"/>
              </w:rPr>
              <w:t>4.</w:t>
            </w:r>
          </w:p>
        </w:tc>
        <w:tc>
          <w:tcPr>
            <w:tcW w:w="4422" w:type="dxa"/>
          </w:tcPr>
          <w:p w:rsidR="00D76923" w:rsidRPr="00437356" w:rsidRDefault="00D76923" w:rsidP="00580B52">
            <w:pPr>
              <w:tabs>
                <w:tab w:val="num" w:pos="567"/>
                <w:tab w:val="left" w:pos="1260"/>
              </w:tabs>
              <w:suppressAutoHyphens w:val="0"/>
              <w:autoSpaceDE w:val="0"/>
              <w:autoSpaceDN w:val="0"/>
              <w:adjustRightInd w:val="0"/>
              <w:ind w:firstLine="203"/>
              <w:rPr>
                <w:b/>
              </w:rPr>
            </w:pPr>
            <w:r w:rsidRPr="00437356">
              <w:rPr>
                <w:sz w:val="22"/>
                <w:szCs w:val="22"/>
              </w:rPr>
              <w:t xml:space="preserve">Разработване на ръководства и извършване на съпътстващо обучение на персонала на администрациите, участващи в предоставянето на ЕАУ - </w:t>
            </w:r>
            <w:r w:rsidRPr="00437356">
              <w:rPr>
                <w:spacing w:val="-1"/>
                <w:sz w:val="22"/>
                <w:szCs w:val="22"/>
              </w:rPr>
              <w:t>МИП, МЗХ и ИАОС</w:t>
            </w:r>
            <w:r w:rsidRPr="00437356" w:rsidDel="0092102D">
              <w:rPr>
                <w:sz w:val="22"/>
                <w:szCs w:val="22"/>
              </w:rPr>
              <w:t xml:space="preserve"> </w:t>
            </w:r>
            <w:r w:rsidRPr="00437356">
              <w:rPr>
                <w:sz w:val="22"/>
                <w:szCs w:val="22"/>
              </w:rPr>
              <w:t>и на администраторите на АИС в Администрацията на Министерския съвет (МС)</w:t>
            </w:r>
            <w:r>
              <w:rPr>
                <w:sz w:val="22"/>
                <w:szCs w:val="22"/>
              </w:rPr>
              <w:t>.</w:t>
            </w:r>
          </w:p>
        </w:tc>
        <w:tc>
          <w:tcPr>
            <w:tcW w:w="2551" w:type="dxa"/>
          </w:tcPr>
          <w:p w:rsidR="00D76923" w:rsidRPr="00437356" w:rsidRDefault="00D76923" w:rsidP="00CD7D84">
            <w:pPr>
              <w:tabs>
                <w:tab w:val="num" w:pos="567"/>
                <w:tab w:val="left" w:pos="1260"/>
              </w:tabs>
              <w:suppressAutoHyphens w:val="0"/>
              <w:autoSpaceDE w:val="0"/>
              <w:autoSpaceDN w:val="0"/>
              <w:adjustRightInd w:val="0"/>
              <w:ind w:right="-108"/>
            </w:pPr>
            <w:r w:rsidRPr="00437356">
              <w:rPr>
                <w:sz w:val="22"/>
                <w:szCs w:val="22"/>
              </w:rPr>
              <w:t>До 150-тия ден след сключване на договора</w:t>
            </w:r>
          </w:p>
        </w:tc>
        <w:tc>
          <w:tcPr>
            <w:tcW w:w="1559" w:type="dxa"/>
          </w:tcPr>
          <w:p w:rsidR="00D76923" w:rsidRPr="00437356" w:rsidRDefault="00D76923" w:rsidP="00CD7D84">
            <w:pPr>
              <w:tabs>
                <w:tab w:val="num" w:pos="567"/>
                <w:tab w:val="left" w:pos="1030"/>
              </w:tabs>
              <w:suppressAutoHyphens w:val="0"/>
              <w:autoSpaceDE w:val="0"/>
              <w:autoSpaceDN w:val="0"/>
              <w:adjustRightInd w:val="0"/>
            </w:pPr>
            <w:r w:rsidRPr="00437356">
              <w:rPr>
                <w:bCs/>
                <w:color w:val="000000"/>
                <w:sz w:val="22"/>
                <w:szCs w:val="22"/>
                <w:lang w:eastAsia="bg-BG"/>
              </w:rPr>
              <w:t xml:space="preserve">     36 000</w:t>
            </w:r>
            <w:r w:rsidRPr="00437356">
              <w:rPr>
                <w:sz w:val="22"/>
                <w:szCs w:val="22"/>
              </w:rPr>
              <w:t xml:space="preserve"> лв./</w:t>
            </w:r>
          </w:p>
          <w:p w:rsidR="00D76923" w:rsidRPr="00437356" w:rsidRDefault="00D76923" w:rsidP="00CD7D84">
            <w:pPr>
              <w:tabs>
                <w:tab w:val="num" w:pos="567"/>
                <w:tab w:val="left" w:pos="1260"/>
              </w:tabs>
              <w:suppressAutoHyphens w:val="0"/>
              <w:autoSpaceDE w:val="0"/>
              <w:autoSpaceDN w:val="0"/>
              <w:adjustRightInd w:val="0"/>
              <w:ind w:right="-108"/>
            </w:pPr>
            <w:r w:rsidRPr="00437356">
              <w:rPr>
                <w:sz w:val="22"/>
                <w:szCs w:val="22"/>
              </w:rPr>
              <w:t xml:space="preserve">     30 000 лв.</w:t>
            </w:r>
          </w:p>
        </w:tc>
      </w:tr>
      <w:tr w:rsidR="00D76923" w:rsidRPr="00437356" w:rsidTr="004A0DBA">
        <w:tc>
          <w:tcPr>
            <w:tcW w:w="648" w:type="dxa"/>
          </w:tcPr>
          <w:p w:rsidR="00D76923" w:rsidRPr="00437356" w:rsidRDefault="00D76923" w:rsidP="00CD7D84">
            <w:pPr>
              <w:tabs>
                <w:tab w:val="num" w:pos="567"/>
                <w:tab w:val="left" w:pos="1260"/>
              </w:tabs>
              <w:suppressAutoHyphens w:val="0"/>
              <w:autoSpaceDE w:val="0"/>
              <w:autoSpaceDN w:val="0"/>
              <w:adjustRightInd w:val="0"/>
              <w:ind w:right="-108"/>
              <w:jc w:val="center"/>
            </w:pPr>
            <w:r w:rsidRPr="00437356">
              <w:rPr>
                <w:sz w:val="22"/>
                <w:szCs w:val="22"/>
              </w:rPr>
              <w:t>5.</w:t>
            </w:r>
          </w:p>
        </w:tc>
        <w:tc>
          <w:tcPr>
            <w:tcW w:w="4422" w:type="dxa"/>
          </w:tcPr>
          <w:p w:rsidR="00D76923" w:rsidRPr="00437356" w:rsidRDefault="00D76923" w:rsidP="00580B52">
            <w:pPr>
              <w:tabs>
                <w:tab w:val="num" w:pos="567"/>
                <w:tab w:val="left" w:pos="1260"/>
              </w:tabs>
              <w:suppressAutoHyphens w:val="0"/>
              <w:autoSpaceDE w:val="0"/>
              <w:autoSpaceDN w:val="0"/>
              <w:adjustRightInd w:val="0"/>
              <w:ind w:firstLine="203"/>
              <w:rPr>
                <w:spacing w:val="-1"/>
              </w:rPr>
            </w:pPr>
            <w:r w:rsidRPr="00437356">
              <w:rPr>
                <w:sz w:val="22"/>
                <w:szCs w:val="22"/>
              </w:rPr>
              <w:t xml:space="preserve">Идентифициране, закупуване и доставка на необходимия хардуер за експлоатацията на </w:t>
            </w:r>
            <w:r w:rsidRPr="00437356">
              <w:rPr>
                <w:spacing w:val="-1"/>
                <w:sz w:val="22"/>
                <w:szCs w:val="22"/>
              </w:rPr>
              <w:t>АИС за управление на регулирането на инвестиционния процес.</w:t>
            </w:r>
          </w:p>
        </w:tc>
        <w:tc>
          <w:tcPr>
            <w:tcW w:w="2551" w:type="dxa"/>
          </w:tcPr>
          <w:p w:rsidR="00D76923" w:rsidRPr="00437356" w:rsidRDefault="00D76923" w:rsidP="00CD7D84">
            <w:pPr>
              <w:tabs>
                <w:tab w:val="num" w:pos="567"/>
                <w:tab w:val="left" w:pos="1260"/>
              </w:tabs>
              <w:suppressAutoHyphens w:val="0"/>
              <w:autoSpaceDE w:val="0"/>
              <w:autoSpaceDN w:val="0"/>
              <w:adjustRightInd w:val="0"/>
              <w:ind w:right="-108"/>
            </w:pPr>
            <w:r w:rsidRPr="00437356">
              <w:rPr>
                <w:sz w:val="22"/>
                <w:szCs w:val="22"/>
              </w:rPr>
              <w:t>До 120-тия ден след сключване на договора</w:t>
            </w:r>
          </w:p>
        </w:tc>
        <w:tc>
          <w:tcPr>
            <w:tcW w:w="1559" w:type="dxa"/>
          </w:tcPr>
          <w:p w:rsidR="00D76923" w:rsidRPr="00437356" w:rsidRDefault="00D76923" w:rsidP="00CD7D84">
            <w:pPr>
              <w:tabs>
                <w:tab w:val="num" w:pos="567"/>
                <w:tab w:val="left" w:pos="1030"/>
              </w:tabs>
              <w:suppressAutoHyphens w:val="0"/>
              <w:autoSpaceDE w:val="0"/>
              <w:autoSpaceDN w:val="0"/>
              <w:adjustRightInd w:val="0"/>
            </w:pPr>
            <w:r w:rsidRPr="00437356">
              <w:rPr>
                <w:sz w:val="22"/>
                <w:szCs w:val="22"/>
              </w:rPr>
              <w:t xml:space="preserve">     57 400 лв./</w:t>
            </w:r>
          </w:p>
          <w:p w:rsidR="00D76923" w:rsidRPr="00437356" w:rsidRDefault="00D76923" w:rsidP="00CD7D84">
            <w:pPr>
              <w:tabs>
                <w:tab w:val="num" w:pos="567"/>
                <w:tab w:val="left" w:pos="1260"/>
              </w:tabs>
              <w:suppressAutoHyphens w:val="0"/>
              <w:autoSpaceDE w:val="0"/>
              <w:autoSpaceDN w:val="0"/>
              <w:adjustRightInd w:val="0"/>
              <w:ind w:right="-108"/>
            </w:pPr>
            <w:r w:rsidRPr="00437356">
              <w:rPr>
                <w:sz w:val="22"/>
                <w:szCs w:val="22"/>
              </w:rPr>
              <w:t xml:space="preserve">     47 833 лв.</w:t>
            </w:r>
          </w:p>
        </w:tc>
      </w:tr>
      <w:tr w:rsidR="00D76923" w:rsidRPr="00437356" w:rsidTr="004A0DBA">
        <w:tc>
          <w:tcPr>
            <w:tcW w:w="648" w:type="dxa"/>
          </w:tcPr>
          <w:p w:rsidR="00D76923" w:rsidRPr="00437356" w:rsidRDefault="00D76923" w:rsidP="00CD7D84">
            <w:pPr>
              <w:tabs>
                <w:tab w:val="num" w:pos="567"/>
                <w:tab w:val="left" w:pos="1260"/>
              </w:tabs>
              <w:suppressAutoHyphens w:val="0"/>
              <w:autoSpaceDE w:val="0"/>
              <w:autoSpaceDN w:val="0"/>
              <w:adjustRightInd w:val="0"/>
              <w:ind w:right="-108"/>
              <w:jc w:val="center"/>
            </w:pPr>
            <w:r w:rsidRPr="00437356">
              <w:rPr>
                <w:sz w:val="22"/>
                <w:szCs w:val="22"/>
              </w:rPr>
              <w:t>6.</w:t>
            </w:r>
          </w:p>
        </w:tc>
        <w:tc>
          <w:tcPr>
            <w:tcW w:w="4422" w:type="dxa"/>
          </w:tcPr>
          <w:p w:rsidR="00D76923" w:rsidRPr="00437356" w:rsidRDefault="00D76923" w:rsidP="001A7E87">
            <w:pPr>
              <w:tabs>
                <w:tab w:val="num" w:pos="567"/>
                <w:tab w:val="left" w:pos="1260"/>
              </w:tabs>
              <w:suppressAutoHyphens w:val="0"/>
              <w:autoSpaceDE w:val="0"/>
              <w:autoSpaceDN w:val="0"/>
              <w:adjustRightInd w:val="0"/>
              <w:ind w:firstLine="203"/>
            </w:pPr>
            <w:r w:rsidRPr="00437356">
              <w:rPr>
                <w:sz w:val="22"/>
                <w:szCs w:val="22"/>
              </w:rPr>
              <w:t xml:space="preserve">Експериментално прилагане на </w:t>
            </w:r>
            <w:r w:rsidRPr="00437356">
              <w:rPr>
                <w:spacing w:val="-1"/>
                <w:sz w:val="22"/>
                <w:szCs w:val="22"/>
              </w:rPr>
              <w:t>АИС</w:t>
            </w:r>
            <w:r w:rsidRPr="00437356">
              <w:rPr>
                <w:sz w:val="22"/>
                <w:szCs w:val="22"/>
              </w:rPr>
              <w:t xml:space="preserve"> </w:t>
            </w:r>
            <w:r w:rsidRPr="00437356">
              <w:rPr>
                <w:spacing w:val="-1"/>
                <w:sz w:val="22"/>
                <w:szCs w:val="22"/>
              </w:rPr>
              <w:t>за управление на регулирането на инвестиционния процес в администрациите на МИП, МЗХ, ИАОС</w:t>
            </w:r>
            <w:r w:rsidRPr="00437356">
              <w:rPr>
                <w:sz w:val="22"/>
                <w:szCs w:val="22"/>
              </w:rPr>
              <w:t xml:space="preserve"> и МС.</w:t>
            </w:r>
          </w:p>
          <w:p w:rsidR="00D76923" w:rsidRPr="00437356" w:rsidRDefault="00D76923" w:rsidP="001A7E87">
            <w:pPr>
              <w:tabs>
                <w:tab w:val="num" w:pos="567"/>
                <w:tab w:val="left" w:pos="1260"/>
              </w:tabs>
              <w:suppressAutoHyphens w:val="0"/>
              <w:autoSpaceDE w:val="0"/>
              <w:autoSpaceDN w:val="0"/>
              <w:adjustRightInd w:val="0"/>
              <w:ind w:firstLine="203"/>
            </w:pPr>
          </w:p>
        </w:tc>
        <w:tc>
          <w:tcPr>
            <w:tcW w:w="2551" w:type="dxa"/>
          </w:tcPr>
          <w:p w:rsidR="00D76923" w:rsidRPr="00437356" w:rsidRDefault="00D76923" w:rsidP="00CD7D84">
            <w:pPr>
              <w:tabs>
                <w:tab w:val="num" w:pos="567"/>
                <w:tab w:val="left" w:pos="1260"/>
              </w:tabs>
              <w:suppressAutoHyphens w:val="0"/>
              <w:autoSpaceDE w:val="0"/>
              <w:autoSpaceDN w:val="0"/>
              <w:adjustRightInd w:val="0"/>
              <w:ind w:right="-108"/>
            </w:pPr>
            <w:r w:rsidRPr="00437356">
              <w:rPr>
                <w:sz w:val="22"/>
                <w:szCs w:val="22"/>
              </w:rPr>
              <w:t>До 180-тия ден след сключване на договора.</w:t>
            </w:r>
          </w:p>
        </w:tc>
        <w:tc>
          <w:tcPr>
            <w:tcW w:w="1559" w:type="dxa"/>
          </w:tcPr>
          <w:p w:rsidR="00D76923" w:rsidRPr="00437356" w:rsidRDefault="00D76923" w:rsidP="00CD7D84">
            <w:pPr>
              <w:tabs>
                <w:tab w:val="num" w:pos="567"/>
                <w:tab w:val="left" w:pos="1030"/>
              </w:tabs>
              <w:suppressAutoHyphens w:val="0"/>
              <w:autoSpaceDE w:val="0"/>
              <w:autoSpaceDN w:val="0"/>
              <w:adjustRightInd w:val="0"/>
            </w:pPr>
            <w:r w:rsidRPr="00437356">
              <w:rPr>
                <w:bCs/>
                <w:sz w:val="22"/>
                <w:szCs w:val="22"/>
              </w:rPr>
              <w:t xml:space="preserve">     16 900</w:t>
            </w:r>
            <w:r w:rsidRPr="00437356">
              <w:rPr>
                <w:sz w:val="22"/>
                <w:szCs w:val="22"/>
              </w:rPr>
              <w:t xml:space="preserve"> лв./</w:t>
            </w:r>
          </w:p>
          <w:p w:rsidR="00D76923" w:rsidRPr="00437356" w:rsidRDefault="00D76923" w:rsidP="00CD7D84">
            <w:pPr>
              <w:tabs>
                <w:tab w:val="num" w:pos="567"/>
                <w:tab w:val="left" w:pos="1260"/>
              </w:tabs>
              <w:suppressAutoHyphens w:val="0"/>
              <w:autoSpaceDE w:val="0"/>
              <w:autoSpaceDN w:val="0"/>
              <w:adjustRightInd w:val="0"/>
              <w:ind w:right="-108"/>
            </w:pPr>
            <w:r w:rsidRPr="00437356">
              <w:rPr>
                <w:sz w:val="22"/>
                <w:szCs w:val="22"/>
              </w:rPr>
              <w:t xml:space="preserve">     14 083 лв.</w:t>
            </w:r>
          </w:p>
        </w:tc>
      </w:tr>
      <w:tr w:rsidR="00D76923" w:rsidRPr="00437356" w:rsidTr="004A0DBA">
        <w:tc>
          <w:tcPr>
            <w:tcW w:w="648" w:type="dxa"/>
          </w:tcPr>
          <w:p w:rsidR="00D76923" w:rsidRPr="00437356" w:rsidRDefault="00D76923" w:rsidP="00CD7D84">
            <w:pPr>
              <w:tabs>
                <w:tab w:val="num" w:pos="567"/>
                <w:tab w:val="left" w:pos="1260"/>
              </w:tabs>
              <w:suppressAutoHyphens w:val="0"/>
              <w:autoSpaceDE w:val="0"/>
              <w:autoSpaceDN w:val="0"/>
              <w:adjustRightInd w:val="0"/>
              <w:ind w:right="-108"/>
              <w:jc w:val="center"/>
            </w:pPr>
            <w:r w:rsidRPr="00437356">
              <w:rPr>
                <w:sz w:val="22"/>
                <w:szCs w:val="22"/>
              </w:rPr>
              <w:t>7.</w:t>
            </w:r>
          </w:p>
        </w:tc>
        <w:tc>
          <w:tcPr>
            <w:tcW w:w="4422" w:type="dxa"/>
          </w:tcPr>
          <w:p w:rsidR="00D76923" w:rsidRPr="00437356" w:rsidRDefault="00D76923" w:rsidP="007C40AD">
            <w:pPr>
              <w:tabs>
                <w:tab w:val="num" w:pos="567"/>
                <w:tab w:val="left" w:pos="1260"/>
              </w:tabs>
              <w:suppressAutoHyphens w:val="0"/>
              <w:autoSpaceDE w:val="0"/>
              <w:autoSpaceDN w:val="0"/>
              <w:adjustRightInd w:val="0"/>
              <w:ind w:firstLine="203"/>
            </w:pPr>
            <w:r w:rsidRPr="00437356">
              <w:rPr>
                <w:sz w:val="22"/>
                <w:szCs w:val="22"/>
              </w:rPr>
              <w:t>Гаранционно поддържане на софтуерите на АИС</w:t>
            </w:r>
            <w:r w:rsidRPr="00437356">
              <w:rPr>
                <w:spacing w:val="-1"/>
                <w:sz w:val="22"/>
                <w:szCs w:val="22"/>
              </w:rPr>
              <w:t xml:space="preserve"> за управление на регулирането на инвестиционния процес</w:t>
            </w:r>
            <w:r w:rsidRPr="00437356">
              <w:rPr>
                <w:sz w:val="22"/>
                <w:szCs w:val="22"/>
              </w:rPr>
              <w:t xml:space="preserve"> за период от 18 месеца след приемане от Възложителя на експерименталното й прилагане, вкл. актуализиране и допълване на софтуера при необходимост.</w:t>
            </w:r>
          </w:p>
        </w:tc>
        <w:tc>
          <w:tcPr>
            <w:tcW w:w="2551" w:type="dxa"/>
          </w:tcPr>
          <w:p w:rsidR="00D76923" w:rsidRPr="00437356" w:rsidRDefault="00D76923" w:rsidP="004B04C4">
            <w:pPr>
              <w:tabs>
                <w:tab w:val="num" w:pos="567"/>
                <w:tab w:val="left" w:pos="1260"/>
              </w:tabs>
              <w:suppressAutoHyphens w:val="0"/>
              <w:autoSpaceDE w:val="0"/>
              <w:autoSpaceDN w:val="0"/>
              <w:adjustRightInd w:val="0"/>
              <w:ind w:right="-108"/>
            </w:pPr>
            <w:r w:rsidRPr="00437356">
              <w:rPr>
                <w:sz w:val="22"/>
                <w:szCs w:val="22"/>
              </w:rPr>
              <w:t>18 месеца след от датата на приемане на АИС</w:t>
            </w:r>
          </w:p>
        </w:tc>
        <w:tc>
          <w:tcPr>
            <w:tcW w:w="1559" w:type="dxa"/>
          </w:tcPr>
          <w:p w:rsidR="00D76923" w:rsidRPr="00437356" w:rsidRDefault="00D76923" w:rsidP="00CD7D84">
            <w:pPr>
              <w:tabs>
                <w:tab w:val="num" w:pos="567"/>
                <w:tab w:val="left" w:pos="1030"/>
              </w:tabs>
              <w:suppressAutoHyphens w:val="0"/>
              <w:autoSpaceDE w:val="0"/>
              <w:autoSpaceDN w:val="0"/>
              <w:adjustRightInd w:val="0"/>
            </w:pPr>
          </w:p>
        </w:tc>
      </w:tr>
      <w:tr w:rsidR="00D76923" w:rsidRPr="00E62BCA" w:rsidTr="004A0DBA">
        <w:tc>
          <w:tcPr>
            <w:tcW w:w="648" w:type="dxa"/>
          </w:tcPr>
          <w:p w:rsidR="00D76923" w:rsidRPr="00437356" w:rsidRDefault="00D76923" w:rsidP="00CD7D84">
            <w:pPr>
              <w:tabs>
                <w:tab w:val="num" w:pos="567"/>
                <w:tab w:val="left" w:pos="1260"/>
              </w:tabs>
              <w:suppressAutoHyphens w:val="0"/>
              <w:autoSpaceDE w:val="0"/>
              <w:autoSpaceDN w:val="0"/>
              <w:adjustRightInd w:val="0"/>
              <w:ind w:right="-108"/>
              <w:jc w:val="center"/>
            </w:pPr>
          </w:p>
        </w:tc>
        <w:tc>
          <w:tcPr>
            <w:tcW w:w="4422" w:type="dxa"/>
          </w:tcPr>
          <w:p w:rsidR="00D76923" w:rsidRPr="00437356" w:rsidRDefault="00D76923" w:rsidP="00CD7D84">
            <w:pPr>
              <w:tabs>
                <w:tab w:val="num" w:pos="567"/>
                <w:tab w:val="left" w:pos="1260"/>
              </w:tabs>
              <w:suppressAutoHyphens w:val="0"/>
              <w:autoSpaceDE w:val="0"/>
              <w:autoSpaceDN w:val="0"/>
              <w:adjustRightInd w:val="0"/>
              <w:ind w:firstLine="203"/>
            </w:pPr>
          </w:p>
        </w:tc>
        <w:tc>
          <w:tcPr>
            <w:tcW w:w="2551" w:type="dxa"/>
          </w:tcPr>
          <w:p w:rsidR="00D76923" w:rsidRPr="00437356" w:rsidRDefault="00D76923" w:rsidP="00CD7D84">
            <w:pPr>
              <w:tabs>
                <w:tab w:val="num" w:pos="567"/>
                <w:tab w:val="left" w:pos="1260"/>
              </w:tabs>
              <w:suppressAutoHyphens w:val="0"/>
              <w:autoSpaceDE w:val="0"/>
              <w:autoSpaceDN w:val="0"/>
              <w:adjustRightInd w:val="0"/>
              <w:ind w:right="-108"/>
            </w:pPr>
            <w:r w:rsidRPr="00437356">
              <w:rPr>
                <w:sz w:val="22"/>
                <w:szCs w:val="22"/>
              </w:rPr>
              <w:t>Индикативна стойност на обществената поръчка</w:t>
            </w:r>
          </w:p>
        </w:tc>
        <w:tc>
          <w:tcPr>
            <w:tcW w:w="1559" w:type="dxa"/>
          </w:tcPr>
          <w:p w:rsidR="00D76923" w:rsidRPr="00437356" w:rsidRDefault="00D76923" w:rsidP="00CD7D84">
            <w:pPr>
              <w:tabs>
                <w:tab w:val="num" w:pos="567"/>
                <w:tab w:val="left" w:pos="1030"/>
              </w:tabs>
              <w:suppressAutoHyphens w:val="0"/>
              <w:autoSpaceDE w:val="0"/>
              <w:autoSpaceDN w:val="0"/>
              <w:adjustRightInd w:val="0"/>
              <w:rPr>
                <w:b/>
              </w:rPr>
            </w:pPr>
            <w:r w:rsidRPr="00437356">
              <w:rPr>
                <w:b/>
                <w:sz w:val="22"/>
                <w:szCs w:val="22"/>
              </w:rPr>
              <w:t xml:space="preserve">   974 869 лв./</w:t>
            </w:r>
          </w:p>
          <w:p w:rsidR="00D76923" w:rsidRPr="00E62BCA" w:rsidRDefault="00D76923" w:rsidP="00814F00">
            <w:pPr>
              <w:tabs>
                <w:tab w:val="num" w:pos="567"/>
                <w:tab w:val="left" w:pos="1260"/>
              </w:tabs>
              <w:suppressAutoHyphens w:val="0"/>
              <w:autoSpaceDE w:val="0"/>
              <w:autoSpaceDN w:val="0"/>
              <w:adjustRightInd w:val="0"/>
              <w:ind w:right="-108"/>
            </w:pPr>
            <w:r w:rsidRPr="00437356">
              <w:rPr>
                <w:b/>
                <w:sz w:val="22"/>
                <w:szCs w:val="22"/>
              </w:rPr>
              <w:t xml:space="preserve">   812 391 лв.</w:t>
            </w:r>
          </w:p>
        </w:tc>
      </w:tr>
    </w:tbl>
    <w:p w:rsidR="00D76923" w:rsidRPr="00814F00" w:rsidRDefault="00D76923" w:rsidP="007C33BB">
      <w:pPr>
        <w:tabs>
          <w:tab w:val="left" w:pos="993"/>
          <w:tab w:val="left" w:pos="1276"/>
        </w:tabs>
        <w:suppressAutoHyphens w:val="0"/>
        <w:autoSpaceDE w:val="0"/>
        <w:autoSpaceDN w:val="0"/>
        <w:adjustRightInd w:val="0"/>
        <w:spacing w:after="120"/>
        <w:jc w:val="both"/>
      </w:pPr>
    </w:p>
    <w:p w:rsidR="00D76923" w:rsidRPr="00F475FE" w:rsidRDefault="00D76923" w:rsidP="003A1E81">
      <w:pPr>
        <w:numPr>
          <w:ilvl w:val="0"/>
          <w:numId w:val="42"/>
        </w:numPr>
        <w:tabs>
          <w:tab w:val="left" w:pos="1260"/>
        </w:tabs>
        <w:suppressAutoHyphens w:val="0"/>
        <w:autoSpaceDE w:val="0"/>
        <w:autoSpaceDN w:val="0"/>
        <w:adjustRightInd w:val="0"/>
        <w:spacing w:after="120"/>
        <w:ind w:left="0" w:right="22" w:firstLine="720"/>
        <w:jc w:val="both"/>
        <w:rPr>
          <w:b/>
          <w:bCs/>
          <w:u w:val="single"/>
        </w:rPr>
      </w:pPr>
      <w:r w:rsidRPr="00F475FE">
        <w:t>Плащането от Възложителя се извършва в 30 дневен срок след приемане на изпълнението на всеки от етапите, посочени в Таблица № 1. Изпълнението на етапите се удостоверява с двустранни констативни протоколи за приемане на изпълнението на разработките и за приемане на аналитичните доклади за отчитане на изпълнените дейности. Окончателното плащане е за изработките по т. 6 на Таблица № 1 и се извършва в 30 дневен срок след приемане на изработките с двустранен констативен протокол.</w:t>
      </w:r>
    </w:p>
    <w:p w:rsidR="00D76923" w:rsidRPr="00F475FE" w:rsidRDefault="00D76923" w:rsidP="003A1E81">
      <w:pPr>
        <w:numPr>
          <w:ilvl w:val="0"/>
          <w:numId w:val="42"/>
        </w:numPr>
        <w:tabs>
          <w:tab w:val="left" w:pos="1260"/>
        </w:tabs>
        <w:suppressAutoHyphens w:val="0"/>
        <w:autoSpaceDE w:val="0"/>
        <w:autoSpaceDN w:val="0"/>
        <w:adjustRightInd w:val="0"/>
        <w:spacing w:after="120"/>
        <w:ind w:left="0" w:right="22" w:firstLine="720"/>
        <w:jc w:val="both"/>
        <w:rPr>
          <w:b/>
          <w:bCs/>
          <w:u w:val="single"/>
        </w:rPr>
      </w:pPr>
      <w:r w:rsidRPr="00F475FE">
        <w:t xml:space="preserve">При определяне на цените в ценовите предложения за изработките и за изпълнение на дейностите, предмет на обществената поръчка, участниците не могат да превишават </w:t>
      </w:r>
      <w:r w:rsidRPr="00F475FE">
        <w:rPr>
          <w:spacing w:val="-2"/>
        </w:rPr>
        <w:t xml:space="preserve">максималният финансов ресурс (индикативните стойности) по отделните </w:t>
      </w:r>
      <w:r w:rsidRPr="00F475FE">
        <w:t xml:space="preserve">разработки, дейности и доставки в бюджета на </w:t>
      </w:r>
      <w:r w:rsidRPr="00F475FE">
        <w:rPr>
          <w:bCs/>
        </w:rPr>
        <w:t>Проект</w:t>
      </w:r>
      <w:r w:rsidRPr="00F475FE">
        <w:rPr>
          <w:spacing w:val="-1"/>
        </w:rPr>
        <w:t xml:space="preserve"> КБ11-31-1/06.10.2011 г</w:t>
      </w:r>
      <w:r w:rsidRPr="00F475FE">
        <w:t>., които са посочени в колона 4 на таблица № 1. Максималната обща цена, която участниците в процедурата могат</w:t>
      </w:r>
      <w:r>
        <w:t xml:space="preserve"> да</w:t>
      </w:r>
      <w:r w:rsidRPr="00F475FE">
        <w:t xml:space="preserve"> предложат с ценовото си предложение за изпълнение на обществената поръчка е </w:t>
      </w:r>
      <w:r w:rsidRPr="00814F00">
        <w:t>812 391 лв.</w:t>
      </w:r>
      <w:r w:rsidRPr="00F475FE">
        <w:rPr>
          <w:sz w:val="22"/>
          <w:szCs w:val="22"/>
        </w:rPr>
        <w:t xml:space="preserve"> </w:t>
      </w:r>
      <w:r w:rsidRPr="00F475FE">
        <w:t xml:space="preserve">без включен ДДС, съответно </w:t>
      </w:r>
      <w:r w:rsidRPr="00814F00">
        <w:t xml:space="preserve">974 869 лв. </w:t>
      </w:r>
      <w:r w:rsidRPr="00F475FE">
        <w:t>с включен ДДС.</w:t>
      </w:r>
    </w:p>
    <w:p w:rsidR="00D76923" w:rsidRPr="00F475FE" w:rsidRDefault="00D76923" w:rsidP="003A1E81">
      <w:pPr>
        <w:numPr>
          <w:ilvl w:val="0"/>
          <w:numId w:val="42"/>
        </w:numPr>
        <w:tabs>
          <w:tab w:val="left" w:pos="1260"/>
        </w:tabs>
        <w:suppressAutoHyphens w:val="0"/>
        <w:autoSpaceDE w:val="0"/>
        <w:autoSpaceDN w:val="0"/>
        <w:adjustRightInd w:val="0"/>
        <w:spacing w:after="120"/>
        <w:ind w:left="0" w:right="22" w:firstLine="720"/>
        <w:jc w:val="both"/>
        <w:rPr>
          <w:b/>
          <w:bCs/>
          <w:u w:val="single"/>
        </w:rPr>
      </w:pPr>
      <w:r w:rsidRPr="00F475FE">
        <w:t xml:space="preserve">Участници, предложили цена за изпълнение на обществената поръчка по-висока от </w:t>
      </w:r>
      <w:r w:rsidRPr="00814F00">
        <w:t>812 391 лв.</w:t>
      </w:r>
      <w:r w:rsidRPr="00F475FE">
        <w:rPr>
          <w:sz w:val="22"/>
          <w:szCs w:val="22"/>
        </w:rPr>
        <w:t xml:space="preserve"> </w:t>
      </w:r>
      <w:r w:rsidRPr="00F475FE">
        <w:t xml:space="preserve">без включен ДДС, съответно </w:t>
      </w:r>
      <w:r w:rsidRPr="00814F00">
        <w:t xml:space="preserve">974 869 лв. </w:t>
      </w:r>
      <w:r w:rsidRPr="00F475FE">
        <w:t>с включен ДДС</w:t>
      </w:r>
      <w:r>
        <w:t>,</w:t>
      </w:r>
      <w:r w:rsidRPr="00F475FE">
        <w:t xml:space="preserve"> или цена за изпълнение на разработките</w:t>
      </w:r>
      <w:r>
        <w:t>,</w:t>
      </w:r>
      <w:r w:rsidRPr="00F475FE">
        <w:t xml:space="preserve"> дейностите и </w:t>
      </w:r>
      <w:r>
        <w:t xml:space="preserve">доставките </w:t>
      </w:r>
      <w:r w:rsidRPr="00F475FE">
        <w:t xml:space="preserve">по-високи от </w:t>
      </w:r>
      <w:r w:rsidRPr="00F475FE">
        <w:rPr>
          <w:spacing w:val="-2"/>
        </w:rPr>
        <w:t xml:space="preserve">максималният финансов ресурс по отделните </w:t>
      </w:r>
      <w:r w:rsidRPr="00F475FE">
        <w:t>изработки</w:t>
      </w:r>
      <w:r>
        <w:t>,</w:t>
      </w:r>
      <w:r w:rsidRPr="00F475FE">
        <w:t xml:space="preserve"> дейности и </w:t>
      </w:r>
      <w:r>
        <w:t xml:space="preserve">доставки </w:t>
      </w:r>
      <w:r w:rsidRPr="00F475FE">
        <w:t xml:space="preserve">в бюджета на </w:t>
      </w:r>
      <w:r w:rsidRPr="00F475FE">
        <w:rPr>
          <w:bCs/>
        </w:rPr>
        <w:t>Проект</w:t>
      </w:r>
      <w:r w:rsidRPr="00F475FE">
        <w:rPr>
          <w:spacing w:val="-1"/>
        </w:rPr>
        <w:t xml:space="preserve"> КБ11-31-1/06.10.2011 г</w:t>
      </w:r>
      <w:r w:rsidRPr="00F475FE">
        <w:t>., които са посочени в колона 4 на таблица № 1, ще бъдат отстранени от участие в процедурата.</w:t>
      </w:r>
    </w:p>
    <w:p w:rsidR="00D76923" w:rsidRPr="00F475FE" w:rsidRDefault="00D76923" w:rsidP="003A1E81">
      <w:pPr>
        <w:numPr>
          <w:ilvl w:val="0"/>
          <w:numId w:val="42"/>
        </w:numPr>
        <w:tabs>
          <w:tab w:val="left" w:pos="1260"/>
        </w:tabs>
        <w:suppressAutoHyphens w:val="0"/>
        <w:autoSpaceDE w:val="0"/>
        <w:autoSpaceDN w:val="0"/>
        <w:adjustRightInd w:val="0"/>
        <w:spacing w:after="120"/>
        <w:ind w:left="0" w:right="22" w:firstLine="720"/>
        <w:jc w:val="both"/>
        <w:rPr>
          <w:b/>
          <w:bCs/>
          <w:u w:val="single"/>
        </w:rPr>
      </w:pPr>
      <w:r w:rsidRPr="00F475FE">
        <w:t>В цената за изпълнение на обществената поръчка се включват всички разходи, свързани с качественото изпълнение на разработките, дейностите и доставките, включени в пълното описание на предмета на обществената поръчка, определено в раздел ІІ.</w:t>
      </w:r>
    </w:p>
    <w:p w:rsidR="00D76923" w:rsidRPr="00F475FE" w:rsidRDefault="00D76923" w:rsidP="00EF292D">
      <w:pPr>
        <w:tabs>
          <w:tab w:val="left" w:pos="1260"/>
        </w:tabs>
        <w:suppressAutoHyphens w:val="0"/>
        <w:autoSpaceDE w:val="0"/>
        <w:autoSpaceDN w:val="0"/>
        <w:adjustRightInd w:val="0"/>
        <w:spacing w:after="120"/>
        <w:ind w:left="720" w:right="22"/>
        <w:jc w:val="both"/>
        <w:rPr>
          <w:b/>
          <w:bCs/>
          <w:u w:val="single"/>
        </w:rPr>
      </w:pPr>
    </w:p>
    <w:p w:rsidR="00D76923" w:rsidRPr="00F475FE" w:rsidRDefault="00D76923" w:rsidP="00EF292D">
      <w:pPr>
        <w:tabs>
          <w:tab w:val="left" w:pos="1260"/>
        </w:tabs>
        <w:suppressAutoHyphens w:val="0"/>
        <w:autoSpaceDE w:val="0"/>
        <w:autoSpaceDN w:val="0"/>
        <w:adjustRightInd w:val="0"/>
        <w:spacing w:after="120"/>
        <w:ind w:left="720" w:right="22"/>
        <w:jc w:val="center"/>
        <w:rPr>
          <w:b/>
        </w:rPr>
      </w:pPr>
      <w:r w:rsidRPr="00F475FE">
        <w:rPr>
          <w:b/>
          <w:bCs/>
          <w:u w:val="single"/>
        </w:rPr>
        <w:br w:type="page"/>
      </w:r>
      <w:r w:rsidRPr="00F475FE">
        <w:rPr>
          <w:b/>
        </w:rPr>
        <w:t>Раздел І</w:t>
      </w:r>
      <w:r>
        <w:rPr>
          <w:b/>
        </w:rPr>
        <w:t>V</w:t>
      </w:r>
    </w:p>
    <w:p w:rsidR="00D76923" w:rsidRPr="00F475FE" w:rsidRDefault="00D76923" w:rsidP="00EF292D">
      <w:pPr>
        <w:pStyle w:val="BodyText21"/>
        <w:widowControl/>
        <w:overflowPunct/>
        <w:autoSpaceDE/>
        <w:autoSpaceDN/>
        <w:adjustRightInd/>
        <w:spacing w:after="120"/>
        <w:outlineLvl w:val="0"/>
        <w:rPr>
          <w:caps/>
          <w:szCs w:val="24"/>
          <w:lang w:val="bg-BG"/>
        </w:rPr>
      </w:pPr>
      <w:r w:rsidRPr="00F475FE">
        <w:rPr>
          <w:caps/>
          <w:szCs w:val="24"/>
          <w:lang w:val="bg-BG"/>
        </w:rPr>
        <w:t>Методика за оценЯВАНЕ на офертите</w:t>
      </w:r>
    </w:p>
    <w:p w:rsidR="00D76923" w:rsidRPr="00F475FE" w:rsidRDefault="00D76923" w:rsidP="00EF292D">
      <w:pPr>
        <w:pStyle w:val="BodyText"/>
        <w:spacing w:after="120"/>
        <w:jc w:val="center"/>
        <w:rPr>
          <w:b/>
          <w:bCs/>
          <w:u w:val="single"/>
        </w:rPr>
      </w:pPr>
      <w:r w:rsidRPr="00F475FE">
        <w:rPr>
          <w:b/>
          <w:bCs/>
          <w:u w:val="single"/>
        </w:rPr>
        <w:t>Общи положения</w:t>
      </w:r>
    </w:p>
    <w:p w:rsidR="00D76923" w:rsidRPr="00F475FE" w:rsidRDefault="00D76923" w:rsidP="003A1E81">
      <w:pPr>
        <w:pStyle w:val="BodyText"/>
        <w:numPr>
          <w:ilvl w:val="0"/>
          <w:numId w:val="34"/>
        </w:numPr>
        <w:tabs>
          <w:tab w:val="num" w:pos="0"/>
          <w:tab w:val="left" w:pos="1080"/>
        </w:tabs>
        <w:suppressAutoHyphens w:val="0"/>
        <w:spacing w:after="120"/>
        <w:ind w:left="0" w:firstLine="720"/>
      </w:pPr>
      <w:r w:rsidRPr="00F475FE">
        <w:t>Настоящата методика е предназначена за оценяване и класиране на офертите, съответно на участниците в откритата процедура за определяне на изпълнител на обществена поръчка с предмет</w:t>
      </w:r>
      <w:r w:rsidRPr="00F475FE">
        <w:rPr>
          <w:spacing w:val="-1"/>
        </w:rPr>
        <w:t xml:space="preserve"> предоставянето на услуга</w:t>
      </w:r>
      <w:r w:rsidRPr="00F475FE">
        <w:t xml:space="preserve"> – Изпълнение на дейност 3 </w:t>
      </w:r>
      <w:r w:rsidRPr="00F475FE">
        <w:rPr>
          <w:spacing w:val="-1"/>
        </w:rPr>
        <w:t>“Създаване на специализирана Административна информационна система за управление на регулирането на инвестиционния процес”</w:t>
      </w:r>
      <w:r w:rsidRPr="00F475FE">
        <w:rPr>
          <w:bCs/>
        </w:rPr>
        <w:t xml:space="preserve"> по проект</w:t>
      </w:r>
      <w:r w:rsidRPr="00F475FE">
        <w:rPr>
          <w:spacing w:val="-1"/>
        </w:rPr>
        <w:t xml:space="preserve"> КБ 11-31-1/06.10.2011 г.</w:t>
      </w:r>
      <w:r w:rsidRPr="00F475FE">
        <w:t xml:space="preserve"> по ОПАК.</w:t>
      </w:r>
    </w:p>
    <w:p w:rsidR="00D76923" w:rsidRPr="00F475FE" w:rsidRDefault="00D76923" w:rsidP="003A1E81">
      <w:pPr>
        <w:pStyle w:val="BodyText"/>
        <w:numPr>
          <w:ilvl w:val="0"/>
          <w:numId w:val="34"/>
        </w:numPr>
        <w:tabs>
          <w:tab w:val="num" w:pos="0"/>
          <w:tab w:val="left" w:pos="1080"/>
        </w:tabs>
        <w:suppressAutoHyphens w:val="0"/>
        <w:spacing w:after="120"/>
        <w:ind w:left="0" w:firstLine="720"/>
      </w:pPr>
      <w:r w:rsidRPr="00F475FE">
        <w:t>Оценяването на офертите се извършва по критерия икономически най-изгодната оферта чрез комплексна оценка.</w:t>
      </w:r>
    </w:p>
    <w:p w:rsidR="00D76923" w:rsidRPr="00F475FE" w:rsidRDefault="00D76923" w:rsidP="003A1E81">
      <w:pPr>
        <w:pStyle w:val="BodyText"/>
        <w:numPr>
          <w:ilvl w:val="0"/>
          <w:numId w:val="34"/>
        </w:numPr>
        <w:tabs>
          <w:tab w:val="num" w:pos="0"/>
          <w:tab w:val="left" w:pos="1080"/>
        </w:tabs>
        <w:suppressAutoHyphens w:val="0"/>
        <w:spacing w:after="120"/>
        <w:ind w:left="0" w:firstLine="720"/>
      </w:pPr>
      <w:r w:rsidRPr="00F475FE">
        <w:t>Методиката за оценяване на офертите:</w:t>
      </w:r>
    </w:p>
    <w:p w:rsidR="00D76923" w:rsidRPr="00F475FE" w:rsidRDefault="00D76923" w:rsidP="003A1E81">
      <w:pPr>
        <w:pStyle w:val="BodyText"/>
        <w:numPr>
          <w:ilvl w:val="1"/>
          <w:numId w:val="36"/>
        </w:numPr>
        <w:tabs>
          <w:tab w:val="left" w:pos="1260"/>
        </w:tabs>
        <w:suppressAutoHyphens w:val="0"/>
        <w:spacing w:after="120"/>
        <w:ind w:left="0" w:firstLine="709"/>
      </w:pPr>
      <w:r w:rsidRPr="00F475FE">
        <w:t>определя показателите на комплексната оценка на офертите и тяхната относителна тежест;</w:t>
      </w:r>
    </w:p>
    <w:p w:rsidR="00D76923" w:rsidRPr="00F475FE" w:rsidRDefault="00D76923" w:rsidP="003A1E81">
      <w:pPr>
        <w:pStyle w:val="BodyText"/>
        <w:numPr>
          <w:ilvl w:val="1"/>
          <w:numId w:val="36"/>
        </w:numPr>
        <w:tabs>
          <w:tab w:val="left" w:pos="1260"/>
        </w:tabs>
        <w:suppressAutoHyphens w:val="0"/>
        <w:spacing w:after="120"/>
        <w:ind w:left="0" w:firstLine="709"/>
      </w:pPr>
      <w:r w:rsidRPr="00F475FE">
        <w:t xml:space="preserve"> дава указания (правила) за определяне на оценката по всеки показател и за определяне на комплексната оценка на офертите;</w:t>
      </w:r>
    </w:p>
    <w:p w:rsidR="00D76923" w:rsidRPr="00745B8F" w:rsidRDefault="00D76923" w:rsidP="003A1E81">
      <w:pPr>
        <w:pStyle w:val="BodyText"/>
        <w:numPr>
          <w:ilvl w:val="1"/>
          <w:numId w:val="36"/>
        </w:numPr>
        <w:tabs>
          <w:tab w:val="left" w:pos="1260"/>
        </w:tabs>
        <w:suppressAutoHyphens w:val="0"/>
        <w:spacing w:after="120"/>
        <w:ind w:left="0" w:firstLine="720"/>
      </w:pPr>
      <w:r w:rsidRPr="00F475FE">
        <w:t xml:space="preserve"> </w:t>
      </w:r>
      <w:r w:rsidRPr="00745B8F">
        <w:t>дава указания за класиране на офертите, съответно на участниците в процедурата.</w:t>
      </w:r>
    </w:p>
    <w:p w:rsidR="00D76923" w:rsidRPr="00AD0A11" w:rsidRDefault="00D76923" w:rsidP="00EF292D">
      <w:pPr>
        <w:pStyle w:val="BodyText"/>
        <w:spacing w:after="120"/>
        <w:ind w:left="567" w:right="565"/>
        <w:jc w:val="center"/>
        <w:rPr>
          <w:b/>
          <w:bCs/>
          <w:u w:val="single"/>
        </w:rPr>
      </w:pPr>
      <w:r w:rsidRPr="00F475FE">
        <w:rPr>
          <w:b/>
          <w:u w:val="single"/>
        </w:rPr>
        <w:t xml:space="preserve">Показатели за определяне на комплексната оценка и тяхната </w:t>
      </w:r>
      <w:r w:rsidRPr="00AD0A11">
        <w:rPr>
          <w:b/>
          <w:u w:val="single"/>
        </w:rPr>
        <w:t xml:space="preserve">относителна тежест </w:t>
      </w:r>
    </w:p>
    <w:p w:rsidR="00D76923" w:rsidRPr="00AD0A11" w:rsidRDefault="00D76923" w:rsidP="003A1E81">
      <w:pPr>
        <w:pStyle w:val="BodyText"/>
        <w:numPr>
          <w:ilvl w:val="0"/>
          <w:numId w:val="34"/>
        </w:numPr>
        <w:tabs>
          <w:tab w:val="num" w:pos="0"/>
          <w:tab w:val="left" w:pos="1080"/>
        </w:tabs>
        <w:suppressAutoHyphens w:val="0"/>
        <w:spacing w:after="120"/>
        <w:ind w:left="0" w:firstLine="720"/>
      </w:pPr>
      <w:r w:rsidRPr="00AD0A11">
        <w:t>Оценяването на офертите ще се извършва по следните показатели и тяхната относителна тежест в комплексната оценка на офертите:</w:t>
      </w:r>
    </w:p>
    <w:p w:rsidR="00D76923" w:rsidRPr="00AD0A11" w:rsidRDefault="00D76923" w:rsidP="003A1E81">
      <w:pPr>
        <w:pStyle w:val="BodyText"/>
        <w:numPr>
          <w:ilvl w:val="1"/>
          <w:numId w:val="35"/>
        </w:numPr>
        <w:tabs>
          <w:tab w:val="clear" w:pos="1070"/>
          <w:tab w:val="left" w:pos="0"/>
          <w:tab w:val="left" w:pos="1260"/>
        </w:tabs>
        <w:suppressAutoHyphens w:val="0"/>
        <w:spacing w:after="120"/>
        <w:ind w:left="0" w:firstLine="720"/>
      </w:pPr>
      <w:r w:rsidRPr="00AD0A11">
        <w:t xml:space="preserve">Показател „комплексна техническа оценка” – КТО с относителна тежест 60 на сто в </w:t>
      </w:r>
      <w:r w:rsidRPr="00AD0A11">
        <w:rPr>
          <w:bCs/>
        </w:rPr>
        <w:t>комплексната оценка на офертите, който включва следните</w:t>
      </w:r>
      <w:r w:rsidRPr="00AD0A11">
        <w:t xml:space="preserve"> технически подпоказатели:</w:t>
      </w:r>
    </w:p>
    <w:p w:rsidR="00D76923" w:rsidRPr="00AD0A11" w:rsidRDefault="00D76923" w:rsidP="003A1E81">
      <w:pPr>
        <w:pStyle w:val="BodyText"/>
        <w:numPr>
          <w:ilvl w:val="2"/>
          <w:numId w:val="34"/>
        </w:numPr>
        <w:tabs>
          <w:tab w:val="num" w:pos="0"/>
          <w:tab w:val="left" w:pos="900"/>
          <w:tab w:val="left" w:pos="1440"/>
        </w:tabs>
        <w:suppressAutoHyphens w:val="0"/>
        <w:spacing w:after="120"/>
        <w:ind w:left="0" w:firstLine="720"/>
      </w:pPr>
      <w:r w:rsidRPr="00AD0A11">
        <w:rPr>
          <w:b/>
          <w:bCs/>
        </w:rPr>
        <w:t>П1</w:t>
      </w:r>
      <w:r w:rsidRPr="00AD0A11">
        <w:rPr>
          <w:bCs/>
        </w:rPr>
        <w:t xml:space="preserve"> - </w:t>
      </w:r>
      <w:r w:rsidRPr="00AD0A11">
        <w:t xml:space="preserve">Качество на предварителния </w:t>
      </w:r>
      <w:r w:rsidRPr="00AD0A11">
        <w:rPr>
          <w:bCs/>
        </w:rPr>
        <w:t xml:space="preserve">модел </w:t>
      </w:r>
      <w:r w:rsidRPr="00AD0A11">
        <w:rPr>
          <w:bCs/>
          <w:spacing w:val="-1"/>
        </w:rPr>
        <w:t xml:space="preserve">на </w:t>
      </w:r>
      <w:r w:rsidRPr="00AD0A11">
        <w:rPr>
          <w:bCs/>
        </w:rPr>
        <w:t>специализираната</w:t>
      </w:r>
      <w:r w:rsidRPr="00AD0A11">
        <w:rPr>
          <w:bCs/>
          <w:spacing w:val="-1"/>
        </w:rPr>
        <w:t xml:space="preserve"> АИС</w:t>
      </w:r>
      <w:r w:rsidRPr="00AD0A11" w:rsidDel="00127AA9">
        <w:t xml:space="preserve"> </w:t>
      </w:r>
      <w:r w:rsidRPr="00AD0A11">
        <w:t>за</w:t>
      </w:r>
      <w:r w:rsidRPr="00AD0A11">
        <w:rPr>
          <w:spacing w:val="-1"/>
        </w:rPr>
        <w:t xml:space="preserve"> управление на регулирането на инвестиционния процес</w:t>
      </w:r>
      <w:r w:rsidRPr="00AD0A11">
        <w:rPr>
          <w:bCs/>
        </w:rPr>
        <w:t xml:space="preserve"> </w:t>
      </w:r>
      <w:r w:rsidRPr="00AD0A11">
        <w:t xml:space="preserve">с относителна тежест 30 на сто в </w:t>
      </w:r>
      <w:r w:rsidRPr="00AD0A11">
        <w:rPr>
          <w:bCs/>
        </w:rPr>
        <w:t>комплексната техническа оценка на офертите;</w:t>
      </w:r>
    </w:p>
    <w:p w:rsidR="00D76923" w:rsidRPr="00AD0A11" w:rsidRDefault="00D76923" w:rsidP="003A1E81">
      <w:pPr>
        <w:pStyle w:val="BodyText"/>
        <w:numPr>
          <w:ilvl w:val="2"/>
          <w:numId w:val="34"/>
        </w:numPr>
        <w:tabs>
          <w:tab w:val="num" w:pos="0"/>
          <w:tab w:val="left" w:pos="900"/>
          <w:tab w:val="left" w:pos="1440"/>
        </w:tabs>
        <w:suppressAutoHyphens w:val="0"/>
        <w:spacing w:after="120"/>
        <w:ind w:left="0" w:firstLine="720"/>
      </w:pPr>
      <w:r w:rsidRPr="00AD0A11">
        <w:rPr>
          <w:b/>
          <w:bCs/>
        </w:rPr>
        <w:t>П2 -</w:t>
      </w:r>
      <w:r w:rsidRPr="00AD0A11">
        <w:rPr>
          <w:bCs/>
        </w:rPr>
        <w:t xml:space="preserve"> </w:t>
      </w:r>
      <w:r w:rsidRPr="00AD0A11">
        <w:t>Качество на предварителния модел на ведомствените АИС</w:t>
      </w:r>
      <w:r w:rsidRPr="00AD0A11">
        <w:rPr>
          <w:bCs/>
        </w:rPr>
        <w:t>,</w:t>
      </w:r>
      <w:r w:rsidRPr="00AD0A11">
        <w:t xml:space="preserve"> като съставни </w:t>
      </w:r>
      <w:r w:rsidRPr="00AD0A11">
        <w:rPr>
          <w:spacing w:val="-1"/>
        </w:rPr>
        <w:t xml:space="preserve">части на </w:t>
      </w:r>
      <w:r w:rsidRPr="00AD0A11">
        <w:t>АИС</w:t>
      </w:r>
      <w:r w:rsidRPr="00AD0A11">
        <w:rPr>
          <w:spacing w:val="-1"/>
        </w:rPr>
        <w:t xml:space="preserve"> за управление на регулирането на инвестиционния процес</w:t>
      </w:r>
      <w:r w:rsidRPr="00AD0A11">
        <w:t xml:space="preserve"> с относителна тежест 20 на сто в </w:t>
      </w:r>
      <w:r w:rsidRPr="00AD0A11">
        <w:rPr>
          <w:bCs/>
        </w:rPr>
        <w:t>комплексната техническа оценка на офертите;</w:t>
      </w:r>
    </w:p>
    <w:p w:rsidR="00D76923" w:rsidRPr="00AD0A11" w:rsidRDefault="00D76923" w:rsidP="003A1E81">
      <w:pPr>
        <w:pStyle w:val="BodyText"/>
        <w:numPr>
          <w:ilvl w:val="2"/>
          <w:numId w:val="34"/>
        </w:numPr>
        <w:tabs>
          <w:tab w:val="num" w:pos="0"/>
          <w:tab w:val="left" w:pos="900"/>
          <w:tab w:val="left" w:pos="1440"/>
        </w:tabs>
        <w:suppressAutoHyphens w:val="0"/>
        <w:spacing w:after="120"/>
        <w:ind w:left="0" w:firstLine="720"/>
      </w:pPr>
      <w:r w:rsidRPr="00AD0A11">
        <w:rPr>
          <w:b/>
          <w:bCs/>
        </w:rPr>
        <w:t>П3</w:t>
      </w:r>
      <w:r w:rsidRPr="00AD0A11">
        <w:rPr>
          <w:bCs/>
        </w:rPr>
        <w:t xml:space="preserve"> - </w:t>
      </w:r>
      <w:r w:rsidRPr="00AD0A11">
        <w:t xml:space="preserve">Качество на </w:t>
      </w:r>
      <w:r w:rsidRPr="00AD0A11">
        <w:rPr>
          <w:bCs/>
        </w:rPr>
        <w:t>идейното решение за Интернет приложения и сайт за предоставяне на ЕАУ</w:t>
      </w:r>
      <w:r w:rsidRPr="00AD0A11">
        <w:t xml:space="preserve"> с относителна тежест 10 на сто в </w:t>
      </w:r>
      <w:r w:rsidRPr="00AD0A11">
        <w:rPr>
          <w:bCs/>
        </w:rPr>
        <w:t>комплексната техническа оценка на офертите.</w:t>
      </w:r>
    </w:p>
    <w:p w:rsidR="00D76923" w:rsidRPr="00AD0A11" w:rsidRDefault="00D76923" w:rsidP="003A1E81">
      <w:pPr>
        <w:pStyle w:val="BodyText"/>
        <w:numPr>
          <w:ilvl w:val="1"/>
          <w:numId w:val="35"/>
        </w:numPr>
        <w:tabs>
          <w:tab w:val="clear" w:pos="1070"/>
          <w:tab w:val="left" w:pos="0"/>
          <w:tab w:val="num" w:pos="1260"/>
        </w:tabs>
        <w:suppressAutoHyphens w:val="0"/>
        <w:spacing w:after="120"/>
        <w:ind w:left="0" w:firstLine="720"/>
      </w:pPr>
      <w:r w:rsidRPr="00AD0A11">
        <w:t>Показател „</w:t>
      </w:r>
      <w:r w:rsidRPr="00AD0A11">
        <w:rPr>
          <w:bCs/>
        </w:rPr>
        <w:t>предлагана цена за изпълнение на обществената поръчка</w:t>
      </w:r>
      <w:r w:rsidRPr="00AD0A11">
        <w:t>”</w:t>
      </w:r>
      <w:r w:rsidRPr="00AD0A11">
        <w:rPr>
          <w:bCs/>
        </w:rPr>
        <w:t xml:space="preserve"> – </w:t>
      </w:r>
      <w:r w:rsidRPr="00AD0A11">
        <w:rPr>
          <w:b/>
          <w:bCs/>
        </w:rPr>
        <w:t>П</w:t>
      </w:r>
      <w:r w:rsidRPr="00AD0A11">
        <w:rPr>
          <w:b/>
        </w:rPr>
        <w:t>Ц</w:t>
      </w:r>
      <w:r w:rsidRPr="00AD0A11">
        <w:rPr>
          <w:b/>
          <w:bCs/>
        </w:rPr>
        <w:t>,</w:t>
      </w:r>
      <w:r w:rsidRPr="00AD0A11">
        <w:rPr>
          <w:bCs/>
        </w:rPr>
        <w:t xml:space="preserve"> </w:t>
      </w:r>
      <w:r w:rsidRPr="00AD0A11">
        <w:t xml:space="preserve">с относителна тежест 40 на сто в </w:t>
      </w:r>
      <w:r w:rsidRPr="00AD0A11">
        <w:rPr>
          <w:bCs/>
        </w:rPr>
        <w:t>комплексната оценка на офертите.</w:t>
      </w:r>
    </w:p>
    <w:p w:rsidR="00D76923" w:rsidRPr="00AD0A11" w:rsidRDefault="00D76923" w:rsidP="00EF292D">
      <w:pPr>
        <w:pStyle w:val="BodyText"/>
        <w:tabs>
          <w:tab w:val="left" w:pos="567"/>
          <w:tab w:val="left" w:pos="1260"/>
        </w:tabs>
        <w:spacing w:after="120"/>
        <w:ind w:left="567" w:right="565"/>
        <w:jc w:val="center"/>
        <w:rPr>
          <w:b/>
          <w:u w:val="single"/>
        </w:rPr>
      </w:pPr>
      <w:r w:rsidRPr="00AD0A11">
        <w:rPr>
          <w:b/>
          <w:u w:val="single"/>
        </w:rPr>
        <w:t>Указания (правила) за определяне на оценката по всеки показател и определяне на комплексната оценка на офертите</w:t>
      </w:r>
    </w:p>
    <w:p w:rsidR="00D76923" w:rsidRPr="00AD0A11" w:rsidRDefault="00D76923" w:rsidP="003A1E81">
      <w:pPr>
        <w:pStyle w:val="BodyText"/>
        <w:numPr>
          <w:ilvl w:val="0"/>
          <w:numId w:val="35"/>
        </w:numPr>
        <w:tabs>
          <w:tab w:val="left" w:pos="1080"/>
        </w:tabs>
        <w:suppressAutoHyphens w:val="0"/>
        <w:spacing w:after="120"/>
        <w:ind w:left="0" w:firstLine="720"/>
      </w:pPr>
      <w:r w:rsidRPr="00AD0A11">
        <w:t>Разглеждането и оценяването на офертите се извършва в следната последователност:</w:t>
      </w:r>
    </w:p>
    <w:p w:rsidR="00D76923" w:rsidRPr="00AD0A11" w:rsidRDefault="00D76923" w:rsidP="003A1E81">
      <w:pPr>
        <w:pStyle w:val="BodyText"/>
        <w:numPr>
          <w:ilvl w:val="1"/>
          <w:numId w:val="35"/>
        </w:numPr>
        <w:tabs>
          <w:tab w:val="clear" w:pos="1070"/>
          <w:tab w:val="num" w:pos="0"/>
          <w:tab w:val="left" w:pos="993"/>
          <w:tab w:val="left" w:pos="1276"/>
        </w:tabs>
        <w:suppressAutoHyphens w:val="0"/>
        <w:spacing w:after="120"/>
        <w:ind w:left="0" w:firstLine="720"/>
      </w:pPr>
      <w:r w:rsidRPr="00AD0A11">
        <w:t xml:space="preserve"> оценяване на офертите по показател „комплексна техническа оценка” – </w:t>
      </w:r>
      <w:r w:rsidRPr="00AD0A11">
        <w:rPr>
          <w:b/>
        </w:rPr>
        <w:t>КТО</w:t>
      </w:r>
      <w:r w:rsidRPr="00AD0A11">
        <w:t>;</w:t>
      </w:r>
    </w:p>
    <w:p w:rsidR="00D76923" w:rsidRPr="00AD0A11" w:rsidRDefault="00D76923" w:rsidP="003A1E81">
      <w:pPr>
        <w:pStyle w:val="BodyText"/>
        <w:numPr>
          <w:ilvl w:val="1"/>
          <w:numId w:val="35"/>
        </w:numPr>
        <w:tabs>
          <w:tab w:val="clear" w:pos="1070"/>
          <w:tab w:val="num" w:pos="0"/>
          <w:tab w:val="left" w:pos="993"/>
          <w:tab w:val="left" w:pos="1276"/>
        </w:tabs>
        <w:suppressAutoHyphens w:val="0"/>
        <w:spacing w:after="120"/>
        <w:ind w:left="0" w:firstLine="720"/>
      </w:pPr>
      <w:r w:rsidRPr="00AD0A11">
        <w:t xml:space="preserve"> оценяване на офертите по показател „</w:t>
      </w:r>
      <w:r w:rsidRPr="00AD0A11">
        <w:rPr>
          <w:bCs/>
        </w:rPr>
        <w:t>предлагана цена за изпълнение на обществената поръчка</w:t>
      </w:r>
      <w:r w:rsidRPr="00AD0A11">
        <w:t xml:space="preserve">” – </w:t>
      </w:r>
      <w:r w:rsidRPr="00AD0A11">
        <w:rPr>
          <w:b/>
        </w:rPr>
        <w:t>ПЦ</w:t>
      </w:r>
      <w:r w:rsidRPr="00AD0A11">
        <w:t>;</w:t>
      </w:r>
    </w:p>
    <w:p w:rsidR="00D76923" w:rsidRPr="00AD0A11" w:rsidRDefault="00D76923" w:rsidP="003A1E81">
      <w:pPr>
        <w:pStyle w:val="BodyText"/>
        <w:numPr>
          <w:ilvl w:val="1"/>
          <w:numId w:val="35"/>
        </w:numPr>
        <w:tabs>
          <w:tab w:val="clear" w:pos="1070"/>
          <w:tab w:val="num" w:pos="0"/>
          <w:tab w:val="left" w:pos="993"/>
          <w:tab w:val="left" w:pos="1276"/>
        </w:tabs>
        <w:suppressAutoHyphens w:val="0"/>
        <w:spacing w:after="120"/>
        <w:ind w:left="0" w:firstLine="720"/>
      </w:pPr>
      <w:r w:rsidRPr="00AD0A11">
        <w:t xml:space="preserve"> определяне на комплексната оценка на офертите.</w:t>
      </w:r>
    </w:p>
    <w:p w:rsidR="00D76923" w:rsidRPr="00AD0A11" w:rsidRDefault="00D76923" w:rsidP="003A1E81">
      <w:pPr>
        <w:pStyle w:val="BodyText"/>
        <w:numPr>
          <w:ilvl w:val="0"/>
          <w:numId w:val="35"/>
        </w:numPr>
        <w:suppressAutoHyphens w:val="0"/>
        <w:spacing w:after="120"/>
        <w:ind w:left="0" w:firstLine="720"/>
      </w:pPr>
      <w:r w:rsidRPr="00AD0A11">
        <w:t xml:space="preserve">Оценката на офертите по показателя „комплексна техническа оценка” - </w:t>
      </w:r>
      <w:r w:rsidRPr="00AD0A11">
        <w:rPr>
          <w:b/>
        </w:rPr>
        <w:t>КТО</w:t>
      </w:r>
      <w:r w:rsidRPr="00AD0A11">
        <w:t>, се формира от сбора от оценките на съставните й т</w:t>
      </w:r>
      <w:r w:rsidRPr="00AD0A11">
        <w:rPr>
          <w:bCs/>
        </w:rPr>
        <w:t xml:space="preserve">ехнически подпоказатели </w:t>
      </w:r>
      <w:r w:rsidRPr="00AD0A11">
        <w:rPr>
          <w:b/>
          <w:bCs/>
        </w:rPr>
        <w:t>П1, П2 и П3.</w:t>
      </w:r>
    </w:p>
    <w:p w:rsidR="00D76923" w:rsidRPr="00AD0A11" w:rsidRDefault="00D76923" w:rsidP="003A1E81">
      <w:pPr>
        <w:pStyle w:val="BodyText"/>
        <w:numPr>
          <w:ilvl w:val="1"/>
          <w:numId w:val="35"/>
        </w:numPr>
        <w:tabs>
          <w:tab w:val="clear" w:pos="1070"/>
          <w:tab w:val="num" w:pos="0"/>
          <w:tab w:val="left" w:pos="1260"/>
          <w:tab w:val="left" w:pos="1440"/>
          <w:tab w:val="num" w:pos="1997"/>
        </w:tabs>
        <w:suppressAutoHyphens w:val="0"/>
        <w:spacing w:after="120"/>
        <w:ind w:left="0" w:firstLine="720"/>
      </w:pPr>
      <w:r w:rsidRPr="00AD0A11">
        <w:t xml:space="preserve">Комисията проучва техническите предложения на лицата, представили оферти, последователно за удовлетворяване на минималните изисквания за качество и за удовлетворяване на подпоказателите за качество </w:t>
      </w:r>
      <w:r w:rsidRPr="00AD0A11">
        <w:rPr>
          <w:b/>
          <w:bCs/>
        </w:rPr>
        <w:t>П1, П2 и П3.</w:t>
      </w:r>
    </w:p>
    <w:p w:rsidR="00D76923" w:rsidRPr="00AD0A11" w:rsidRDefault="00D76923" w:rsidP="003A1E81">
      <w:pPr>
        <w:pStyle w:val="BodyText"/>
        <w:numPr>
          <w:ilvl w:val="1"/>
          <w:numId w:val="35"/>
        </w:numPr>
        <w:tabs>
          <w:tab w:val="clear" w:pos="1070"/>
          <w:tab w:val="num" w:pos="0"/>
          <w:tab w:val="left" w:pos="1260"/>
          <w:tab w:val="left" w:pos="1440"/>
          <w:tab w:val="num" w:pos="1997"/>
        </w:tabs>
        <w:suppressAutoHyphens w:val="0"/>
        <w:spacing w:after="120"/>
        <w:ind w:left="0" w:firstLine="720"/>
      </w:pPr>
      <w:r w:rsidRPr="00AD0A11">
        <w:t>Когато техническото предложение</w:t>
      </w:r>
      <w:r w:rsidRPr="00AD0A11">
        <w:rPr>
          <w:spacing w:val="-2"/>
        </w:rPr>
        <w:t xml:space="preserve"> </w:t>
      </w:r>
      <w:r w:rsidRPr="00AD0A11">
        <w:rPr>
          <w:bCs/>
        </w:rPr>
        <w:t>не съдържа изискващите се едно или повече от посочените в техническите спецификации обективни обстоятелства (предложения, решения, описания, онагледяване или други доказателства), с които обективно се доказва, че са постигнати изискванията за</w:t>
      </w:r>
      <w:r w:rsidRPr="00AD0A11">
        <w:t xml:space="preserve"> минимално качество на АИС за </w:t>
      </w:r>
      <w:r w:rsidRPr="00AD0A11">
        <w:rPr>
          <w:spacing w:val="-1"/>
        </w:rPr>
        <w:t>управление на регулирането на инвестиционния процес</w:t>
      </w:r>
      <w:r w:rsidRPr="00AD0A11">
        <w:rPr>
          <w:bCs/>
        </w:rPr>
        <w:t>, техническото предложение на участника не се оценява, а участникът се отстранява от участие в процедурата</w:t>
      </w:r>
      <w:r w:rsidRPr="00AD0A11">
        <w:t>.</w:t>
      </w:r>
    </w:p>
    <w:p w:rsidR="00D76923" w:rsidRPr="00AD0A11" w:rsidRDefault="00D76923" w:rsidP="003A1E81">
      <w:pPr>
        <w:pStyle w:val="BodyText"/>
        <w:numPr>
          <w:ilvl w:val="1"/>
          <w:numId w:val="35"/>
        </w:numPr>
        <w:tabs>
          <w:tab w:val="clear" w:pos="1070"/>
          <w:tab w:val="num" w:pos="0"/>
          <w:tab w:val="left" w:pos="1260"/>
          <w:tab w:val="left" w:pos="1440"/>
          <w:tab w:val="num" w:pos="1997"/>
        </w:tabs>
        <w:suppressAutoHyphens w:val="0"/>
        <w:spacing w:after="120"/>
        <w:ind w:left="0" w:firstLine="720"/>
      </w:pPr>
      <w:r w:rsidRPr="00AD0A11">
        <w:rPr>
          <w:bCs/>
        </w:rPr>
        <w:t>Техническо предложение, което удовлетворява изискванията за</w:t>
      </w:r>
      <w:r w:rsidRPr="00AD0A11">
        <w:t xml:space="preserve"> минимално качество на АИС, се оценява от Комисията от гледна точка на </w:t>
      </w:r>
      <w:r w:rsidRPr="00AD0A11">
        <w:rPr>
          <w:spacing w:val="-1"/>
        </w:rPr>
        <w:t>постигането на качество на АИС</w:t>
      </w:r>
      <w:r w:rsidRPr="00AD0A11">
        <w:rPr>
          <w:bCs/>
        </w:rPr>
        <w:t>,</w:t>
      </w:r>
      <w:r w:rsidRPr="00AD0A11">
        <w:rPr>
          <w:spacing w:val="-1"/>
        </w:rPr>
        <w:t xml:space="preserve"> което е по-високо от минимално изискващото се с техническите спецификации. За целта Комисията установява </w:t>
      </w:r>
      <w:r w:rsidRPr="00AD0A11">
        <w:rPr>
          <w:bCs/>
        </w:rPr>
        <w:t>обективните обстоятелства (предложения, решения, описания, онагледяване или други доказателства), с които обективно се показва, че</w:t>
      </w:r>
      <w:r w:rsidRPr="00AD0A11">
        <w:rPr>
          <w:spacing w:val="-1"/>
        </w:rPr>
        <w:t xml:space="preserve"> са постигнати препоръчаните с техническите спецификации допълнителни </w:t>
      </w:r>
      <w:r w:rsidRPr="00AD0A11">
        <w:t>възможности и функционалности на АИС.</w:t>
      </w:r>
    </w:p>
    <w:p w:rsidR="00D76923" w:rsidRPr="00AD0A11" w:rsidRDefault="00D76923" w:rsidP="003A1E81">
      <w:pPr>
        <w:pStyle w:val="BodyText"/>
        <w:numPr>
          <w:ilvl w:val="1"/>
          <w:numId w:val="35"/>
        </w:numPr>
        <w:tabs>
          <w:tab w:val="clear" w:pos="1070"/>
          <w:tab w:val="num" w:pos="0"/>
          <w:tab w:val="left" w:pos="1260"/>
          <w:tab w:val="left" w:pos="1440"/>
          <w:tab w:val="num" w:pos="1997"/>
        </w:tabs>
        <w:suppressAutoHyphens w:val="0"/>
        <w:spacing w:after="120"/>
        <w:ind w:left="0" w:firstLine="720"/>
      </w:pPr>
      <w:r w:rsidRPr="00AD0A11">
        <w:t>Когато Комисията установи равностойност на техническите предложения на двама или повече участници по един и същ подпоказател, определя еднаква оценка.</w:t>
      </w:r>
    </w:p>
    <w:p w:rsidR="00D76923" w:rsidRPr="00AD0A11" w:rsidRDefault="00D76923" w:rsidP="003A1E81">
      <w:pPr>
        <w:pStyle w:val="BodyText"/>
        <w:numPr>
          <w:ilvl w:val="0"/>
          <w:numId w:val="35"/>
        </w:numPr>
        <w:suppressAutoHyphens w:val="0"/>
        <w:spacing w:after="120"/>
        <w:ind w:left="0" w:firstLine="720"/>
      </w:pPr>
      <w:r w:rsidRPr="00AD0A11">
        <w:t>Техническите подпоказатели се оценяват от Комисията с оценки</w:t>
      </w:r>
      <w:r w:rsidRPr="00AD0A11">
        <w:rPr>
          <w:noProof/>
        </w:rPr>
        <w:t>, както следва:</w:t>
      </w:r>
    </w:p>
    <w:p w:rsidR="00D76923" w:rsidRPr="00AD0A11" w:rsidRDefault="00D76923" w:rsidP="003A1E81">
      <w:pPr>
        <w:widowControl w:val="0"/>
        <w:numPr>
          <w:ilvl w:val="1"/>
          <w:numId w:val="35"/>
        </w:numPr>
        <w:tabs>
          <w:tab w:val="clear" w:pos="1070"/>
          <w:tab w:val="num" w:pos="0"/>
          <w:tab w:val="left" w:pos="900"/>
          <w:tab w:val="left" w:pos="1418"/>
        </w:tabs>
        <w:spacing w:after="120"/>
        <w:ind w:left="0" w:firstLine="710"/>
        <w:jc w:val="both"/>
        <w:rPr>
          <w:noProof/>
        </w:rPr>
      </w:pPr>
      <w:r w:rsidRPr="00AD0A11">
        <w:rPr>
          <w:noProof/>
        </w:rPr>
        <w:t xml:space="preserve">оценка 6 </w:t>
      </w:r>
      <w:r w:rsidRPr="00AD0A11">
        <w:t>–</w:t>
      </w:r>
      <w:r w:rsidRPr="00AD0A11">
        <w:rPr>
          <w:noProof/>
        </w:rPr>
        <w:t xml:space="preserve"> когато участникът, </w:t>
      </w:r>
      <w:r w:rsidRPr="00AD0A11">
        <w:rPr>
          <w:spacing w:val="-1"/>
        </w:rPr>
        <w:t>с оглед на постигане на качество на АИС, което е</w:t>
      </w:r>
      <w:r w:rsidRPr="00AD0A11">
        <w:t xml:space="preserve"> </w:t>
      </w:r>
      <w:r w:rsidRPr="00AD0A11">
        <w:rPr>
          <w:spacing w:val="-1"/>
        </w:rPr>
        <w:t>по-високо от</w:t>
      </w:r>
      <w:r w:rsidRPr="00AD0A11">
        <w:rPr>
          <w:noProof/>
        </w:rPr>
        <w:t xml:space="preserve"> минимално определеното с техническите спецификации:</w:t>
      </w:r>
    </w:p>
    <w:p w:rsidR="00D76923" w:rsidRPr="00AD0A11" w:rsidRDefault="00D76923" w:rsidP="003A1E81">
      <w:pPr>
        <w:widowControl w:val="0"/>
        <w:numPr>
          <w:ilvl w:val="2"/>
          <w:numId w:val="35"/>
        </w:numPr>
        <w:tabs>
          <w:tab w:val="num" w:pos="0"/>
          <w:tab w:val="left" w:pos="900"/>
          <w:tab w:val="left" w:pos="1418"/>
        </w:tabs>
        <w:spacing w:after="120"/>
        <w:ind w:left="0" w:firstLine="710"/>
        <w:jc w:val="both"/>
        <w:rPr>
          <w:noProof/>
        </w:rPr>
      </w:pPr>
      <w:r w:rsidRPr="00AD0A11">
        <w:rPr>
          <w:noProof/>
        </w:rPr>
        <w:t>предлага и показва</w:t>
      </w:r>
      <w:r w:rsidRPr="00AD0A11">
        <w:t xml:space="preserve"> с предварителния </w:t>
      </w:r>
      <w:r w:rsidRPr="00AD0A11">
        <w:rPr>
          <w:bCs/>
        </w:rPr>
        <w:t xml:space="preserve">модел </w:t>
      </w:r>
      <w:r w:rsidRPr="00AD0A11">
        <w:rPr>
          <w:bCs/>
          <w:spacing w:val="-1"/>
        </w:rPr>
        <w:t xml:space="preserve">на </w:t>
      </w:r>
      <w:r w:rsidRPr="00AD0A11">
        <w:rPr>
          <w:bCs/>
        </w:rPr>
        <w:t>специализираната</w:t>
      </w:r>
      <w:r w:rsidRPr="00AD0A11">
        <w:rPr>
          <w:bCs/>
          <w:spacing w:val="-1"/>
        </w:rPr>
        <w:t xml:space="preserve"> АИС</w:t>
      </w:r>
      <w:r w:rsidRPr="00AD0A11" w:rsidDel="00127AA9">
        <w:t xml:space="preserve"> </w:t>
      </w:r>
      <w:r w:rsidRPr="00AD0A11">
        <w:rPr>
          <w:spacing w:val="-1"/>
        </w:rPr>
        <w:t xml:space="preserve">постигането на всички препоръчителни (незадължителни) </w:t>
      </w:r>
      <w:r w:rsidRPr="00AD0A11">
        <w:t>възможности и функционалности на АИС за</w:t>
      </w:r>
      <w:r w:rsidRPr="00AD0A11">
        <w:rPr>
          <w:spacing w:val="-1"/>
        </w:rPr>
        <w:t xml:space="preserve"> управление на регулирането на инвестиционния процес, определени в</w:t>
      </w:r>
      <w:r w:rsidRPr="00AD0A11">
        <w:rPr>
          <w:noProof/>
        </w:rPr>
        <w:t xml:space="preserve"> т. 30 на раздел ІІІ „Технически спецификации” от документацията за участие  – по подпоказател П1 – оценка </w:t>
      </w:r>
      <w:r w:rsidRPr="00AD0A11">
        <w:rPr>
          <w:b/>
          <w:noProof/>
        </w:rPr>
        <w:t>ОР1 = 6</w:t>
      </w:r>
      <w:r w:rsidRPr="00AD0A11">
        <w:rPr>
          <w:noProof/>
        </w:rPr>
        <w:t>;</w:t>
      </w:r>
    </w:p>
    <w:p w:rsidR="00D76923" w:rsidRPr="00AD0A11" w:rsidRDefault="00D76923" w:rsidP="003A1E81">
      <w:pPr>
        <w:widowControl w:val="0"/>
        <w:numPr>
          <w:ilvl w:val="2"/>
          <w:numId w:val="35"/>
        </w:numPr>
        <w:tabs>
          <w:tab w:val="num" w:pos="0"/>
          <w:tab w:val="left" w:pos="900"/>
          <w:tab w:val="left" w:pos="1418"/>
        </w:tabs>
        <w:spacing w:after="120"/>
        <w:ind w:left="0" w:firstLine="710"/>
        <w:jc w:val="both"/>
        <w:rPr>
          <w:noProof/>
        </w:rPr>
      </w:pPr>
      <w:r w:rsidRPr="00AD0A11">
        <w:rPr>
          <w:noProof/>
        </w:rPr>
        <w:t>предлага</w:t>
      </w:r>
      <w:r w:rsidRPr="00AD0A11">
        <w:t xml:space="preserve"> </w:t>
      </w:r>
      <w:r w:rsidRPr="00AD0A11">
        <w:rPr>
          <w:noProof/>
        </w:rPr>
        <w:t>и показва</w:t>
      </w:r>
      <w:r w:rsidRPr="00AD0A11">
        <w:t xml:space="preserve"> с предварителния модел на ведомствените АИС</w:t>
      </w:r>
      <w:r w:rsidRPr="00AD0A11">
        <w:rPr>
          <w:bCs/>
        </w:rPr>
        <w:t>,</w:t>
      </w:r>
      <w:r w:rsidRPr="00AD0A11">
        <w:t xml:space="preserve"> като съставни </w:t>
      </w:r>
      <w:r w:rsidRPr="00AD0A11">
        <w:rPr>
          <w:spacing w:val="-1"/>
        </w:rPr>
        <w:t xml:space="preserve">части на </w:t>
      </w:r>
      <w:r w:rsidRPr="00AD0A11">
        <w:t>АИС</w:t>
      </w:r>
      <w:r w:rsidRPr="00AD0A11">
        <w:rPr>
          <w:spacing w:val="-1"/>
        </w:rPr>
        <w:t xml:space="preserve"> постигането на всички допълнителни </w:t>
      </w:r>
      <w:r w:rsidRPr="00AD0A11">
        <w:t xml:space="preserve">възможности и функционалности на </w:t>
      </w:r>
      <w:r w:rsidRPr="00AD0A11">
        <w:rPr>
          <w:spacing w:val="-1"/>
        </w:rPr>
        <w:t>ведомствените АИС, определени в</w:t>
      </w:r>
      <w:r w:rsidRPr="00AD0A11">
        <w:rPr>
          <w:noProof/>
        </w:rPr>
        <w:t xml:space="preserve"> т. 38 на раздел ІІІ „Технически спецификации” от документацията за участие – по подпоказател П2 – оценка </w:t>
      </w:r>
      <w:r w:rsidRPr="00AD0A11">
        <w:rPr>
          <w:b/>
          <w:noProof/>
        </w:rPr>
        <w:t>ОР2 = 6;</w:t>
      </w:r>
    </w:p>
    <w:p w:rsidR="00D76923" w:rsidRPr="00AD0A11" w:rsidRDefault="00D76923" w:rsidP="003A1E81">
      <w:pPr>
        <w:widowControl w:val="0"/>
        <w:numPr>
          <w:ilvl w:val="2"/>
          <w:numId w:val="35"/>
        </w:numPr>
        <w:tabs>
          <w:tab w:val="num" w:pos="0"/>
          <w:tab w:val="left" w:pos="900"/>
          <w:tab w:val="left" w:pos="1418"/>
        </w:tabs>
        <w:spacing w:after="120"/>
        <w:ind w:left="0" w:firstLine="710"/>
        <w:jc w:val="both"/>
        <w:rPr>
          <w:noProof/>
        </w:rPr>
      </w:pPr>
      <w:r w:rsidRPr="00AD0A11">
        <w:rPr>
          <w:noProof/>
        </w:rPr>
        <w:t>предлага</w:t>
      </w:r>
      <w:r w:rsidRPr="00AD0A11">
        <w:t xml:space="preserve"> </w:t>
      </w:r>
      <w:r w:rsidRPr="00AD0A11">
        <w:rPr>
          <w:noProof/>
        </w:rPr>
        <w:t>и показва</w:t>
      </w:r>
      <w:r w:rsidRPr="00AD0A11">
        <w:t xml:space="preserve"> с</w:t>
      </w:r>
      <w:r w:rsidRPr="00AD0A11">
        <w:rPr>
          <w:spacing w:val="-1"/>
        </w:rPr>
        <w:t xml:space="preserve"> </w:t>
      </w:r>
      <w:r w:rsidRPr="00AD0A11">
        <w:rPr>
          <w:bCs/>
        </w:rPr>
        <w:t xml:space="preserve">идейното решение </w:t>
      </w:r>
      <w:r w:rsidRPr="00AD0A11">
        <w:t xml:space="preserve">на </w:t>
      </w:r>
      <w:r w:rsidRPr="00AD0A11">
        <w:rPr>
          <w:bCs/>
        </w:rPr>
        <w:t>Интернет приложенията и сайта за предоставяне на ЕАУ</w:t>
      </w:r>
      <w:r w:rsidRPr="00AD0A11">
        <w:rPr>
          <w:spacing w:val="-1"/>
        </w:rPr>
        <w:t xml:space="preserve"> постигането на всички допълнителни </w:t>
      </w:r>
      <w:r w:rsidRPr="00AD0A11">
        <w:t>възможности и функционалности</w:t>
      </w:r>
      <w:r w:rsidRPr="00AD0A11">
        <w:rPr>
          <w:spacing w:val="-1"/>
        </w:rPr>
        <w:t>, определени в</w:t>
      </w:r>
      <w:r w:rsidRPr="00AD0A11">
        <w:rPr>
          <w:noProof/>
        </w:rPr>
        <w:t xml:space="preserve"> т. 54 на раздел ІІІ „Технически спецификации” от документацията за участие – по подпоказател П3 – оценка </w:t>
      </w:r>
      <w:r w:rsidRPr="00AD0A11">
        <w:rPr>
          <w:b/>
          <w:noProof/>
        </w:rPr>
        <w:t>ОР3 = 6</w:t>
      </w:r>
      <w:r w:rsidRPr="00AD0A11">
        <w:rPr>
          <w:noProof/>
        </w:rPr>
        <w:t>.</w:t>
      </w:r>
    </w:p>
    <w:p w:rsidR="00D76923" w:rsidRPr="00AD0A11" w:rsidRDefault="00D76923" w:rsidP="003A1E81">
      <w:pPr>
        <w:widowControl w:val="0"/>
        <w:numPr>
          <w:ilvl w:val="1"/>
          <w:numId w:val="35"/>
        </w:numPr>
        <w:tabs>
          <w:tab w:val="clear" w:pos="1070"/>
          <w:tab w:val="num" w:pos="0"/>
          <w:tab w:val="left" w:pos="900"/>
          <w:tab w:val="left" w:pos="1418"/>
        </w:tabs>
        <w:spacing w:after="120"/>
        <w:ind w:left="0" w:firstLine="710"/>
        <w:jc w:val="both"/>
        <w:rPr>
          <w:noProof/>
        </w:rPr>
      </w:pPr>
      <w:r w:rsidRPr="00AD0A11">
        <w:rPr>
          <w:noProof/>
        </w:rPr>
        <w:t xml:space="preserve"> оценка </w:t>
      </w:r>
      <w:r>
        <w:rPr>
          <w:noProof/>
        </w:rPr>
        <w:t>3</w:t>
      </w:r>
      <w:r w:rsidRPr="00AD0A11">
        <w:rPr>
          <w:noProof/>
        </w:rPr>
        <w:t xml:space="preserve"> </w:t>
      </w:r>
      <w:r w:rsidRPr="00AD0A11">
        <w:t>–</w:t>
      </w:r>
      <w:r w:rsidRPr="00AD0A11">
        <w:rPr>
          <w:noProof/>
        </w:rPr>
        <w:t xml:space="preserve"> когато участникът, </w:t>
      </w:r>
      <w:r w:rsidRPr="00AD0A11">
        <w:rPr>
          <w:spacing w:val="-1"/>
        </w:rPr>
        <w:t>с оглед на постигане на качество на АИС</w:t>
      </w:r>
      <w:r w:rsidRPr="00AD0A11">
        <w:t xml:space="preserve"> за </w:t>
      </w:r>
      <w:r w:rsidRPr="00AD0A11">
        <w:rPr>
          <w:spacing w:val="-1"/>
        </w:rPr>
        <w:t>управление на регулирането на инвестиционния процес, което е по-високо от</w:t>
      </w:r>
      <w:r w:rsidRPr="00AD0A11">
        <w:rPr>
          <w:noProof/>
        </w:rPr>
        <w:t xml:space="preserve"> минимално определеното с техническите спецификации:</w:t>
      </w:r>
    </w:p>
    <w:p w:rsidR="00D76923" w:rsidRPr="00AD0A11" w:rsidRDefault="00D76923" w:rsidP="003A1E81">
      <w:pPr>
        <w:widowControl w:val="0"/>
        <w:numPr>
          <w:ilvl w:val="2"/>
          <w:numId w:val="35"/>
        </w:numPr>
        <w:tabs>
          <w:tab w:val="num" w:pos="0"/>
          <w:tab w:val="left" w:pos="900"/>
          <w:tab w:val="left" w:pos="1418"/>
          <w:tab w:val="left" w:pos="8647"/>
        </w:tabs>
        <w:spacing w:after="120"/>
        <w:ind w:left="0" w:firstLine="710"/>
        <w:jc w:val="both"/>
        <w:rPr>
          <w:noProof/>
        </w:rPr>
      </w:pPr>
      <w:r w:rsidRPr="00AD0A11">
        <w:rPr>
          <w:noProof/>
        </w:rPr>
        <w:t>не предлага</w:t>
      </w:r>
      <w:r w:rsidRPr="00AD0A11">
        <w:t xml:space="preserve"> </w:t>
      </w:r>
      <w:r w:rsidRPr="00AD0A11">
        <w:rPr>
          <w:noProof/>
        </w:rPr>
        <w:t>и/или не показва</w:t>
      </w:r>
      <w:r w:rsidRPr="00AD0A11">
        <w:t xml:space="preserve"> с предварителния м</w:t>
      </w:r>
      <w:r w:rsidRPr="00AD0A11">
        <w:rPr>
          <w:bCs/>
        </w:rPr>
        <w:t>одел на специализираната АИС</w:t>
      </w:r>
      <w:r w:rsidRPr="00AD0A11">
        <w:rPr>
          <w:spacing w:val="-1"/>
        </w:rPr>
        <w:t xml:space="preserve"> постигането на една или две от препоръчителните </w:t>
      </w:r>
      <w:r w:rsidRPr="00AD0A11">
        <w:t>възможности и функционалности на АИС</w:t>
      </w:r>
      <w:r w:rsidRPr="00AD0A11">
        <w:rPr>
          <w:spacing w:val="-1"/>
        </w:rPr>
        <w:t>, определени в</w:t>
      </w:r>
      <w:r w:rsidRPr="00AD0A11">
        <w:rPr>
          <w:noProof/>
        </w:rPr>
        <w:t xml:space="preserve"> т. 30 на раздел ІІІ „Технически спецификации” от документацията за участие – по подпоказател П1 – оценка </w:t>
      </w:r>
      <w:r w:rsidRPr="00AD0A11">
        <w:rPr>
          <w:b/>
          <w:noProof/>
        </w:rPr>
        <w:t xml:space="preserve">ОР1 = </w:t>
      </w:r>
      <w:r>
        <w:rPr>
          <w:b/>
          <w:noProof/>
        </w:rPr>
        <w:t>2</w:t>
      </w:r>
      <w:r w:rsidRPr="00AD0A11">
        <w:rPr>
          <w:b/>
          <w:noProof/>
        </w:rPr>
        <w:t>;</w:t>
      </w:r>
    </w:p>
    <w:p w:rsidR="00D76923" w:rsidRPr="00AD0A11" w:rsidRDefault="00D76923" w:rsidP="003A1E81">
      <w:pPr>
        <w:widowControl w:val="0"/>
        <w:numPr>
          <w:ilvl w:val="2"/>
          <w:numId w:val="35"/>
        </w:numPr>
        <w:tabs>
          <w:tab w:val="num" w:pos="0"/>
          <w:tab w:val="left" w:pos="900"/>
          <w:tab w:val="left" w:pos="1418"/>
        </w:tabs>
        <w:spacing w:after="120"/>
        <w:ind w:left="0" w:firstLine="710"/>
        <w:jc w:val="both"/>
        <w:rPr>
          <w:noProof/>
        </w:rPr>
      </w:pPr>
      <w:r w:rsidRPr="00AD0A11">
        <w:rPr>
          <w:noProof/>
        </w:rPr>
        <w:t>не предлага</w:t>
      </w:r>
      <w:r w:rsidRPr="00AD0A11">
        <w:t xml:space="preserve"> </w:t>
      </w:r>
      <w:r w:rsidRPr="00AD0A11">
        <w:rPr>
          <w:noProof/>
        </w:rPr>
        <w:t>и/или не показва</w:t>
      </w:r>
      <w:r w:rsidRPr="00AD0A11">
        <w:t xml:space="preserve"> с предварителния модел на ведомствените АИС</w:t>
      </w:r>
      <w:r w:rsidRPr="00AD0A11">
        <w:rPr>
          <w:bCs/>
        </w:rPr>
        <w:t>,</w:t>
      </w:r>
      <w:r w:rsidRPr="00AD0A11">
        <w:t xml:space="preserve"> като съставни </w:t>
      </w:r>
      <w:r w:rsidRPr="00AD0A11">
        <w:rPr>
          <w:spacing w:val="-1"/>
        </w:rPr>
        <w:t xml:space="preserve">части на </w:t>
      </w:r>
      <w:r w:rsidRPr="00AD0A11">
        <w:t>АИС</w:t>
      </w:r>
      <w:r w:rsidRPr="00AD0A11">
        <w:rPr>
          <w:spacing w:val="-1"/>
        </w:rPr>
        <w:t xml:space="preserve"> постигането на една или две от препоръчителните</w:t>
      </w:r>
      <w:r w:rsidRPr="00AD0A11">
        <w:t xml:space="preserve"> възможности и функционалности на </w:t>
      </w:r>
      <w:r w:rsidRPr="00AD0A11">
        <w:rPr>
          <w:spacing w:val="-1"/>
        </w:rPr>
        <w:t>ведомствените АИС, определени в</w:t>
      </w:r>
      <w:r w:rsidRPr="00AD0A11">
        <w:rPr>
          <w:noProof/>
        </w:rPr>
        <w:t xml:space="preserve"> т. 38 на раздел ІІІ „Технически спецификации” от документацията за участие – по подпоказател П2 – оценка </w:t>
      </w:r>
      <w:r w:rsidRPr="00AD0A11">
        <w:rPr>
          <w:b/>
          <w:noProof/>
        </w:rPr>
        <w:t xml:space="preserve">ОР2 = </w:t>
      </w:r>
      <w:r>
        <w:rPr>
          <w:b/>
          <w:noProof/>
        </w:rPr>
        <w:t>2</w:t>
      </w:r>
      <w:r w:rsidRPr="00AD0A11">
        <w:rPr>
          <w:b/>
          <w:noProof/>
        </w:rPr>
        <w:t>;</w:t>
      </w:r>
    </w:p>
    <w:p w:rsidR="00D76923" w:rsidRPr="00AD0A11" w:rsidRDefault="00D76923" w:rsidP="003A1E81">
      <w:pPr>
        <w:widowControl w:val="0"/>
        <w:numPr>
          <w:ilvl w:val="2"/>
          <w:numId w:val="35"/>
        </w:numPr>
        <w:tabs>
          <w:tab w:val="num" w:pos="0"/>
          <w:tab w:val="left" w:pos="900"/>
          <w:tab w:val="left" w:pos="1418"/>
        </w:tabs>
        <w:spacing w:after="120"/>
        <w:ind w:left="0" w:firstLine="710"/>
        <w:jc w:val="both"/>
        <w:rPr>
          <w:noProof/>
        </w:rPr>
      </w:pPr>
      <w:r w:rsidRPr="00AD0A11">
        <w:rPr>
          <w:noProof/>
        </w:rPr>
        <w:t>не предлага</w:t>
      </w:r>
      <w:r w:rsidRPr="00AD0A11">
        <w:t xml:space="preserve"> </w:t>
      </w:r>
      <w:r w:rsidRPr="00AD0A11">
        <w:rPr>
          <w:noProof/>
        </w:rPr>
        <w:t>и/или не показва</w:t>
      </w:r>
      <w:r w:rsidRPr="00AD0A11">
        <w:t xml:space="preserve"> с</w:t>
      </w:r>
      <w:r w:rsidRPr="00AD0A11">
        <w:rPr>
          <w:spacing w:val="-1"/>
        </w:rPr>
        <w:t xml:space="preserve"> </w:t>
      </w:r>
      <w:r w:rsidRPr="00AD0A11">
        <w:rPr>
          <w:bCs/>
        </w:rPr>
        <w:t xml:space="preserve">идейното решение </w:t>
      </w:r>
      <w:r w:rsidRPr="00AD0A11">
        <w:t xml:space="preserve">на </w:t>
      </w:r>
      <w:r w:rsidRPr="00AD0A11">
        <w:rPr>
          <w:bCs/>
        </w:rPr>
        <w:t>Интернет приложенията и сайта за предоставяне на ЕАУ</w:t>
      </w:r>
      <w:r w:rsidRPr="00AD0A11">
        <w:rPr>
          <w:spacing w:val="-1"/>
        </w:rPr>
        <w:t xml:space="preserve"> постигането на една или две от препоръчителните</w:t>
      </w:r>
      <w:r w:rsidRPr="00AD0A11">
        <w:t xml:space="preserve"> възможности и функционалности</w:t>
      </w:r>
      <w:r w:rsidRPr="00AD0A11">
        <w:rPr>
          <w:spacing w:val="-1"/>
        </w:rPr>
        <w:t>, определени в</w:t>
      </w:r>
      <w:r w:rsidRPr="00AD0A11">
        <w:rPr>
          <w:noProof/>
        </w:rPr>
        <w:t xml:space="preserve"> т. 54 на раздел ІІІ „Технически спецификации” от документацията за участие – по подпоказател П3 – оценка </w:t>
      </w:r>
      <w:r w:rsidRPr="00AD0A11">
        <w:rPr>
          <w:b/>
          <w:noProof/>
        </w:rPr>
        <w:t xml:space="preserve">ОР3 = </w:t>
      </w:r>
      <w:r>
        <w:rPr>
          <w:b/>
          <w:noProof/>
        </w:rPr>
        <w:t>2</w:t>
      </w:r>
      <w:r w:rsidRPr="00AD0A11">
        <w:rPr>
          <w:noProof/>
        </w:rPr>
        <w:t>.</w:t>
      </w:r>
    </w:p>
    <w:p w:rsidR="00D76923" w:rsidRPr="00AD0A11" w:rsidRDefault="00D76923" w:rsidP="003A1E81">
      <w:pPr>
        <w:widowControl w:val="0"/>
        <w:numPr>
          <w:ilvl w:val="1"/>
          <w:numId w:val="35"/>
        </w:numPr>
        <w:tabs>
          <w:tab w:val="clear" w:pos="1070"/>
          <w:tab w:val="num" w:pos="0"/>
          <w:tab w:val="left" w:pos="900"/>
          <w:tab w:val="left" w:pos="1418"/>
        </w:tabs>
        <w:spacing w:after="120"/>
        <w:ind w:left="0" w:firstLine="710"/>
        <w:jc w:val="both"/>
        <w:rPr>
          <w:noProof/>
        </w:rPr>
      </w:pPr>
      <w:r w:rsidRPr="00AD0A11">
        <w:rPr>
          <w:noProof/>
        </w:rPr>
        <w:t xml:space="preserve">оценка 1 – когато участникът </w:t>
      </w:r>
      <w:r w:rsidRPr="00AD0A11">
        <w:rPr>
          <w:spacing w:val="-1"/>
        </w:rPr>
        <w:t>с оглед на постигане на качество на АИС</w:t>
      </w:r>
      <w:r w:rsidRPr="00AD0A11">
        <w:t xml:space="preserve"> за </w:t>
      </w:r>
      <w:r w:rsidRPr="00AD0A11">
        <w:rPr>
          <w:spacing w:val="-1"/>
        </w:rPr>
        <w:t>управление на регулирането на инвестиционния процес, по-високо от</w:t>
      </w:r>
      <w:r w:rsidRPr="00AD0A11">
        <w:rPr>
          <w:noProof/>
        </w:rPr>
        <w:t xml:space="preserve"> минимално определеното с техническите спецификации:</w:t>
      </w:r>
    </w:p>
    <w:p w:rsidR="00D76923" w:rsidRPr="00AD0A11" w:rsidRDefault="00D76923" w:rsidP="003A1E81">
      <w:pPr>
        <w:widowControl w:val="0"/>
        <w:numPr>
          <w:ilvl w:val="2"/>
          <w:numId w:val="35"/>
        </w:numPr>
        <w:tabs>
          <w:tab w:val="num" w:pos="0"/>
          <w:tab w:val="left" w:pos="900"/>
          <w:tab w:val="left" w:pos="1418"/>
        </w:tabs>
        <w:spacing w:after="120"/>
        <w:ind w:left="0" w:firstLine="710"/>
        <w:jc w:val="both"/>
        <w:rPr>
          <w:noProof/>
        </w:rPr>
      </w:pPr>
      <w:r w:rsidRPr="00AD0A11">
        <w:rPr>
          <w:noProof/>
        </w:rPr>
        <w:t>не предлага</w:t>
      </w:r>
      <w:r w:rsidRPr="00AD0A11">
        <w:t xml:space="preserve"> </w:t>
      </w:r>
      <w:r w:rsidRPr="00AD0A11">
        <w:rPr>
          <w:noProof/>
        </w:rPr>
        <w:t>и/или не показва</w:t>
      </w:r>
      <w:r w:rsidRPr="00AD0A11">
        <w:t xml:space="preserve"> с предварителния м</w:t>
      </w:r>
      <w:r w:rsidRPr="00AD0A11">
        <w:rPr>
          <w:bCs/>
        </w:rPr>
        <w:t>одел на АИС</w:t>
      </w:r>
      <w:r w:rsidRPr="00AD0A11">
        <w:rPr>
          <w:spacing w:val="-1"/>
        </w:rPr>
        <w:t xml:space="preserve"> постигането на повече от две от препоръчителните </w:t>
      </w:r>
      <w:r w:rsidRPr="00AD0A11">
        <w:t>възможности и функционалности на АИС за</w:t>
      </w:r>
      <w:r w:rsidRPr="00AD0A11">
        <w:rPr>
          <w:spacing w:val="-1"/>
        </w:rPr>
        <w:t xml:space="preserve"> управление на регулирането на инвестиционния процес, определени в</w:t>
      </w:r>
      <w:r w:rsidRPr="00AD0A11">
        <w:rPr>
          <w:noProof/>
        </w:rPr>
        <w:t xml:space="preserve"> т. 30 на раздел ІІІ „Технически спецификации” от документацията за участие – по подпоказател П1 – оценка </w:t>
      </w:r>
      <w:r w:rsidRPr="00AD0A11">
        <w:rPr>
          <w:b/>
          <w:noProof/>
        </w:rPr>
        <w:t>ОР1 = 1;</w:t>
      </w:r>
    </w:p>
    <w:p w:rsidR="00D76923" w:rsidRPr="00AD0A11" w:rsidRDefault="00D76923" w:rsidP="003A1E81">
      <w:pPr>
        <w:widowControl w:val="0"/>
        <w:numPr>
          <w:ilvl w:val="2"/>
          <w:numId w:val="35"/>
        </w:numPr>
        <w:tabs>
          <w:tab w:val="num" w:pos="0"/>
          <w:tab w:val="left" w:pos="900"/>
          <w:tab w:val="left" w:pos="1418"/>
        </w:tabs>
        <w:spacing w:after="120"/>
        <w:ind w:left="0" w:firstLine="710"/>
        <w:jc w:val="both"/>
        <w:rPr>
          <w:noProof/>
        </w:rPr>
      </w:pPr>
      <w:r w:rsidRPr="00AD0A11">
        <w:rPr>
          <w:noProof/>
        </w:rPr>
        <w:t>не предлага</w:t>
      </w:r>
      <w:r w:rsidRPr="00AD0A11">
        <w:t xml:space="preserve"> </w:t>
      </w:r>
      <w:r w:rsidRPr="00AD0A11">
        <w:rPr>
          <w:noProof/>
        </w:rPr>
        <w:t>и/или не показва</w:t>
      </w:r>
      <w:r w:rsidRPr="00AD0A11">
        <w:t xml:space="preserve"> с предварителния м</w:t>
      </w:r>
      <w:r w:rsidRPr="00AD0A11">
        <w:rPr>
          <w:bCs/>
        </w:rPr>
        <w:t xml:space="preserve">одел на </w:t>
      </w:r>
      <w:r w:rsidRPr="00AD0A11">
        <w:rPr>
          <w:spacing w:val="-1"/>
        </w:rPr>
        <w:t>ведомствените АИС</w:t>
      </w:r>
      <w:r w:rsidRPr="00AD0A11">
        <w:rPr>
          <w:bCs/>
        </w:rPr>
        <w:t xml:space="preserve"> </w:t>
      </w:r>
      <w:r w:rsidRPr="00AD0A11">
        <w:rPr>
          <w:spacing w:val="-1"/>
        </w:rPr>
        <w:t>на МИП, МЗХ и ИАОС</w:t>
      </w:r>
      <w:r w:rsidRPr="00AD0A11">
        <w:rPr>
          <w:bCs/>
        </w:rPr>
        <w:t xml:space="preserve"> </w:t>
      </w:r>
      <w:r w:rsidRPr="00AD0A11">
        <w:rPr>
          <w:spacing w:val="-1"/>
        </w:rPr>
        <w:t>постигането на повече от две от препоръчителните</w:t>
      </w:r>
      <w:r w:rsidRPr="00AD0A11">
        <w:t xml:space="preserve"> възможности и функционалности на </w:t>
      </w:r>
      <w:r w:rsidRPr="00AD0A11">
        <w:rPr>
          <w:spacing w:val="-1"/>
        </w:rPr>
        <w:t>ведомствените АИС, определени в</w:t>
      </w:r>
      <w:r w:rsidRPr="00AD0A11">
        <w:rPr>
          <w:noProof/>
        </w:rPr>
        <w:t xml:space="preserve"> т. 38 на раздел ІІІ „Технически спецификации” от документацията за участие – по подпоказател П2 – оценка </w:t>
      </w:r>
      <w:r w:rsidRPr="00AD0A11">
        <w:rPr>
          <w:b/>
          <w:noProof/>
        </w:rPr>
        <w:t>ОР2 = 1</w:t>
      </w:r>
    </w:p>
    <w:p w:rsidR="00D76923" w:rsidRPr="00AD0A11" w:rsidRDefault="00D76923" w:rsidP="003A1E81">
      <w:pPr>
        <w:widowControl w:val="0"/>
        <w:numPr>
          <w:ilvl w:val="2"/>
          <w:numId w:val="35"/>
        </w:numPr>
        <w:tabs>
          <w:tab w:val="num" w:pos="0"/>
          <w:tab w:val="left" w:pos="900"/>
          <w:tab w:val="left" w:pos="1418"/>
        </w:tabs>
        <w:spacing w:after="120"/>
        <w:ind w:left="0" w:firstLine="710"/>
        <w:jc w:val="both"/>
        <w:rPr>
          <w:noProof/>
        </w:rPr>
      </w:pPr>
      <w:r w:rsidRPr="00AD0A11">
        <w:rPr>
          <w:noProof/>
        </w:rPr>
        <w:t>не предлага</w:t>
      </w:r>
      <w:r w:rsidRPr="00AD0A11">
        <w:t xml:space="preserve"> </w:t>
      </w:r>
      <w:r w:rsidRPr="00AD0A11">
        <w:rPr>
          <w:noProof/>
        </w:rPr>
        <w:t>и/или не показва</w:t>
      </w:r>
      <w:r w:rsidRPr="00AD0A11">
        <w:t xml:space="preserve"> с</w:t>
      </w:r>
      <w:r w:rsidRPr="00AD0A11">
        <w:rPr>
          <w:spacing w:val="-1"/>
        </w:rPr>
        <w:t xml:space="preserve"> </w:t>
      </w:r>
      <w:r w:rsidRPr="00AD0A11">
        <w:rPr>
          <w:bCs/>
        </w:rPr>
        <w:t>идейното решение Интернет приложенията и сайта за предоставяне на ЕАУ</w:t>
      </w:r>
      <w:r w:rsidRPr="00AD0A11">
        <w:rPr>
          <w:spacing w:val="-1"/>
        </w:rPr>
        <w:t xml:space="preserve"> постигането на повече от две от препоръчителните</w:t>
      </w:r>
      <w:r w:rsidRPr="00AD0A11">
        <w:t xml:space="preserve"> възможности и функционалности</w:t>
      </w:r>
      <w:r w:rsidRPr="00AD0A11">
        <w:rPr>
          <w:spacing w:val="-1"/>
        </w:rPr>
        <w:t>, определени в</w:t>
      </w:r>
      <w:r w:rsidRPr="00AD0A11">
        <w:rPr>
          <w:noProof/>
        </w:rPr>
        <w:t xml:space="preserve"> т. 54 на раздел ІІІ „Технически спецификации” от документацията за участие– по подпоказател П3 – оценка </w:t>
      </w:r>
      <w:r w:rsidRPr="00AD0A11">
        <w:rPr>
          <w:b/>
          <w:noProof/>
        </w:rPr>
        <w:t>ОР3 = 1</w:t>
      </w:r>
      <w:r w:rsidRPr="00AD0A11">
        <w:rPr>
          <w:noProof/>
        </w:rPr>
        <w:t>.</w:t>
      </w:r>
    </w:p>
    <w:p w:rsidR="00D76923" w:rsidRPr="00AD0A11" w:rsidRDefault="00D76923" w:rsidP="003A1E81">
      <w:pPr>
        <w:pStyle w:val="BodyText"/>
        <w:numPr>
          <w:ilvl w:val="0"/>
          <w:numId w:val="35"/>
        </w:numPr>
        <w:suppressAutoHyphens w:val="0"/>
        <w:spacing w:after="120"/>
        <w:ind w:left="0" w:firstLine="720"/>
      </w:pPr>
      <w:r w:rsidRPr="00AD0A11">
        <w:t>Оценката по показателя „комплексна техническа оценка”,</w:t>
      </w:r>
      <w:r w:rsidRPr="00AD0A11">
        <w:rPr>
          <w:b/>
        </w:rPr>
        <w:t xml:space="preserve"> КТО</w:t>
      </w:r>
      <w:r w:rsidRPr="00AD0A11">
        <w:rPr>
          <w:b/>
          <w:vertAlign w:val="subscript"/>
        </w:rPr>
        <w:t>n участник</w:t>
      </w:r>
      <w:r w:rsidRPr="00AD0A11">
        <w:t xml:space="preserve"> на </w:t>
      </w:r>
      <w:r w:rsidRPr="00AD0A11">
        <w:rPr>
          <w:lang w:val="en-US"/>
        </w:rPr>
        <w:t>n</w:t>
      </w:r>
      <w:r w:rsidRPr="00AD0A11">
        <w:rPr>
          <w:lang w:val="ru-RU"/>
        </w:rPr>
        <w:t>-</w:t>
      </w:r>
      <w:r w:rsidRPr="00AD0A11">
        <w:t>тия участник</w:t>
      </w:r>
      <w:r w:rsidRPr="00AD0A11">
        <w:rPr>
          <w:lang w:val="ru-RU"/>
        </w:rPr>
        <w:t xml:space="preserve"> </w:t>
      </w:r>
      <w:r w:rsidRPr="00AD0A11">
        <w:t>се определя по формула 1:</w:t>
      </w:r>
    </w:p>
    <w:p w:rsidR="00D76923" w:rsidRPr="00AD0A11" w:rsidRDefault="00D76923" w:rsidP="00A9512A">
      <w:pPr>
        <w:pStyle w:val="BodyText"/>
        <w:suppressAutoHyphens w:val="0"/>
        <w:ind w:left="1416"/>
      </w:pPr>
      <w:r w:rsidRPr="00AD0A11">
        <w:rPr>
          <w:b/>
        </w:rPr>
        <w:t xml:space="preserve">    ОР1</w:t>
      </w:r>
      <w:r w:rsidRPr="00AD0A11">
        <w:rPr>
          <w:b/>
          <w:vertAlign w:val="subscript"/>
        </w:rPr>
        <w:t>n</w:t>
      </w:r>
      <w:r w:rsidRPr="00AD0A11">
        <w:rPr>
          <w:b/>
        </w:rPr>
        <w:t xml:space="preserve"> </w:t>
      </w:r>
      <w:r w:rsidRPr="00AD0A11">
        <w:rPr>
          <w:b/>
        </w:rPr>
        <w:tab/>
        <w:t xml:space="preserve">   ОР2</w:t>
      </w:r>
      <w:r w:rsidRPr="00AD0A11">
        <w:rPr>
          <w:b/>
          <w:vertAlign w:val="subscript"/>
        </w:rPr>
        <w:t>n</w:t>
      </w:r>
      <w:r w:rsidRPr="00AD0A11">
        <w:rPr>
          <w:b/>
        </w:rPr>
        <w:tab/>
        <w:t xml:space="preserve">  ОР3</w:t>
      </w:r>
      <w:r w:rsidRPr="00AD0A11">
        <w:rPr>
          <w:b/>
          <w:vertAlign w:val="subscript"/>
        </w:rPr>
        <w:t>n</w:t>
      </w:r>
    </w:p>
    <w:p w:rsidR="00D76923" w:rsidRPr="00AD0A11" w:rsidRDefault="00D76923" w:rsidP="00A9512A">
      <w:pPr>
        <w:pStyle w:val="BodyText"/>
        <w:suppressAutoHyphens w:val="0"/>
      </w:pPr>
      <w:r w:rsidRPr="00AD0A11">
        <w:rPr>
          <w:b/>
        </w:rPr>
        <w:t>КТО</w:t>
      </w:r>
      <w:r w:rsidRPr="00AD0A11">
        <w:rPr>
          <w:b/>
          <w:vertAlign w:val="subscript"/>
        </w:rPr>
        <w:t xml:space="preserve">n участник </w:t>
      </w:r>
      <w:r w:rsidRPr="00AD0A11">
        <w:rPr>
          <w:b/>
        </w:rPr>
        <w:t xml:space="preserve">= ---------- </w:t>
      </w:r>
      <w:r w:rsidRPr="00AD0A11">
        <w:t>х</w:t>
      </w:r>
      <w:r w:rsidRPr="00AD0A11">
        <w:rPr>
          <w:b/>
        </w:rPr>
        <w:t xml:space="preserve"> </w:t>
      </w:r>
      <w:r w:rsidRPr="00175684">
        <w:rPr>
          <w:b/>
          <w:lang w:val="ru-RU"/>
        </w:rPr>
        <w:t>3</w:t>
      </w:r>
      <w:r w:rsidRPr="00AD0A11">
        <w:rPr>
          <w:b/>
        </w:rPr>
        <w:t xml:space="preserve">0+ ---------- </w:t>
      </w:r>
      <w:r w:rsidRPr="00AD0A11">
        <w:t>х</w:t>
      </w:r>
      <w:r w:rsidRPr="00AD0A11">
        <w:rPr>
          <w:b/>
        </w:rPr>
        <w:t xml:space="preserve"> 20 +---------- </w:t>
      </w:r>
      <w:r w:rsidRPr="00AD0A11">
        <w:t>х</w:t>
      </w:r>
      <w:r w:rsidRPr="00AD0A11">
        <w:rPr>
          <w:b/>
        </w:rPr>
        <w:t xml:space="preserve"> </w:t>
      </w:r>
      <w:r w:rsidRPr="00175684">
        <w:rPr>
          <w:b/>
          <w:lang w:val="ru-RU"/>
        </w:rPr>
        <w:t>1</w:t>
      </w:r>
      <w:r w:rsidRPr="00AD0A11">
        <w:rPr>
          <w:b/>
        </w:rPr>
        <w:t>0,</w:t>
      </w:r>
      <w:r w:rsidRPr="00AD0A11">
        <w:rPr>
          <w:b/>
        </w:rPr>
        <w:tab/>
      </w:r>
      <w:r w:rsidRPr="00AD0A11">
        <w:rPr>
          <w:b/>
        </w:rPr>
        <w:tab/>
      </w:r>
      <w:r w:rsidRPr="00AD0A11">
        <w:rPr>
          <w:b/>
        </w:rPr>
        <w:tab/>
      </w:r>
      <w:r w:rsidRPr="00AD0A11">
        <w:t>(1)</w:t>
      </w:r>
    </w:p>
    <w:p w:rsidR="00D76923" w:rsidRPr="00AD0A11" w:rsidRDefault="00D76923" w:rsidP="00A9512A">
      <w:pPr>
        <w:pStyle w:val="BodyText"/>
        <w:suppressAutoHyphens w:val="0"/>
      </w:pPr>
      <w:r w:rsidRPr="00AD0A11">
        <w:tab/>
      </w:r>
      <w:r w:rsidRPr="00AD0A11">
        <w:tab/>
      </w:r>
      <w:r w:rsidRPr="00AD0A11">
        <w:rPr>
          <w:b/>
        </w:rPr>
        <w:t xml:space="preserve">   ОР1</w:t>
      </w:r>
      <w:r w:rsidRPr="00AD0A11">
        <w:rPr>
          <w:b/>
          <w:vertAlign w:val="subscript"/>
        </w:rPr>
        <w:t>mах</w:t>
      </w:r>
      <w:r w:rsidRPr="00AD0A11">
        <w:t xml:space="preserve"> </w:t>
      </w:r>
      <w:r w:rsidRPr="00AD0A11">
        <w:tab/>
        <w:t xml:space="preserve">  </w:t>
      </w:r>
      <w:r w:rsidRPr="00AD0A11">
        <w:rPr>
          <w:b/>
        </w:rPr>
        <w:t>ОР2</w:t>
      </w:r>
      <w:r w:rsidRPr="00AD0A11">
        <w:rPr>
          <w:b/>
          <w:vertAlign w:val="subscript"/>
        </w:rPr>
        <w:t>mах</w:t>
      </w:r>
      <w:r w:rsidRPr="00AD0A11">
        <w:tab/>
      </w:r>
      <w:r w:rsidRPr="00AD0A11">
        <w:rPr>
          <w:b/>
        </w:rPr>
        <w:t xml:space="preserve">  ОР3</w:t>
      </w:r>
      <w:r w:rsidRPr="00AD0A11">
        <w:rPr>
          <w:b/>
          <w:vertAlign w:val="subscript"/>
        </w:rPr>
        <w:t>mах</w:t>
      </w:r>
    </w:p>
    <w:p w:rsidR="00D76923" w:rsidRPr="00AD0A11" w:rsidRDefault="00D76923" w:rsidP="00A9512A">
      <w:pPr>
        <w:pStyle w:val="BodyText"/>
        <w:suppressAutoHyphens w:val="0"/>
        <w:spacing w:after="120"/>
        <w:ind w:firstLine="720"/>
      </w:pPr>
      <w:r w:rsidRPr="00AD0A11">
        <w:t>където:</w:t>
      </w:r>
    </w:p>
    <w:p w:rsidR="00D76923" w:rsidRPr="00AD0A11" w:rsidRDefault="00D76923" w:rsidP="00E10227">
      <w:pPr>
        <w:pStyle w:val="BodyText"/>
        <w:spacing w:after="120"/>
        <w:ind w:firstLine="720"/>
        <w:rPr>
          <w:b/>
          <w:bCs/>
        </w:rPr>
      </w:pPr>
      <w:r w:rsidRPr="00AD0A11">
        <w:rPr>
          <w:b/>
        </w:rPr>
        <w:t>- ОР1</w:t>
      </w:r>
      <w:r w:rsidRPr="00AD0A11">
        <w:rPr>
          <w:b/>
          <w:vertAlign w:val="subscript"/>
        </w:rPr>
        <w:t>n</w:t>
      </w:r>
      <w:r w:rsidRPr="00AD0A11">
        <w:rPr>
          <w:b/>
        </w:rPr>
        <w:t>, ОР2</w:t>
      </w:r>
      <w:r w:rsidRPr="00AD0A11">
        <w:rPr>
          <w:b/>
          <w:vertAlign w:val="subscript"/>
        </w:rPr>
        <w:t>n</w:t>
      </w:r>
      <w:r w:rsidRPr="00AD0A11">
        <w:rPr>
          <w:b/>
        </w:rPr>
        <w:t xml:space="preserve"> </w:t>
      </w:r>
      <w:r w:rsidRPr="00AD0A11">
        <w:t>и</w:t>
      </w:r>
      <w:r w:rsidRPr="00AD0A11">
        <w:rPr>
          <w:b/>
        </w:rPr>
        <w:t xml:space="preserve"> ОР3</w:t>
      </w:r>
      <w:r w:rsidRPr="00AD0A11">
        <w:rPr>
          <w:b/>
          <w:vertAlign w:val="subscript"/>
        </w:rPr>
        <w:t>n</w:t>
      </w:r>
      <w:r w:rsidRPr="00AD0A11">
        <w:t xml:space="preserve"> са оценките на </w:t>
      </w:r>
      <w:r w:rsidRPr="00AD0A11">
        <w:rPr>
          <w:lang w:val="en-US"/>
        </w:rPr>
        <w:t>n</w:t>
      </w:r>
      <w:r w:rsidRPr="00AD0A11">
        <w:rPr>
          <w:lang w:val="ru-RU"/>
        </w:rPr>
        <w:t>-</w:t>
      </w:r>
      <w:r w:rsidRPr="00AD0A11">
        <w:t xml:space="preserve">тия участник, съответно по подпоказателите за качество </w:t>
      </w:r>
      <w:r w:rsidRPr="00AD0A11">
        <w:rPr>
          <w:b/>
          <w:bCs/>
        </w:rPr>
        <w:t>П1, П2 и П3;</w:t>
      </w:r>
    </w:p>
    <w:p w:rsidR="00D76923" w:rsidRPr="00AD0A11" w:rsidRDefault="00D76923" w:rsidP="00E10227">
      <w:pPr>
        <w:pStyle w:val="BodyText"/>
        <w:spacing w:after="120"/>
        <w:ind w:firstLine="720"/>
      </w:pPr>
      <w:r w:rsidRPr="00AD0A11">
        <w:rPr>
          <w:b/>
        </w:rPr>
        <w:t>- ОР1</w:t>
      </w:r>
      <w:r w:rsidRPr="00AD0A11">
        <w:rPr>
          <w:b/>
          <w:vertAlign w:val="subscript"/>
        </w:rPr>
        <w:t>mах</w:t>
      </w:r>
      <w:r w:rsidRPr="00AD0A11">
        <w:t xml:space="preserve">, </w:t>
      </w:r>
      <w:r w:rsidRPr="00AD0A11">
        <w:rPr>
          <w:b/>
        </w:rPr>
        <w:t>ОР2</w:t>
      </w:r>
      <w:r w:rsidRPr="00AD0A11">
        <w:rPr>
          <w:b/>
          <w:vertAlign w:val="subscript"/>
        </w:rPr>
        <w:t>mах</w:t>
      </w:r>
      <w:r w:rsidRPr="00AD0A11">
        <w:rPr>
          <w:b/>
        </w:rPr>
        <w:t xml:space="preserve"> </w:t>
      </w:r>
      <w:r w:rsidRPr="00AD0A11">
        <w:t>и</w:t>
      </w:r>
      <w:r w:rsidRPr="00AD0A11">
        <w:rPr>
          <w:b/>
        </w:rPr>
        <w:t xml:space="preserve"> ОР3</w:t>
      </w:r>
      <w:r w:rsidRPr="00AD0A11">
        <w:rPr>
          <w:b/>
          <w:vertAlign w:val="subscript"/>
        </w:rPr>
        <w:t>mах</w:t>
      </w:r>
      <w:r w:rsidRPr="00AD0A11">
        <w:t xml:space="preserve"> е получената максимална оценка на участник или участници, съответно по подпоказателите за качество </w:t>
      </w:r>
      <w:r w:rsidRPr="00AD0A11">
        <w:rPr>
          <w:b/>
          <w:bCs/>
        </w:rPr>
        <w:t>П1, П2 и П3;</w:t>
      </w:r>
    </w:p>
    <w:p w:rsidR="00D76923" w:rsidRPr="00AD0A11" w:rsidRDefault="00D76923" w:rsidP="00E10227">
      <w:pPr>
        <w:pStyle w:val="BodyText"/>
        <w:spacing w:after="120"/>
        <w:ind w:firstLine="720"/>
        <w:rPr>
          <w:bCs/>
        </w:rPr>
      </w:pPr>
      <w:r w:rsidRPr="00AD0A11">
        <w:t xml:space="preserve">- числата 30, 20 и 10 са коефициенти, отразяващи относителната тежест съответно на подпоказателите за качество П1, П2 и П3 в </w:t>
      </w:r>
      <w:r w:rsidRPr="00AD0A11">
        <w:rPr>
          <w:bCs/>
        </w:rPr>
        <w:t>комплексната оценка на офертите.</w:t>
      </w:r>
    </w:p>
    <w:p w:rsidR="00D76923" w:rsidRPr="00AD0A11" w:rsidRDefault="00D76923" w:rsidP="00E10227">
      <w:pPr>
        <w:pStyle w:val="BodyText"/>
        <w:spacing w:after="120"/>
        <w:ind w:firstLine="720"/>
        <w:rPr>
          <w:bCs/>
        </w:rPr>
      </w:pPr>
      <w:r w:rsidRPr="00AD0A11">
        <w:rPr>
          <w:bCs/>
        </w:rPr>
        <w:t>Когато частното е с остатък, се определя като десетична дроб и се закръглява с точност до втория знак след десетичната запетая .</w:t>
      </w:r>
    </w:p>
    <w:p w:rsidR="00D76923" w:rsidRPr="00AD0A11" w:rsidRDefault="00D76923" w:rsidP="003A1E81">
      <w:pPr>
        <w:pStyle w:val="BodyText"/>
        <w:numPr>
          <w:ilvl w:val="0"/>
          <w:numId w:val="35"/>
        </w:numPr>
        <w:suppressAutoHyphens w:val="0"/>
        <w:spacing w:after="120"/>
        <w:ind w:left="0" w:firstLine="720"/>
      </w:pPr>
      <w:r w:rsidRPr="00AD0A11">
        <w:t>Оценките на техническите подпоказатели се определят от комисията с мнозинство най-малко две трети от състава й. Мотивите за конкретната оценка, както и броя на гласувалите „за” членове на комисията, се отразяват в протокола за разглеждане, оценяване и класиране на офертите по чл. 72, ал. 1 от ЗОП. Членовете на комисията, които не са съгласни с решението на мнозинството, представят писмени мотиви, които се прилагат към протокола.</w:t>
      </w:r>
    </w:p>
    <w:p w:rsidR="00D76923" w:rsidRPr="00AD0A11" w:rsidRDefault="00D76923" w:rsidP="003A1E81">
      <w:pPr>
        <w:pStyle w:val="BodyText"/>
        <w:numPr>
          <w:ilvl w:val="0"/>
          <w:numId w:val="35"/>
        </w:numPr>
        <w:suppressAutoHyphens w:val="0"/>
        <w:spacing w:after="120"/>
        <w:ind w:left="0" w:firstLine="720"/>
      </w:pPr>
      <w:r w:rsidRPr="00AD0A11">
        <w:t>Оценката на офертите по показателя „</w:t>
      </w:r>
      <w:r w:rsidRPr="00AD0A11">
        <w:rPr>
          <w:bCs/>
        </w:rPr>
        <w:t>предлагана цена за изпълнение на обществената поръчка</w:t>
      </w:r>
      <w:r w:rsidRPr="00AD0A11">
        <w:t>” се определя по формула 2:</w:t>
      </w:r>
    </w:p>
    <w:p w:rsidR="00D76923" w:rsidRPr="00AD0A11" w:rsidRDefault="00D76923" w:rsidP="00C2339B">
      <w:pPr>
        <w:pStyle w:val="BodyText"/>
        <w:ind w:firstLine="720"/>
        <w:outlineLvl w:val="0"/>
        <w:rPr>
          <w:b/>
        </w:rPr>
      </w:pPr>
      <w:r w:rsidRPr="00AD0A11">
        <w:rPr>
          <w:b/>
        </w:rPr>
        <w:tab/>
        <w:t xml:space="preserve">   Ц</w:t>
      </w:r>
      <w:r w:rsidRPr="00AD0A11">
        <w:rPr>
          <w:b/>
          <w:vertAlign w:val="subscript"/>
        </w:rPr>
        <w:t>min</w:t>
      </w:r>
    </w:p>
    <w:p w:rsidR="00D76923" w:rsidRPr="00AD0A11" w:rsidRDefault="00D76923" w:rsidP="00C2339B">
      <w:pPr>
        <w:pStyle w:val="BodyText"/>
        <w:ind w:firstLine="720"/>
      </w:pPr>
      <w:r w:rsidRPr="00AD0A11">
        <w:rPr>
          <w:b/>
        </w:rPr>
        <w:t>ПЦ</w:t>
      </w:r>
      <w:r w:rsidRPr="00AD0A11">
        <w:rPr>
          <w:b/>
          <w:vertAlign w:val="subscript"/>
        </w:rPr>
        <w:t>n</w:t>
      </w:r>
      <w:r w:rsidRPr="00AD0A11">
        <w:rPr>
          <w:b/>
        </w:rPr>
        <w:t xml:space="preserve"> = ---------- </w:t>
      </w:r>
      <w:r w:rsidRPr="00AD0A11">
        <w:t>х</w:t>
      </w:r>
      <w:r w:rsidRPr="00AD0A11">
        <w:rPr>
          <w:b/>
        </w:rPr>
        <w:t xml:space="preserve"> 40, </w:t>
      </w:r>
      <w:r w:rsidRPr="00AD0A11">
        <w:rPr>
          <w:b/>
        </w:rPr>
        <w:tab/>
      </w:r>
      <w:r w:rsidRPr="00AD0A11">
        <w:rPr>
          <w:b/>
        </w:rPr>
        <w:tab/>
      </w:r>
      <w:r w:rsidRPr="00AD0A11">
        <w:tab/>
      </w:r>
      <w:r w:rsidRPr="00AD0A11">
        <w:tab/>
      </w:r>
      <w:r w:rsidRPr="00AD0A11">
        <w:tab/>
      </w:r>
      <w:r w:rsidRPr="00AD0A11">
        <w:tab/>
      </w:r>
      <w:r w:rsidRPr="00AD0A11">
        <w:tab/>
        <w:t>(2)</w:t>
      </w:r>
    </w:p>
    <w:p w:rsidR="00D76923" w:rsidRPr="00AD0A11" w:rsidRDefault="00D76923" w:rsidP="00C2339B">
      <w:pPr>
        <w:pStyle w:val="BodyText"/>
        <w:spacing w:after="120"/>
        <w:ind w:firstLine="720"/>
        <w:outlineLvl w:val="0"/>
        <w:rPr>
          <w:b/>
          <w:vertAlign w:val="subscript"/>
        </w:rPr>
      </w:pPr>
      <w:r w:rsidRPr="00AD0A11">
        <w:rPr>
          <w:b/>
        </w:rPr>
        <w:tab/>
        <w:t xml:space="preserve">    Ц</w:t>
      </w:r>
      <w:r w:rsidRPr="00AD0A11">
        <w:rPr>
          <w:b/>
          <w:vertAlign w:val="subscript"/>
        </w:rPr>
        <w:t>n</w:t>
      </w:r>
    </w:p>
    <w:p w:rsidR="00D76923" w:rsidRPr="00AD0A11" w:rsidRDefault="00D76923" w:rsidP="00C2339B">
      <w:pPr>
        <w:pStyle w:val="BodyText"/>
        <w:spacing w:after="120"/>
        <w:ind w:firstLine="720"/>
        <w:rPr>
          <w:b/>
        </w:rPr>
      </w:pPr>
      <w:r w:rsidRPr="00AD0A11">
        <w:t>където:</w:t>
      </w:r>
    </w:p>
    <w:p w:rsidR="00D76923" w:rsidRPr="00AD0A11" w:rsidRDefault="00D76923" w:rsidP="00C2339B">
      <w:pPr>
        <w:pStyle w:val="BodyText"/>
        <w:spacing w:after="120"/>
        <w:ind w:firstLine="720"/>
        <w:rPr>
          <w:b/>
        </w:rPr>
      </w:pPr>
      <w:r w:rsidRPr="00AD0A11">
        <w:rPr>
          <w:b/>
        </w:rPr>
        <w:t>- ПЦ</w:t>
      </w:r>
      <w:r w:rsidRPr="00AD0A11">
        <w:rPr>
          <w:b/>
          <w:vertAlign w:val="subscript"/>
        </w:rPr>
        <w:t>n</w:t>
      </w:r>
      <w:r w:rsidRPr="00AD0A11">
        <w:t xml:space="preserve"> е оценката по показателя „</w:t>
      </w:r>
      <w:r w:rsidRPr="00AD0A11">
        <w:rPr>
          <w:bCs/>
        </w:rPr>
        <w:t>предлагана цена за изпълнение на обществената поръчка</w:t>
      </w:r>
      <w:r w:rsidRPr="00AD0A11">
        <w:t xml:space="preserve"> без ДДС” в точки на n-тия участник за изпълнение на обществената поръчка;</w:t>
      </w:r>
    </w:p>
    <w:p w:rsidR="00D76923" w:rsidRPr="00AD0A11" w:rsidRDefault="00D76923" w:rsidP="00C2339B">
      <w:pPr>
        <w:pStyle w:val="BodyText"/>
        <w:spacing w:after="120"/>
        <w:ind w:firstLine="720"/>
      </w:pPr>
      <w:r w:rsidRPr="00AD0A11">
        <w:rPr>
          <w:b/>
        </w:rPr>
        <w:t>- Ц</w:t>
      </w:r>
      <w:r w:rsidRPr="00AD0A11">
        <w:rPr>
          <w:b/>
          <w:vertAlign w:val="subscript"/>
        </w:rPr>
        <w:t>min</w:t>
      </w:r>
      <w:r w:rsidRPr="00AD0A11">
        <w:t xml:space="preserve"> - минималната цена без ДДС, предложена за изпълнение на обществената поръчка;</w:t>
      </w:r>
    </w:p>
    <w:p w:rsidR="00D76923" w:rsidRPr="00AD0A11" w:rsidRDefault="00D76923" w:rsidP="00C2339B">
      <w:pPr>
        <w:pStyle w:val="BodyText"/>
        <w:spacing w:after="120"/>
        <w:ind w:firstLine="720"/>
      </w:pPr>
      <w:r w:rsidRPr="00AD0A11">
        <w:rPr>
          <w:b/>
        </w:rPr>
        <w:t>- Ц</w:t>
      </w:r>
      <w:r w:rsidRPr="00AD0A11">
        <w:rPr>
          <w:b/>
          <w:vertAlign w:val="subscript"/>
        </w:rPr>
        <w:t>n</w:t>
      </w:r>
      <w:r w:rsidRPr="00AD0A11">
        <w:t xml:space="preserve"> е цената без ДДС, предложена от n-тия участник;</w:t>
      </w:r>
    </w:p>
    <w:p w:rsidR="00D76923" w:rsidRPr="00AD0A11" w:rsidRDefault="00D76923" w:rsidP="00C2339B">
      <w:pPr>
        <w:pStyle w:val="BodyText"/>
        <w:spacing w:after="120"/>
        <w:ind w:firstLine="720"/>
        <w:rPr>
          <w:b/>
          <w:bCs/>
        </w:rPr>
      </w:pPr>
      <w:r w:rsidRPr="00AD0A11">
        <w:t>- числото 40 е коефициент, отразяващ относителната тежест на показателя „</w:t>
      </w:r>
      <w:r w:rsidRPr="00AD0A11">
        <w:rPr>
          <w:bCs/>
        </w:rPr>
        <w:t>предлагана цена за изпълнение на обществената поръчка</w:t>
      </w:r>
      <w:r w:rsidRPr="00AD0A11">
        <w:t>”</w:t>
      </w:r>
      <w:r w:rsidRPr="00AD0A11">
        <w:rPr>
          <w:bCs/>
        </w:rPr>
        <w:t xml:space="preserve"> </w:t>
      </w:r>
      <w:r w:rsidRPr="00AD0A11">
        <w:t xml:space="preserve">в </w:t>
      </w:r>
      <w:r w:rsidRPr="00AD0A11">
        <w:rPr>
          <w:bCs/>
        </w:rPr>
        <w:t>комплексната оценка на офертите.</w:t>
      </w:r>
    </w:p>
    <w:p w:rsidR="00D76923" w:rsidRPr="00AD0A11" w:rsidRDefault="00D76923" w:rsidP="00C2339B">
      <w:pPr>
        <w:pStyle w:val="BodyText"/>
        <w:spacing w:after="120"/>
        <w:ind w:firstLine="720"/>
      </w:pPr>
      <w:r w:rsidRPr="00AD0A11">
        <w:rPr>
          <w:b/>
          <w:bCs/>
        </w:rPr>
        <w:t>10.1.</w:t>
      </w:r>
      <w:r w:rsidRPr="00AD0A11">
        <w:t xml:space="preserve"> Оценките по показателя „</w:t>
      </w:r>
      <w:r w:rsidRPr="00AD0A11">
        <w:rPr>
          <w:bCs/>
        </w:rPr>
        <w:t>предлагана цена за изпълнение на обществената поръчка</w:t>
      </w:r>
      <w:r w:rsidRPr="00AD0A11">
        <w:t>” се изчисляват с точност до втория знак след десетичната запетая.</w:t>
      </w:r>
    </w:p>
    <w:p w:rsidR="00D76923" w:rsidRPr="00AD0A11" w:rsidRDefault="00D76923" w:rsidP="00C2339B">
      <w:pPr>
        <w:pStyle w:val="BodyText"/>
        <w:spacing w:after="120"/>
        <w:ind w:firstLine="720"/>
      </w:pPr>
      <w:r w:rsidRPr="00AD0A11">
        <w:rPr>
          <w:b/>
          <w:bCs/>
        </w:rPr>
        <w:t>10.2.</w:t>
      </w:r>
      <w:r w:rsidRPr="00AD0A11">
        <w:t xml:space="preserve"> Участници, предложили цена за изпълнение на обществената поръчка по-висока от </w:t>
      </w:r>
      <w:r w:rsidRPr="00814F00">
        <w:t>812 391 лв.</w:t>
      </w:r>
      <w:r w:rsidRPr="00F475FE">
        <w:rPr>
          <w:sz w:val="22"/>
          <w:szCs w:val="22"/>
        </w:rPr>
        <w:t xml:space="preserve"> </w:t>
      </w:r>
      <w:r w:rsidRPr="00F475FE">
        <w:t xml:space="preserve">без включен ДДС, съответно </w:t>
      </w:r>
      <w:r w:rsidRPr="00814F00">
        <w:t xml:space="preserve">974 869 лв. </w:t>
      </w:r>
      <w:r w:rsidRPr="00AD0A11">
        <w:t xml:space="preserve">с включен ДДС с включен ДДС или цена за изпълнение на изработките и дейностите по- високи от </w:t>
      </w:r>
      <w:r w:rsidRPr="00AD0A11">
        <w:rPr>
          <w:spacing w:val="-2"/>
        </w:rPr>
        <w:t xml:space="preserve">максималният финансов ресурс по отделните </w:t>
      </w:r>
      <w:r w:rsidRPr="00AD0A11">
        <w:t xml:space="preserve">изработки и дейности в бюджета на </w:t>
      </w:r>
      <w:r w:rsidRPr="00AD0A11">
        <w:rPr>
          <w:bCs/>
        </w:rPr>
        <w:t>Проект</w:t>
      </w:r>
      <w:r w:rsidRPr="00AD0A11">
        <w:rPr>
          <w:spacing w:val="-1"/>
        </w:rPr>
        <w:t xml:space="preserve"> КБ11-31-1/06.10.2011 г</w:t>
      </w:r>
      <w:r w:rsidRPr="00AD0A11">
        <w:t>., които са посочени в колона 4 на таблица № 1, ще бъдат отстранени от участие в процедурата.</w:t>
      </w:r>
    </w:p>
    <w:p w:rsidR="00D76923" w:rsidRPr="00AD0A11" w:rsidRDefault="00D76923" w:rsidP="003A1E81">
      <w:pPr>
        <w:pStyle w:val="BodyText"/>
        <w:numPr>
          <w:ilvl w:val="0"/>
          <w:numId w:val="35"/>
        </w:numPr>
        <w:tabs>
          <w:tab w:val="left" w:pos="1080"/>
        </w:tabs>
        <w:suppressAutoHyphens w:val="0"/>
        <w:spacing w:after="120"/>
        <w:ind w:left="0" w:firstLine="720"/>
      </w:pPr>
      <w:r w:rsidRPr="00AD0A11">
        <w:t>Комплексната оценка на офертите се определя като сума от оценката по показателя „комплексна техническа оценка” и оценката по показателя „</w:t>
      </w:r>
      <w:r w:rsidRPr="00AD0A11">
        <w:rPr>
          <w:bCs/>
        </w:rPr>
        <w:t>предлагана цена за изпълнение на обществената поръчка</w:t>
      </w:r>
      <w:r w:rsidRPr="00AD0A11">
        <w:t>” по формула 3:</w:t>
      </w:r>
    </w:p>
    <w:p w:rsidR="00D76923" w:rsidRPr="00AD0A11" w:rsidRDefault="00D76923" w:rsidP="00C2339B">
      <w:pPr>
        <w:pStyle w:val="BodyText"/>
        <w:spacing w:after="120"/>
        <w:ind w:firstLine="720"/>
      </w:pPr>
      <w:r w:rsidRPr="00AD0A11">
        <w:rPr>
          <w:b/>
        </w:rPr>
        <w:t>КО</w:t>
      </w:r>
      <w:r w:rsidRPr="00AD0A11">
        <w:rPr>
          <w:b/>
          <w:vertAlign w:val="subscript"/>
        </w:rPr>
        <w:t>n</w:t>
      </w:r>
      <w:r w:rsidRPr="00AD0A11">
        <w:rPr>
          <w:b/>
        </w:rPr>
        <w:t xml:space="preserve"> = КТО</w:t>
      </w:r>
      <w:r w:rsidRPr="00AD0A11">
        <w:rPr>
          <w:b/>
          <w:vertAlign w:val="subscript"/>
        </w:rPr>
        <w:t>n участник</w:t>
      </w:r>
      <w:r w:rsidRPr="00AD0A11">
        <w:rPr>
          <w:b/>
          <w:bCs/>
        </w:rPr>
        <w:t xml:space="preserve"> +</w:t>
      </w:r>
      <w:r w:rsidRPr="00AD0A11">
        <w:rPr>
          <w:b/>
        </w:rPr>
        <w:t xml:space="preserve"> ПЦ</w:t>
      </w:r>
      <w:r w:rsidRPr="00AD0A11">
        <w:rPr>
          <w:b/>
          <w:vertAlign w:val="subscript"/>
        </w:rPr>
        <w:t>n</w:t>
      </w:r>
      <w:r w:rsidRPr="00AD0A11">
        <w:rPr>
          <w:b/>
        </w:rPr>
        <w:t xml:space="preserve">, </w:t>
      </w:r>
      <w:r w:rsidRPr="00AD0A11">
        <w:rPr>
          <w:b/>
        </w:rPr>
        <w:tab/>
      </w:r>
      <w:r w:rsidRPr="00AD0A11">
        <w:rPr>
          <w:b/>
        </w:rPr>
        <w:tab/>
      </w:r>
      <w:r w:rsidRPr="00AD0A11">
        <w:tab/>
      </w:r>
      <w:r w:rsidRPr="00AD0A11">
        <w:tab/>
      </w:r>
      <w:r w:rsidRPr="00AD0A11">
        <w:tab/>
      </w:r>
      <w:r w:rsidRPr="00AD0A11">
        <w:tab/>
        <w:t>(3)</w:t>
      </w:r>
    </w:p>
    <w:p w:rsidR="00D76923" w:rsidRPr="00AD0A11" w:rsidRDefault="00D76923" w:rsidP="00C2339B">
      <w:pPr>
        <w:pStyle w:val="BodyText"/>
        <w:spacing w:after="120"/>
        <w:ind w:firstLine="720"/>
        <w:rPr>
          <w:b/>
        </w:rPr>
      </w:pPr>
      <w:r w:rsidRPr="00AD0A11">
        <w:t>където:</w:t>
      </w:r>
    </w:p>
    <w:p w:rsidR="00D76923" w:rsidRPr="00AD0A11" w:rsidRDefault="00D76923" w:rsidP="00C2339B">
      <w:pPr>
        <w:pStyle w:val="BodyText"/>
        <w:spacing w:after="120"/>
        <w:ind w:firstLine="720"/>
        <w:rPr>
          <w:b/>
        </w:rPr>
      </w:pPr>
      <w:r w:rsidRPr="00AD0A11">
        <w:rPr>
          <w:b/>
        </w:rPr>
        <w:t>- КО</w:t>
      </w:r>
      <w:r w:rsidRPr="00AD0A11">
        <w:rPr>
          <w:b/>
          <w:vertAlign w:val="subscript"/>
        </w:rPr>
        <w:t>n</w:t>
      </w:r>
      <w:r w:rsidRPr="00AD0A11">
        <w:t xml:space="preserve"> е комплексната оценка на офертата на n-тия участник;</w:t>
      </w:r>
    </w:p>
    <w:p w:rsidR="00D76923" w:rsidRPr="00AD0A11" w:rsidRDefault="00D76923" w:rsidP="00C2339B">
      <w:pPr>
        <w:pStyle w:val="BodyText"/>
        <w:spacing w:after="120"/>
        <w:ind w:firstLine="720"/>
      </w:pPr>
      <w:r w:rsidRPr="00AD0A11">
        <w:rPr>
          <w:b/>
        </w:rPr>
        <w:t>- КТО</w:t>
      </w:r>
      <w:r w:rsidRPr="00AD0A11">
        <w:rPr>
          <w:b/>
          <w:vertAlign w:val="subscript"/>
        </w:rPr>
        <w:t>n участник</w:t>
      </w:r>
      <w:r w:rsidRPr="00AD0A11">
        <w:t xml:space="preserve"> - оценката по показателя „техническа оценка” на n-тия участник, определена при условията и по реда на т. 5-9 вкл. и формула 1;</w:t>
      </w:r>
    </w:p>
    <w:p w:rsidR="00D76923" w:rsidRPr="00AD0A11" w:rsidRDefault="00D76923" w:rsidP="00C2339B">
      <w:pPr>
        <w:pStyle w:val="BodyText"/>
        <w:spacing w:after="120"/>
        <w:ind w:firstLine="720"/>
      </w:pPr>
      <w:r w:rsidRPr="00AD0A11">
        <w:rPr>
          <w:b/>
        </w:rPr>
        <w:t>- ПЦ</w:t>
      </w:r>
      <w:r w:rsidRPr="00AD0A11">
        <w:rPr>
          <w:b/>
          <w:vertAlign w:val="subscript"/>
        </w:rPr>
        <w:t>n</w:t>
      </w:r>
      <w:r w:rsidRPr="00AD0A11">
        <w:t xml:space="preserve"> - оценката по показателя „</w:t>
      </w:r>
      <w:r w:rsidRPr="00AD0A11">
        <w:rPr>
          <w:bCs/>
        </w:rPr>
        <w:t>предлагана цена за изпълнение на обществената поръчка</w:t>
      </w:r>
      <w:r w:rsidRPr="00AD0A11">
        <w:t>” на n-тия участник, определена при условията и по реда на т. 10 вкл. и формула 2.</w:t>
      </w:r>
    </w:p>
    <w:p w:rsidR="00D76923" w:rsidRPr="00AD0A11" w:rsidRDefault="00D76923" w:rsidP="003A1E81">
      <w:pPr>
        <w:pStyle w:val="BodyText"/>
        <w:numPr>
          <w:ilvl w:val="0"/>
          <w:numId w:val="35"/>
        </w:numPr>
        <w:tabs>
          <w:tab w:val="left" w:pos="1080"/>
        </w:tabs>
        <w:suppressAutoHyphens w:val="0"/>
        <w:spacing w:after="120"/>
        <w:ind w:left="0" w:firstLine="720"/>
      </w:pPr>
      <w:r w:rsidRPr="00AD0A11">
        <w:t>Максималната комплексна оценка, която може да получи една оферта е 100.</w:t>
      </w:r>
    </w:p>
    <w:p w:rsidR="00D76923" w:rsidRPr="00F475FE" w:rsidRDefault="00D76923" w:rsidP="00F35657">
      <w:pPr>
        <w:pStyle w:val="BodyText"/>
        <w:spacing w:after="120"/>
        <w:jc w:val="center"/>
        <w:outlineLvl w:val="0"/>
        <w:rPr>
          <w:b/>
          <w:u w:val="single"/>
        </w:rPr>
      </w:pPr>
      <w:r w:rsidRPr="00F475FE">
        <w:rPr>
          <w:b/>
          <w:u w:val="single"/>
        </w:rPr>
        <w:t>Класиране на офертите</w:t>
      </w:r>
    </w:p>
    <w:p w:rsidR="00D76923" w:rsidRPr="00F475FE" w:rsidRDefault="00D76923" w:rsidP="003A1E81">
      <w:pPr>
        <w:pStyle w:val="BodyText"/>
        <w:numPr>
          <w:ilvl w:val="0"/>
          <w:numId w:val="35"/>
        </w:numPr>
        <w:tabs>
          <w:tab w:val="left" w:pos="1080"/>
        </w:tabs>
        <w:suppressAutoHyphens w:val="0"/>
        <w:spacing w:after="120"/>
        <w:ind w:left="0" w:firstLine="720"/>
      </w:pPr>
      <w:r w:rsidRPr="00F475FE">
        <w:rPr>
          <w:iCs/>
        </w:rPr>
        <w:t xml:space="preserve">Класирането на офертите, респективно на </w:t>
      </w:r>
      <w:r w:rsidRPr="00F475FE">
        <w:t>участниците,</w:t>
      </w:r>
      <w:r w:rsidRPr="00F475FE">
        <w:rPr>
          <w:iCs/>
        </w:rPr>
        <w:t xml:space="preserve"> </w:t>
      </w:r>
      <w:r w:rsidRPr="00F475FE">
        <w:t>се извършва по низходящ ред на получената комплексна оценка на офертите, като на първо място се класира участникът, който е получил най-висока комплексна оценка на представената от него оферта.</w:t>
      </w:r>
    </w:p>
    <w:p w:rsidR="00D76923" w:rsidRPr="00F475FE" w:rsidRDefault="00D76923" w:rsidP="003A1E81">
      <w:pPr>
        <w:pStyle w:val="BodyText"/>
        <w:numPr>
          <w:ilvl w:val="0"/>
          <w:numId w:val="35"/>
        </w:numPr>
        <w:tabs>
          <w:tab w:val="left" w:pos="1080"/>
        </w:tabs>
        <w:suppressAutoHyphens w:val="0"/>
        <w:spacing w:after="120"/>
        <w:ind w:left="0" w:firstLine="720"/>
      </w:pPr>
      <w:r w:rsidRPr="00F475FE">
        <w:t>Участникът, класиран на първо място, се предлага от комисията за изпълнител на обществената поръчка.</w:t>
      </w:r>
    </w:p>
    <w:p w:rsidR="00D76923" w:rsidRPr="00F475FE" w:rsidRDefault="00D76923" w:rsidP="003A1E81">
      <w:pPr>
        <w:pStyle w:val="BodyText"/>
        <w:numPr>
          <w:ilvl w:val="0"/>
          <w:numId w:val="35"/>
        </w:numPr>
        <w:tabs>
          <w:tab w:val="left" w:pos="1080"/>
        </w:tabs>
        <w:suppressAutoHyphens w:val="0"/>
        <w:spacing w:after="120"/>
        <w:ind w:left="0" w:firstLine="720"/>
      </w:pPr>
      <w:r w:rsidRPr="00F475FE">
        <w:t>При отказ на участника, класиран на първо място да сключи договор за изпълнение на обществената поръчка, за сключване на договора се кани участникът, класиран на второ място при условията на чл. 74, ал. 2 от ЗОП.</w:t>
      </w:r>
    </w:p>
    <w:p w:rsidR="00D76923" w:rsidRPr="00F475FE" w:rsidRDefault="00D76923" w:rsidP="00EF292D">
      <w:pPr>
        <w:spacing w:after="120"/>
        <w:jc w:val="both"/>
      </w:pPr>
    </w:p>
    <w:p w:rsidR="00D76923" w:rsidRPr="00F475FE" w:rsidRDefault="00D76923" w:rsidP="001837AF">
      <w:pPr>
        <w:tabs>
          <w:tab w:val="num" w:pos="567"/>
          <w:tab w:val="left" w:pos="1030"/>
        </w:tabs>
        <w:suppressAutoHyphens w:val="0"/>
        <w:autoSpaceDE w:val="0"/>
        <w:autoSpaceDN w:val="0"/>
        <w:adjustRightInd w:val="0"/>
        <w:jc w:val="both"/>
        <w:rPr>
          <w:sz w:val="22"/>
          <w:szCs w:val="22"/>
        </w:rPr>
      </w:pPr>
    </w:p>
    <w:p w:rsidR="00D76923" w:rsidRPr="00F475FE" w:rsidRDefault="00D76923" w:rsidP="004A0DBA">
      <w:pPr>
        <w:widowControl w:val="0"/>
        <w:shd w:val="clear" w:color="auto" w:fill="FFFFFF"/>
        <w:tabs>
          <w:tab w:val="left" w:pos="0"/>
          <w:tab w:val="left" w:pos="284"/>
        </w:tabs>
        <w:suppressAutoHyphens w:val="0"/>
        <w:autoSpaceDE w:val="0"/>
        <w:autoSpaceDN w:val="0"/>
        <w:adjustRightInd w:val="0"/>
        <w:spacing w:after="120"/>
        <w:ind w:right="283"/>
        <w:jc w:val="center"/>
        <w:rPr>
          <w:b/>
          <w:bCs/>
          <w:iCs/>
        </w:rPr>
      </w:pPr>
      <w:r w:rsidRPr="00F475FE">
        <w:br w:type="page"/>
      </w:r>
      <w:r w:rsidRPr="00F475FE">
        <w:rPr>
          <w:b/>
        </w:rPr>
        <w:t>Раздел ІІІ</w:t>
      </w:r>
    </w:p>
    <w:p w:rsidR="00D76923" w:rsidRPr="00F475FE" w:rsidRDefault="00D76923" w:rsidP="007C33BB">
      <w:pPr>
        <w:pStyle w:val="BodyTextIndent31"/>
        <w:ind w:left="0"/>
        <w:jc w:val="center"/>
        <w:outlineLvl w:val="0"/>
        <w:rPr>
          <w:b/>
          <w:caps/>
          <w:sz w:val="24"/>
          <w:szCs w:val="24"/>
        </w:rPr>
      </w:pPr>
      <w:r w:rsidRPr="00F475FE">
        <w:rPr>
          <w:b/>
          <w:iCs/>
          <w:sz w:val="24"/>
          <w:szCs w:val="24"/>
        </w:rPr>
        <w:t>УСЛОВИЯ ЗА УЧАСТИЕ В ПРОЦЕДУРАТА</w:t>
      </w:r>
    </w:p>
    <w:p w:rsidR="00D76923" w:rsidRPr="00F475FE" w:rsidRDefault="00D76923" w:rsidP="007C33BB">
      <w:pPr>
        <w:pStyle w:val="BodyTextIndent3"/>
        <w:tabs>
          <w:tab w:val="left" w:pos="540"/>
        </w:tabs>
        <w:ind w:left="1134" w:right="1132"/>
        <w:jc w:val="center"/>
        <w:rPr>
          <w:b/>
          <w:sz w:val="24"/>
          <w:szCs w:val="24"/>
          <w:u w:val="single"/>
        </w:rPr>
      </w:pPr>
      <w:r w:rsidRPr="00F475FE">
        <w:rPr>
          <w:b/>
          <w:sz w:val="24"/>
          <w:szCs w:val="24"/>
          <w:u w:val="single"/>
        </w:rPr>
        <w:t>Условия за допустимост на участниците в процедурата за възлагане на обществената поръчка</w:t>
      </w:r>
    </w:p>
    <w:p w:rsidR="00D76923" w:rsidRPr="00F475FE" w:rsidRDefault="00D76923" w:rsidP="003A1E81">
      <w:pPr>
        <w:pStyle w:val="BodyTextIndent3"/>
        <w:numPr>
          <w:ilvl w:val="0"/>
          <w:numId w:val="16"/>
        </w:numPr>
        <w:tabs>
          <w:tab w:val="clear" w:pos="360"/>
          <w:tab w:val="left" w:pos="540"/>
          <w:tab w:val="left" w:pos="1134"/>
          <w:tab w:val="num" w:pos="4166"/>
        </w:tabs>
        <w:suppressAutoHyphens w:val="0"/>
        <w:ind w:left="0" w:right="-2" w:firstLine="709"/>
        <w:jc w:val="both"/>
        <w:rPr>
          <w:sz w:val="24"/>
          <w:szCs w:val="24"/>
        </w:rPr>
      </w:pPr>
      <w:r w:rsidRPr="00F475FE">
        <w:rPr>
          <w:sz w:val="24"/>
          <w:szCs w:val="24"/>
        </w:rPr>
        <w:t>В процедурата за възлагане на обществена поръчка по реда на ЗОП може да участва всяко българско или чуждестранно физическо или юридическо лице, както и техни обединения, което отговаря на условията, посочени в ЗОП и на изискванията, обявени от Възложителя в тази документация за участие.</w:t>
      </w:r>
    </w:p>
    <w:p w:rsidR="00D76923" w:rsidRPr="00F475FE" w:rsidRDefault="00D76923" w:rsidP="003A1E81">
      <w:pPr>
        <w:pStyle w:val="BodyTextIndent3"/>
        <w:numPr>
          <w:ilvl w:val="0"/>
          <w:numId w:val="16"/>
        </w:numPr>
        <w:tabs>
          <w:tab w:val="clear" w:pos="360"/>
          <w:tab w:val="left" w:pos="540"/>
          <w:tab w:val="left" w:pos="1134"/>
          <w:tab w:val="num" w:pos="4166"/>
        </w:tabs>
        <w:suppressAutoHyphens w:val="0"/>
        <w:ind w:left="0" w:right="-2" w:firstLine="709"/>
        <w:jc w:val="both"/>
        <w:rPr>
          <w:sz w:val="24"/>
          <w:szCs w:val="24"/>
        </w:rPr>
      </w:pPr>
      <w:r w:rsidRPr="00F475FE">
        <w:rPr>
          <w:sz w:val="24"/>
          <w:szCs w:val="24"/>
        </w:rPr>
        <w:t>Възложителят, с оглед предоставената му правна възможност в чл. 25, ал. 3, т. 2 от ЗОП, не поставя изискване за създаването на юридическо лице, в случай че избраният за изпълнител участник е обединение от юридически и/или физически лица.</w:t>
      </w:r>
    </w:p>
    <w:p w:rsidR="00D76923" w:rsidRPr="00F475FE" w:rsidRDefault="00D76923" w:rsidP="003A1E81">
      <w:pPr>
        <w:pStyle w:val="BodyTextIndent3"/>
        <w:numPr>
          <w:ilvl w:val="0"/>
          <w:numId w:val="16"/>
        </w:numPr>
        <w:tabs>
          <w:tab w:val="clear" w:pos="360"/>
          <w:tab w:val="left" w:pos="540"/>
          <w:tab w:val="left" w:pos="1134"/>
          <w:tab w:val="num" w:pos="4166"/>
        </w:tabs>
        <w:suppressAutoHyphens w:val="0"/>
        <w:ind w:left="0" w:right="-2" w:firstLine="709"/>
        <w:jc w:val="both"/>
        <w:rPr>
          <w:sz w:val="24"/>
          <w:szCs w:val="24"/>
        </w:rPr>
      </w:pPr>
      <w:r w:rsidRPr="00F475FE">
        <w:rPr>
          <w:sz w:val="24"/>
          <w:szCs w:val="24"/>
        </w:rPr>
        <w:t xml:space="preserve">Възложителят ще отстрани от участие в процедурата за възлагане на обществената поръчка участник, за който е налице което и да е от обстоятелствата: </w:t>
      </w:r>
    </w:p>
    <w:p w:rsidR="00D76923" w:rsidRPr="00F475FE" w:rsidRDefault="00D76923" w:rsidP="003A1E81">
      <w:pPr>
        <w:pStyle w:val="BodyTextIndent3"/>
        <w:numPr>
          <w:ilvl w:val="1"/>
          <w:numId w:val="17"/>
        </w:numPr>
        <w:tabs>
          <w:tab w:val="clear" w:pos="1069"/>
          <w:tab w:val="num" w:pos="0"/>
          <w:tab w:val="left" w:pos="540"/>
          <w:tab w:val="left" w:pos="1260"/>
        </w:tabs>
        <w:suppressAutoHyphens w:val="0"/>
        <w:ind w:left="0" w:right="-2" w:firstLine="720"/>
        <w:jc w:val="both"/>
        <w:rPr>
          <w:sz w:val="24"/>
          <w:szCs w:val="24"/>
        </w:rPr>
      </w:pPr>
      <w:r w:rsidRPr="00F475FE">
        <w:rPr>
          <w:sz w:val="24"/>
          <w:szCs w:val="24"/>
        </w:rPr>
        <w:t xml:space="preserve">по </w:t>
      </w:r>
      <w:r w:rsidRPr="00787060">
        <w:rPr>
          <w:noProof/>
          <w:sz w:val="24"/>
          <w:szCs w:val="24"/>
        </w:rPr>
        <w:t>чл. 47, ал. 1, т. 1, б. „а”-„д”, т. 2 и т. 3, ал. 2, т. 1, т. 2а, т. 3 и т. 5 и ал. 5</w:t>
      </w:r>
      <w:r>
        <w:rPr>
          <w:sz w:val="24"/>
          <w:szCs w:val="24"/>
        </w:rPr>
        <w:t xml:space="preserve"> </w:t>
      </w:r>
      <w:r w:rsidRPr="00F475FE">
        <w:rPr>
          <w:sz w:val="24"/>
          <w:szCs w:val="24"/>
        </w:rPr>
        <w:t>от ЗОП;</w:t>
      </w:r>
    </w:p>
    <w:p w:rsidR="00D76923" w:rsidRPr="00F475FE" w:rsidRDefault="00D76923" w:rsidP="003A1E81">
      <w:pPr>
        <w:pStyle w:val="BodyTextIndent3"/>
        <w:numPr>
          <w:ilvl w:val="1"/>
          <w:numId w:val="17"/>
        </w:numPr>
        <w:tabs>
          <w:tab w:val="clear" w:pos="1069"/>
          <w:tab w:val="num" w:pos="0"/>
          <w:tab w:val="left" w:pos="540"/>
          <w:tab w:val="left" w:pos="1260"/>
        </w:tabs>
        <w:suppressAutoHyphens w:val="0"/>
        <w:ind w:left="0" w:right="-2" w:firstLine="720"/>
        <w:jc w:val="both"/>
        <w:rPr>
          <w:noProof/>
          <w:sz w:val="24"/>
          <w:szCs w:val="24"/>
        </w:rPr>
      </w:pPr>
      <w:r w:rsidRPr="00F475FE">
        <w:rPr>
          <w:noProof/>
          <w:sz w:val="24"/>
          <w:szCs w:val="24"/>
        </w:rPr>
        <w:t xml:space="preserve">по </w:t>
      </w:r>
      <w:r w:rsidRPr="00F475FE">
        <w:rPr>
          <w:bCs/>
          <w:sz w:val="24"/>
          <w:szCs w:val="24"/>
        </w:rPr>
        <w:t xml:space="preserve">чл. 106 параграф 1, чл. 107 и чл. 109, параграф 1, буква „а” от </w:t>
      </w:r>
      <w:r w:rsidRPr="00F475FE">
        <w:rPr>
          <w:rStyle w:val="timark"/>
          <w:bCs/>
          <w:sz w:val="24"/>
          <w:szCs w:val="24"/>
        </w:rPr>
        <w:t>Регламент (ЕС, Евратом) № 966/2012 на Европейския парламент и на Съвета относно финансовите правила, приложими за общия бюджет на Съюза и за отмяна на Регламент (ЕО, Евратом) № 1605/2002 на Съвета</w:t>
      </w:r>
      <w:r w:rsidRPr="00F475FE">
        <w:rPr>
          <w:noProof/>
          <w:sz w:val="24"/>
          <w:szCs w:val="24"/>
        </w:rPr>
        <w:t>;</w:t>
      </w:r>
    </w:p>
    <w:p w:rsidR="00D76923" w:rsidRPr="00F475FE" w:rsidRDefault="00D76923" w:rsidP="003A1E81">
      <w:pPr>
        <w:pStyle w:val="BodyTextIndent3"/>
        <w:numPr>
          <w:ilvl w:val="1"/>
          <w:numId w:val="17"/>
        </w:numPr>
        <w:tabs>
          <w:tab w:val="clear" w:pos="1069"/>
          <w:tab w:val="num" w:pos="0"/>
          <w:tab w:val="left" w:pos="540"/>
          <w:tab w:val="left" w:pos="1260"/>
        </w:tabs>
        <w:suppressAutoHyphens w:val="0"/>
        <w:ind w:left="0" w:right="-2" w:firstLine="720"/>
        <w:jc w:val="both"/>
        <w:rPr>
          <w:noProof/>
          <w:sz w:val="24"/>
          <w:szCs w:val="24"/>
        </w:rPr>
      </w:pPr>
      <w:r w:rsidRPr="00F475FE">
        <w:rPr>
          <w:noProof/>
          <w:sz w:val="24"/>
          <w:szCs w:val="24"/>
        </w:rPr>
        <w:t xml:space="preserve">съгласно „Общите насоки за избягване на конфликт на интереси” по смисъла на чл. </w:t>
      </w:r>
      <w:r w:rsidRPr="00F475FE">
        <w:rPr>
          <w:bCs/>
          <w:iCs/>
          <w:sz w:val="24"/>
          <w:szCs w:val="24"/>
        </w:rPr>
        <w:t xml:space="preserve">57 </w:t>
      </w:r>
      <w:r w:rsidRPr="00F475FE">
        <w:rPr>
          <w:bCs/>
          <w:sz w:val="24"/>
          <w:szCs w:val="24"/>
        </w:rPr>
        <w:t xml:space="preserve">от </w:t>
      </w:r>
      <w:r w:rsidRPr="00F475FE">
        <w:rPr>
          <w:rStyle w:val="timark"/>
          <w:bCs/>
          <w:sz w:val="24"/>
          <w:szCs w:val="24"/>
        </w:rPr>
        <w:t>Регламент (ЕС, Евратом) № 966/2012 на Европейския парламент и на Съвета относно финансовите правила, приложими за общия бюджет на Съюза и за отмяна на Регламент (ЕО, Евратом) № 1605/2002 на Съвета</w:t>
      </w:r>
      <w:r w:rsidRPr="00F475FE">
        <w:rPr>
          <w:noProof/>
          <w:sz w:val="24"/>
          <w:szCs w:val="24"/>
        </w:rPr>
        <w:t>.</w:t>
      </w:r>
    </w:p>
    <w:p w:rsidR="00D76923" w:rsidRPr="00F475FE" w:rsidRDefault="00D76923" w:rsidP="003A1E81">
      <w:pPr>
        <w:numPr>
          <w:ilvl w:val="0"/>
          <w:numId w:val="16"/>
        </w:numPr>
        <w:tabs>
          <w:tab w:val="clear" w:pos="360"/>
          <w:tab w:val="left" w:pos="540"/>
          <w:tab w:val="left" w:pos="1134"/>
          <w:tab w:val="num" w:pos="4166"/>
        </w:tabs>
        <w:suppressAutoHyphens w:val="0"/>
        <w:spacing w:after="120"/>
        <w:ind w:left="0" w:right="-2" w:firstLine="709"/>
        <w:jc w:val="both"/>
      </w:pPr>
      <w:r w:rsidRPr="00F475FE">
        <w:t>Отсъствието на обстоятелствата по т. 3 се удостоверява, както следва:</w:t>
      </w:r>
    </w:p>
    <w:p w:rsidR="00D76923" w:rsidRPr="00F475FE" w:rsidRDefault="00D76923" w:rsidP="003A1E81">
      <w:pPr>
        <w:numPr>
          <w:ilvl w:val="1"/>
          <w:numId w:val="18"/>
        </w:numPr>
        <w:tabs>
          <w:tab w:val="clear" w:pos="360"/>
          <w:tab w:val="left" w:pos="0"/>
        </w:tabs>
        <w:suppressAutoHyphens w:val="0"/>
        <w:spacing w:after="120"/>
        <w:ind w:left="0" w:right="-2" w:firstLine="720"/>
        <w:jc w:val="both"/>
      </w:pPr>
      <w:r w:rsidRPr="00F475FE">
        <w:t xml:space="preserve">обстоятелствата по т. 3.1 (по </w:t>
      </w:r>
      <w:r w:rsidRPr="00787060">
        <w:rPr>
          <w:noProof/>
        </w:rPr>
        <w:t>чл. 47, ал. 1, т. 1, б. „а”-„д”, т. 2 и т. 3, ал. 2, т. 1, т. 2а, т. 3 и т. 5 и ал. 5</w:t>
      </w:r>
      <w:r>
        <w:t xml:space="preserve"> </w:t>
      </w:r>
      <w:r w:rsidRPr="00F475FE">
        <w:t>от ЗОП):</w:t>
      </w:r>
    </w:p>
    <w:p w:rsidR="00D76923" w:rsidRPr="00F475FE" w:rsidRDefault="00D76923" w:rsidP="003A1E81">
      <w:pPr>
        <w:numPr>
          <w:ilvl w:val="2"/>
          <w:numId w:val="18"/>
        </w:numPr>
        <w:tabs>
          <w:tab w:val="clear" w:pos="720"/>
          <w:tab w:val="left" w:pos="0"/>
          <w:tab w:val="num" w:pos="1440"/>
        </w:tabs>
        <w:suppressAutoHyphens w:val="0"/>
        <w:spacing w:after="120"/>
        <w:ind w:left="0" w:right="-2" w:firstLine="720"/>
        <w:jc w:val="both"/>
      </w:pPr>
      <w:r w:rsidRPr="00F475FE">
        <w:t>за участника, а ако участникът е обединение – и за всеки от участниците в обединението – с декларация по образеца в Приложение № 5;</w:t>
      </w:r>
    </w:p>
    <w:p w:rsidR="00D76923" w:rsidRPr="00F475FE" w:rsidRDefault="00D76923" w:rsidP="003A1E81">
      <w:pPr>
        <w:numPr>
          <w:ilvl w:val="2"/>
          <w:numId w:val="18"/>
        </w:numPr>
        <w:tabs>
          <w:tab w:val="left" w:pos="0"/>
          <w:tab w:val="num" w:pos="1440"/>
        </w:tabs>
        <w:suppressAutoHyphens w:val="0"/>
        <w:spacing w:after="120"/>
        <w:ind w:left="0" w:right="-2" w:firstLine="720"/>
        <w:jc w:val="both"/>
      </w:pPr>
      <w:r w:rsidRPr="00F475FE">
        <w:t>за всяко от лицата, които представляват участника, определени в съответствие с чл. 47, ал. 4 от ЗОП – с декларация по образеца в Приложение № 6.</w:t>
      </w:r>
    </w:p>
    <w:p w:rsidR="00D76923" w:rsidRPr="00F475FE" w:rsidRDefault="00D76923" w:rsidP="003A1E81">
      <w:pPr>
        <w:numPr>
          <w:ilvl w:val="1"/>
          <w:numId w:val="18"/>
        </w:numPr>
        <w:tabs>
          <w:tab w:val="clear" w:pos="360"/>
          <w:tab w:val="num" w:pos="0"/>
        </w:tabs>
        <w:suppressAutoHyphens w:val="0"/>
        <w:spacing w:after="120"/>
        <w:ind w:left="0" w:right="-2" w:firstLine="720"/>
        <w:jc w:val="both"/>
        <w:rPr>
          <w:noProof/>
        </w:rPr>
      </w:pPr>
      <w:r w:rsidRPr="00F475FE">
        <w:rPr>
          <w:noProof/>
        </w:rPr>
        <w:t>обстоятелствата по т. 3.2 (</w:t>
      </w:r>
      <w:r w:rsidRPr="00F475FE">
        <w:rPr>
          <w:bCs/>
        </w:rPr>
        <w:t xml:space="preserve">чл. 106 параграф 1, чл. 107 и чл. 109, параграф 1, буква „а” от </w:t>
      </w:r>
      <w:r w:rsidRPr="00F475FE">
        <w:rPr>
          <w:rStyle w:val="timark"/>
          <w:bCs/>
        </w:rPr>
        <w:t>Регламент (ЕС, Евратом) № 966/2012 на Европейския парламент и на Съвета относно финансовите правила, приложими за общия бюджет на Съюза и за отмяна на Регламент (ЕО, Евратом) № 1605/2002 на Съвета</w:t>
      </w:r>
      <w:r w:rsidRPr="00F475FE">
        <w:rPr>
          <w:rFonts w:eastAsia="Batang"/>
          <w:noProof/>
        </w:rPr>
        <w:t>) – с декларация по образеца в Приложение № 7.</w:t>
      </w:r>
    </w:p>
    <w:p w:rsidR="00D76923" w:rsidRPr="00F475FE" w:rsidRDefault="00D76923" w:rsidP="003A1E81">
      <w:pPr>
        <w:numPr>
          <w:ilvl w:val="1"/>
          <w:numId w:val="18"/>
        </w:numPr>
        <w:tabs>
          <w:tab w:val="clear" w:pos="360"/>
          <w:tab w:val="num" w:pos="0"/>
        </w:tabs>
        <w:suppressAutoHyphens w:val="0"/>
        <w:spacing w:after="120"/>
        <w:ind w:left="0" w:right="-2" w:firstLine="720"/>
        <w:jc w:val="both"/>
      </w:pPr>
      <w:r w:rsidRPr="00F475FE">
        <w:t>обстоятелствата по т. 3.3 (</w:t>
      </w:r>
      <w:r w:rsidRPr="00F475FE">
        <w:rPr>
          <w:rFonts w:eastAsia="Batang"/>
        </w:rPr>
        <w:t>по чл. 57</w:t>
      </w:r>
      <w:r w:rsidRPr="00F475FE">
        <w:rPr>
          <w:bCs/>
        </w:rPr>
        <w:t xml:space="preserve"> от </w:t>
      </w:r>
      <w:r w:rsidRPr="00F475FE">
        <w:rPr>
          <w:rStyle w:val="timark"/>
          <w:bCs/>
        </w:rPr>
        <w:t>Регламент (ЕС, Евратом) № 966/2012 на Европейския парламент и на Съвета относно финансовите правила, приложими за общия бюджет на Съюза и за отмяна на Регламент (ЕО, Евратом) № 1605/2002 на Съвета</w:t>
      </w:r>
      <w:r w:rsidRPr="00F475FE">
        <w:rPr>
          <w:rFonts w:eastAsia="Batang"/>
        </w:rPr>
        <w:t>) – с декларация по образеца в Приложение № 8;</w:t>
      </w:r>
    </w:p>
    <w:p w:rsidR="00D76923" w:rsidRPr="00F475FE" w:rsidRDefault="00D76923" w:rsidP="003A1E81">
      <w:pPr>
        <w:numPr>
          <w:ilvl w:val="0"/>
          <w:numId w:val="16"/>
        </w:numPr>
        <w:tabs>
          <w:tab w:val="clear" w:pos="360"/>
          <w:tab w:val="num" w:pos="0"/>
          <w:tab w:val="left" w:pos="540"/>
          <w:tab w:val="left" w:pos="1134"/>
          <w:tab w:val="num" w:pos="4166"/>
        </w:tabs>
        <w:suppressAutoHyphens w:val="0"/>
        <w:spacing w:after="120"/>
        <w:ind w:left="0" w:right="-2" w:firstLine="709"/>
        <w:jc w:val="both"/>
      </w:pPr>
      <w:r w:rsidRPr="00F475FE">
        <w:t xml:space="preserve">Декларациите по образеца в Приложение № 5, Приложение № 7 и Приложение № 8 се подават от едно от лицата, които могат самостоятелно да представляват участника, съответно да представляват участниците в обединението. </w:t>
      </w:r>
    </w:p>
    <w:p w:rsidR="00D76923" w:rsidRPr="00F475FE" w:rsidRDefault="00D76923" w:rsidP="003A1E81">
      <w:pPr>
        <w:numPr>
          <w:ilvl w:val="0"/>
          <w:numId w:val="16"/>
        </w:numPr>
        <w:tabs>
          <w:tab w:val="clear" w:pos="360"/>
          <w:tab w:val="num" w:pos="0"/>
          <w:tab w:val="left" w:pos="540"/>
          <w:tab w:val="left" w:pos="1134"/>
          <w:tab w:val="num" w:pos="4166"/>
        </w:tabs>
        <w:suppressAutoHyphens w:val="0"/>
        <w:spacing w:after="120"/>
        <w:ind w:left="0" w:right="-2" w:firstLine="709"/>
        <w:jc w:val="both"/>
      </w:pPr>
      <w:r w:rsidRPr="00F475FE">
        <w:t>Декларацията по образеца в Приложение № 6 се подава от:</w:t>
      </w:r>
    </w:p>
    <w:p w:rsidR="00D76923" w:rsidRPr="00F475FE" w:rsidRDefault="00D76923" w:rsidP="003A1E81">
      <w:pPr>
        <w:numPr>
          <w:ilvl w:val="1"/>
          <w:numId w:val="19"/>
        </w:numPr>
        <w:tabs>
          <w:tab w:val="clear" w:pos="360"/>
          <w:tab w:val="num" w:pos="0"/>
          <w:tab w:val="left" w:pos="540"/>
          <w:tab w:val="left" w:pos="1260"/>
        </w:tabs>
        <w:suppressAutoHyphens w:val="0"/>
        <w:spacing w:after="120"/>
        <w:ind w:left="0" w:right="-2" w:firstLine="720"/>
        <w:jc w:val="both"/>
      </w:pPr>
      <w:r w:rsidRPr="00F475FE">
        <w:t>всяко едно от лицата, които представляват участника, в съответствие с чл. 47, ал. 4 от ЗОП - когато участникът е юридическо лице или обединение;</w:t>
      </w:r>
    </w:p>
    <w:p w:rsidR="00D76923" w:rsidRPr="00F475FE" w:rsidRDefault="00D76923" w:rsidP="003A1E81">
      <w:pPr>
        <w:numPr>
          <w:ilvl w:val="1"/>
          <w:numId w:val="19"/>
        </w:numPr>
        <w:tabs>
          <w:tab w:val="clear" w:pos="360"/>
          <w:tab w:val="num" w:pos="0"/>
          <w:tab w:val="left" w:pos="540"/>
          <w:tab w:val="left" w:pos="1260"/>
        </w:tabs>
        <w:suppressAutoHyphens w:val="0"/>
        <w:spacing w:after="120"/>
        <w:ind w:left="0" w:right="-2" w:firstLine="720"/>
        <w:jc w:val="both"/>
      </w:pPr>
      <w:r w:rsidRPr="00F475FE">
        <w:t>всеки прокурист, ако има такива; когато участникът е чуждестранно лице и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D76923" w:rsidRPr="00F475FE" w:rsidRDefault="00D76923" w:rsidP="003A1E81">
      <w:pPr>
        <w:numPr>
          <w:ilvl w:val="1"/>
          <w:numId w:val="19"/>
        </w:numPr>
        <w:tabs>
          <w:tab w:val="clear" w:pos="360"/>
          <w:tab w:val="left" w:pos="540"/>
          <w:tab w:val="left" w:pos="1260"/>
        </w:tabs>
        <w:suppressAutoHyphens w:val="0"/>
        <w:spacing w:after="120"/>
        <w:ind w:left="0" w:right="-2" w:firstLine="720"/>
        <w:jc w:val="both"/>
      </w:pPr>
      <w:r w:rsidRPr="00F475FE">
        <w:t>физическото лице – участник, когато участникът е физическо лице.</w:t>
      </w:r>
    </w:p>
    <w:p w:rsidR="00D76923" w:rsidRPr="00F475FE" w:rsidRDefault="00D76923" w:rsidP="003A1E81">
      <w:pPr>
        <w:numPr>
          <w:ilvl w:val="0"/>
          <w:numId w:val="16"/>
        </w:numPr>
        <w:tabs>
          <w:tab w:val="clear" w:pos="360"/>
          <w:tab w:val="num" w:pos="0"/>
          <w:tab w:val="left" w:pos="540"/>
          <w:tab w:val="left" w:pos="1134"/>
          <w:tab w:val="num" w:pos="4166"/>
        </w:tabs>
        <w:suppressAutoHyphens w:val="0"/>
        <w:spacing w:after="120"/>
        <w:ind w:left="0" w:right="-2" w:firstLine="709"/>
        <w:jc w:val="both"/>
      </w:pPr>
      <w:r w:rsidRPr="00F475FE">
        <w:t>Когато участникът предвижда участието на подизпълнители при изпълнение на поръчката, изискванията по т. 3-6 се прилагат и за подизпълнителите.</w:t>
      </w:r>
    </w:p>
    <w:p w:rsidR="00D76923" w:rsidRPr="00F475FE" w:rsidRDefault="00D76923" w:rsidP="003A1E81">
      <w:pPr>
        <w:numPr>
          <w:ilvl w:val="1"/>
          <w:numId w:val="31"/>
        </w:numPr>
        <w:tabs>
          <w:tab w:val="left" w:pos="0"/>
          <w:tab w:val="left" w:pos="1276"/>
        </w:tabs>
        <w:suppressAutoHyphens w:val="0"/>
        <w:spacing w:after="120"/>
        <w:ind w:right="-2" w:firstLine="349"/>
        <w:jc w:val="both"/>
      </w:pPr>
      <w:r w:rsidRPr="00F475FE">
        <w:t>Възлагането на работи на подизпълнители е допустимо само ако участникът се задължи да отговаря за действията, бездействията и работата на посочените подизпълнители като за свои действия, бездействия и работа.</w:t>
      </w:r>
    </w:p>
    <w:p w:rsidR="00D76923" w:rsidRPr="00F475FE" w:rsidRDefault="00D76923" w:rsidP="003A1E81">
      <w:pPr>
        <w:numPr>
          <w:ilvl w:val="1"/>
          <w:numId w:val="31"/>
        </w:numPr>
        <w:tabs>
          <w:tab w:val="left" w:pos="0"/>
          <w:tab w:val="left" w:pos="1276"/>
        </w:tabs>
        <w:suppressAutoHyphens w:val="0"/>
        <w:spacing w:after="120"/>
        <w:ind w:left="0" w:right="-2" w:firstLine="709"/>
        <w:jc w:val="both"/>
      </w:pPr>
      <w:r w:rsidRPr="00F475FE">
        <w:t>Лице, което е дало съгласие и фигурира като подизпълнител в офертата на друг участник, не може да представя самостоятелна оферта.</w:t>
      </w:r>
    </w:p>
    <w:p w:rsidR="00D76923" w:rsidRPr="00F475FE" w:rsidRDefault="00D76923" w:rsidP="003A1E81">
      <w:pPr>
        <w:pStyle w:val="BodyTextIndent3"/>
        <w:numPr>
          <w:ilvl w:val="0"/>
          <w:numId w:val="16"/>
        </w:numPr>
        <w:tabs>
          <w:tab w:val="clear" w:pos="360"/>
          <w:tab w:val="left" w:pos="540"/>
          <w:tab w:val="left" w:pos="1134"/>
          <w:tab w:val="num" w:pos="4166"/>
        </w:tabs>
        <w:suppressAutoHyphens w:val="0"/>
        <w:ind w:left="0" w:right="-2" w:firstLine="709"/>
        <w:jc w:val="both"/>
        <w:rPr>
          <w:sz w:val="24"/>
          <w:szCs w:val="24"/>
        </w:rPr>
      </w:pPr>
      <w:r w:rsidRPr="00F475FE">
        <w:rPr>
          <w:sz w:val="24"/>
          <w:szCs w:val="24"/>
        </w:rPr>
        <w:t>В случай че участникът в процедурата е обединение, изброените по-долу изисквания ще се прилагат за обединението като цяло, като документите се представят за всяко включено в обединението юридическо или физическо лице.</w:t>
      </w:r>
    </w:p>
    <w:p w:rsidR="00D76923" w:rsidRPr="00F475FE" w:rsidRDefault="00D76923" w:rsidP="003A1E81">
      <w:pPr>
        <w:pStyle w:val="BodyTextIndent3"/>
        <w:numPr>
          <w:ilvl w:val="0"/>
          <w:numId w:val="16"/>
        </w:numPr>
        <w:tabs>
          <w:tab w:val="clear" w:pos="360"/>
          <w:tab w:val="left" w:pos="540"/>
          <w:tab w:val="left" w:pos="1134"/>
          <w:tab w:val="num" w:pos="4166"/>
        </w:tabs>
        <w:suppressAutoHyphens w:val="0"/>
        <w:ind w:left="0" w:right="-2" w:firstLine="709"/>
        <w:jc w:val="both"/>
        <w:rPr>
          <w:sz w:val="24"/>
          <w:szCs w:val="24"/>
        </w:rPr>
      </w:pPr>
      <w:r w:rsidRPr="00F475FE">
        <w:rPr>
          <w:sz w:val="24"/>
          <w:szCs w:val="24"/>
        </w:rPr>
        <w:t>В случай, че участникът е обединение, което не е регистрирано като самостоятелно юридическо лице, участниците в обединението сключват споразумение, което прилагат към офертата. Споразумението трябва да съдържа клаузи:</w:t>
      </w:r>
    </w:p>
    <w:p w:rsidR="00D76923" w:rsidRPr="00F475FE" w:rsidRDefault="00D76923" w:rsidP="003A1E81">
      <w:pPr>
        <w:pStyle w:val="BodyTextIndent3"/>
        <w:numPr>
          <w:ilvl w:val="1"/>
          <w:numId w:val="20"/>
        </w:numPr>
        <w:tabs>
          <w:tab w:val="clear" w:pos="360"/>
          <w:tab w:val="num" w:pos="0"/>
          <w:tab w:val="left" w:pos="540"/>
          <w:tab w:val="left" w:pos="1260"/>
        </w:tabs>
        <w:suppressAutoHyphens w:val="0"/>
        <w:ind w:left="0" w:right="-2" w:firstLine="720"/>
        <w:jc w:val="both"/>
        <w:rPr>
          <w:sz w:val="24"/>
          <w:szCs w:val="24"/>
        </w:rPr>
      </w:pPr>
      <w:r w:rsidRPr="00F475FE">
        <w:rPr>
          <w:sz w:val="24"/>
          <w:szCs w:val="24"/>
        </w:rPr>
        <w:t>че обединението е създадено за срок не по-кратък от окончателното изпълнение на обществената поръчка;</w:t>
      </w:r>
    </w:p>
    <w:p w:rsidR="00D76923" w:rsidRPr="00F475FE" w:rsidRDefault="00D76923" w:rsidP="003A1E81">
      <w:pPr>
        <w:pStyle w:val="BodyTextIndent3"/>
        <w:numPr>
          <w:ilvl w:val="1"/>
          <w:numId w:val="20"/>
        </w:numPr>
        <w:tabs>
          <w:tab w:val="clear" w:pos="360"/>
          <w:tab w:val="num" w:pos="0"/>
          <w:tab w:val="left" w:pos="540"/>
          <w:tab w:val="left" w:pos="1260"/>
        </w:tabs>
        <w:suppressAutoHyphens w:val="0"/>
        <w:ind w:left="0" w:right="-2" w:firstLine="720"/>
        <w:jc w:val="both"/>
        <w:rPr>
          <w:sz w:val="24"/>
          <w:szCs w:val="24"/>
        </w:rPr>
      </w:pPr>
      <w:r w:rsidRPr="00F475FE">
        <w:rPr>
          <w:sz w:val="24"/>
          <w:szCs w:val="24"/>
        </w:rPr>
        <w:t>че всички членове на обединението са задължени да останат в него до окончателното изпълнение на обществената поръчка;</w:t>
      </w:r>
    </w:p>
    <w:p w:rsidR="00D76923" w:rsidRPr="00F475FE" w:rsidRDefault="00D76923" w:rsidP="003A1E81">
      <w:pPr>
        <w:pStyle w:val="BodyTextIndent3"/>
        <w:numPr>
          <w:ilvl w:val="1"/>
          <w:numId w:val="20"/>
        </w:numPr>
        <w:tabs>
          <w:tab w:val="clear" w:pos="360"/>
          <w:tab w:val="num" w:pos="0"/>
          <w:tab w:val="left" w:pos="540"/>
          <w:tab w:val="left" w:pos="1260"/>
        </w:tabs>
        <w:suppressAutoHyphens w:val="0"/>
        <w:ind w:left="0" w:right="-2" w:firstLine="720"/>
        <w:jc w:val="both"/>
        <w:rPr>
          <w:sz w:val="24"/>
          <w:szCs w:val="24"/>
        </w:rPr>
      </w:pPr>
      <w:r w:rsidRPr="00F475FE">
        <w:rPr>
          <w:sz w:val="24"/>
          <w:szCs w:val="24"/>
        </w:rPr>
        <w:t>че всички членове на обединението са солидарно отговорни за изпълнението на обществената поръчка;</w:t>
      </w:r>
    </w:p>
    <w:p w:rsidR="00D76923" w:rsidRPr="00F475FE" w:rsidRDefault="00D76923" w:rsidP="003A1E81">
      <w:pPr>
        <w:pStyle w:val="BodyTextIndent3"/>
        <w:numPr>
          <w:ilvl w:val="1"/>
          <w:numId w:val="20"/>
        </w:numPr>
        <w:tabs>
          <w:tab w:val="clear" w:pos="360"/>
          <w:tab w:val="num" w:pos="0"/>
          <w:tab w:val="left" w:pos="540"/>
          <w:tab w:val="left" w:pos="1260"/>
        </w:tabs>
        <w:suppressAutoHyphens w:val="0"/>
        <w:ind w:left="0" w:right="-2" w:firstLine="720"/>
        <w:jc w:val="both"/>
        <w:rPr>
          <w:sz w:val="24"/>
          <w:szCs w:val="24"/>
        </w:rPr>
      </w:pPr>
      <w:r w:rsidRPr="00F475FE">
        <w:rPr>
          <w:sz w:val="24"/>
          <w:szCs w:val="24"/>
        </w:rPr>
        <w:t>които определят лицето, което представлява обединението при провеждане на процедурата за възлагане на обществената поръчка при сключването</w:t>
      </w:r>
      <w:r w:rsidRPr="00F475FE" w:rsidDel="00486BD8">
        <w:rPr>
          <w:sz w:val="24"/>
          <w:szCs w:val="24"/>
        </w:rPr>
        <w:t xml:space="preserve"> </w:t>
      </w:r>
      <w:r w:rsidRPr="00F475FE">
        <w:rPr>
          <w:sz w:val="24"/>
          <w:szCs w:val="24"/>
        </w:rPr>
        <w:t>и при изпълнението на договора за обществената поръчка; когато в споразумението не е определено такова лице, членовете на обединението трябва с изрично пълномощно (оригинал или нотариално заверено копие) да овластят лице, което ще представлява обединението и да приложат това пълномощно в офертата.</w:t>
      </w:r>
    </w:p>
    <w:p w:rsidR="00D76923" w:rsidRPr="00F475FE" w:rsidRDefault="00D76923" w:rsidP="003A1E81">
      <w:pPr>
        <w:pStyle w:val="BodyTextIndent3"/>
        <w:numPr>
          <w:ilvl w:val="0"/>
          <w:numId w:val="16"/>
        </w:numPr>
        <w:tabs>
          <w:tab w:val="clear" w:pos="360"/>
          <w:tab w:val="left" w:pos="540"/>
          <w:tab w:val="left" w:pos="1134"/>
          <w:tab w:val="num" w:pos="4166"/>
        </w:tabs>
        <w:suppressAutoHyphens w:val="0"/>
        <w:ind w:left="0" w:right="-2" w:firstLine="709"/>
        <w:jc w:val="both"/>
        <w:rPr>
          <w:sz w:val="24"/>
          <w:szCs w:val="24"/>
        </w:rPr>
      </w:pPr>
      <w:r w:rsidRPr="00F475FE">
        <w:rPr>
          <w:sz w:val="24"/>
          <w:szCs w:val="24"/>
        </w:rPr>
        <w:t>Не се допускат промени в състава на обединението след подаването на офертата.</w:t>
      </w:r>
    </w:p>
    <w:p w:rsidR="00D76923" w:rsidRPr="00F475FE" w:rsidRDefault="00D76923" w:rsidP="003A1E81">
      <w:pPr>
        <w:pStyle w:val="BodyTextIndent3"/>
        <w:numPr>
          <w:ilvl w:val="0"/>
          <w:numId w:val="16"/>
        </w:numPr>
        <w:tabs>
          <w:tab w:val="clear" w:pos="360"/>
          <w:tab w:val="left" w:pos="540"/>
          <w:tab w:val="left" w:pos="1134"/>
          <w:tab w:val="num" w:pos="4166"/>
        </w:tabs>
        <w:suppressAutoHyphens w:val="0"/>
        <w:ind w:left="0" w:right="-2" w:firstLine="709"/>
        <w:jc w:val="both"/>
        <w:rPr>
          <w:sz w:val="24"/>
          <w:szCs w:val="24"/>
        </w:rPr>
      </w:pPr>
      <w:r w:rsidRPr="00F475FE">
        <w:rPr>
          <w:noProof/>
          <w:sz w:val="24"/>
          <w:szCs w:val="24"/>
        </w:rPr>
        <w:t>Не се допуска едно и също юридическо или физическо лице да участва едновременно в две обединения, които са участници в процедурата, или да участва в процедурата едновременно самостоятелно и в обединение.</w:t>
      </w:r>
    </w:p>
    <w:p w:rsidR="00D76923" w:rsidRPr="00F475FE" w:rsidRDefault="00D76923" w:rsidP="003A1E81">
      <w:pPr>
        <w:pStyle w:val="BodyTextIndent3"/>
        <w:numPr>
          <w:ilvl w:val="0"/>
          <w:numId w:val="16"/>
        </w:numPr>
        <w:tabs>
          <w:tab w:val="clear" w:pos="360"/>
          <w:tab w:val="left" w:pos="540"/>
          <w:tab w:val="left" w:pos="1134"/>
          <w:tab w:val="num" w:pos="4166"/>
        </w:tabs>
        <w:suppressAutoHyphens w:val="0"/>
        <w:ind w:left="0" w:right="-2" w:firstLine="709"/>
        <w:jc w:val="both"/>
        <w:rPr>
          <w:sz w:val="24"/>
          <w:szCs w:val="24"/>
        </w:rPr>
      </w:pPr>
      <w:bookmarkStart w:id="21" w:name="_Toc198959196"/>
      <w:r w:rsidRPr="00F475FE">
        <w:rPr>
          <w:noProof/>
          <w:sz w:val="24"/>
          <w:szCs w:val="24"/>
        </w:rPr>
        <w:t xml:space="preserve">Учасник за който се установи, че не удовлетворява изискванията на т. 3 и т. </w:t>
      </w:r>
      <w:r w:rsidRPr="00F475FE">
        <w:rPr>
          <w:sz w:val="24"/>
          <w:szCs w:val="24"/>
        </w:rPr>
        <w:t>3-5</w:t>
      </w:r>
      <w:r w:rsidRPr="00F475FE">
        <w:rPr>
          <w:noProof/>
          <w:sz w:val="24"/>
          <w:szCs w:val="24"/>
        </w:rPr>
        <w:t xml:space="preserve"> се отстранява от </w:t>
      </w:r>
      <w:r w:rsidRPr="00F475FE">
        <w:rPr>
          <w:sz w:val="24"/>
          <w:szCs w:val="24"/>
        </w:rPr>
        <w:t>участие в процедурата за възлагане на обществената поръчка</w:t>
      </w:r>
      <w:r w:rsidRPr="00F475FE">
        <w:rPr>
          <w:noProof/>
          <w:sz w:val="24"/>
          <w:szCs w:val="24"/>
        </w:rPr>
        <w:t>.</w:t>
      </w:r>
    </w:p>
    <w:bookmarkEnd w:id="21"/>
    <w:p w:rsidR="00D76923" w:rsidRPr="00F475FE" w:rsidRDefault="00D76923" w:rsidP="003A1E81">
      <w:pPr>
        <w:pStyle w:val="BodyTextIndent3"/>
        <w:numPr>
          <w:ilvl w:val="0"/>
          <w:numId w:val="16"/>
        </w:numPr>
        <w:tabs>
          <w:tab w:val="clear" w:pos="360"/>
          <w:tab w:val="left" w:pos="540"/>
          <w:tab w:val="left" w:pos="1134"/>
          <w:tab w:val="num" w:pos="4166"/>
        </w:tabs>
        <w:suppressAutoHyphens w:val="0"/>
        <w:ind w:left="0" w:right="-2" w:firstLine="709"/>
        <w:jc w:val="both"/>
        <w:rPr>
          <w:sz w:val="24"/>
          <w:szCs w:val="24"/>
        </w:rPr>
      </w:pPr>
      <w:r w:rsidRPr="00F475FE">
        <w:rPr>
          <w:sz w:val="24"/>
          <w:szCs w:val="24"/>
        </w:rPr>
        <w:t xml:space="preserve">При подписване на договора за обществена поръчка участникът, определен за изпълнител, е длъжен да представи документи от съответните компетентни органи за удостоверяване липсата на обстоятелствата по </w:t>
      </w:r>
      <w:r w:rsidRPr="00787060">
        <w:rPr>
          <w:noProof/>
          <w:sz w:val="24"/>
          <w:szCs w:val="24"/>
        </w:rPr>
        <w:t>чл. 47, ал. 1, т. 1, б. „а”-„д”, т. 2 и т. 3, ал. 2, т. 1, т. 2а, т. 3 и т. 5 и ал. 5</w:t>
      </w:r>
      <w:r>
        <w:rPr>
          <w:sz w:val="24"/>
          <w:szCs w:val="24"/>
        </w:rPr>
        <w:t xml:space="preserve"> </w:t>
      </w:r>
      <w:r w:rsidRPr="00F475FE">
        <w:rPr>
          <w:sz w:val="24"/>
          <w:szCs w:val="24"/>
        </w:rPr>
        <w:t>от ЗОП.</w:t>
      </w:r>
    </w:p>
    <w:p w:rsidR="00D76923" w:rsidRPr="00F475FE" w:rsidRDefault="00D76923" w:rsidP="00275522">
      <w:pPr>
        <w:pStyle w:val="BodyTextIndent3"/>
        <w:tabs>
          <w:tab w:val="left" w:pos="540"/>
          <w:tab w:val="left" w:pos="1134"/>
        </w:tabs>
        <w:suppressAutoHyphens w:val="0"/>
        <w:ind w:left="709" w:right="850"/>
        <w:jc w:val="center"/>
        <w:outlineLvl w:val="0"/>
        <w:rPr>
          <w:sz w:val="24"/>
          <w:szCs w:val="24"/>
        </w:rPr>
      </w:pPr>
      <w:r w:rsidRPr="00F475FE">
        <w:rPr>
          <w:b/>
          <w:sz w:val="24"/>
          <w:szCs w:val="24"/>
          <w:u w:val="single"/>
        </w:rPr>
        <w:t>Изисквания и доказателства за икономическото и финансовото състояние на участника за изпълнение на поръчката</w:t>
      </w:r>
    </w:p>
    <w:p w:rsidR="00D76923" w:rsidRPr="00F475FE" w:rsidRDefault="00D76923" w:rsidP="003A1E81">
      <w:pPr>
        <w:pStyle w:val="BodyTextIndent3"/>
        <w:numPr>
          <w:ilvl w:val="0"/>
          <w:numId w:val="16"/>
        </w:numPr>
        <w:tabs>
          <w:tab w:val="clear" w:pos="360"/>
          <w:tab w:val="left" w:pos="540"/>
          <w:tab w:val="left" w:pos="1134"/>
        </w:tabs>
        <w:suppressAutoHyphens w:val="0"/>
        <w:ind w:left="0" w:right="-2" w:firstLine="709"/>
        <w:jc w:val="both"/>
        <w:rPr>
          <w:sz w:val="24"/>
          <w:szCs w:val="24"/>
        </w:rPr>
      </w:pPr>
      <w:r w:rsidRPr="00F475FE">
        <w:rPr>
          <w:sz w:val="24"/>
          <w:szCs w:val="24"/>
        </w:rPr>
        <w:t xml:space="preserve">Участниците в процедурата за възлагане на обществената поръчка трябва да удовлетворяват следното изискване относно икономическото и финансовото си състояние: Да са реализирали специфичен оборот в размер на не по-малко от 1 000 000 лв. без ДДС от дейности, които </w:t>
      </w:r>
      <w:r>
        <w:rPr>
          <w:sz w:val="24"/>
          <w:szCs w:val="24"/>
        </w:rPr>
        <w:t>със</w:t>
      </w:r>
      <w:r w:rsidRPr="00F475FE">
        <w:rPr>
          <w:sz w:val="24"/>
          <w:szCs w:val="24"/>
        </w:rPr>
        <w:t xml:space="preserve"> сходни с предмета на настоящата обществена поръчка за последните три години (2010 г., 2011 г. и 2012 г.) общо или от </w:t>
      </w:r>
      <w:r w:rsidRPr="00F475FE">
        <w:rPr>
          <w:color w:val="000000"/>
          <w:sz w:val="24"/>
          <w:szCs w:val="24"/>
        </w:rPr>
        <w:t>датата, на която участникът е учреден или е започнал дейността си</w:t>
      </w:r>
      <w:r w:rsidRPr="00F475FE">
        <w:rPr>
          <w:sz w:val="24"/>
          <w:szCs w:val="24"/>
        </w:rPr>
        <w:t xml:space="preserve">. </w:t>
      </w:r>
    </w:p>
    <w:p w:rsidR="00D76923" w:rsidRPr="00F475FE" w:rsidRDefault="00D76923" w:rsidP="003A1E81">
      <w:pPr>
        <w:pStyle w:val="BodyTextIndent3"/>
        <w:numPr>
          <w:ilvl w:val="1"/>
          <w:numId w:val="21"/>
        </w:numPr>
        <w:tabs>
          <w:tab w:val="clear" w:pos="480"/>
          <w:tab w:val="left" w:pos="0"/>
          <w:tab w:val="left" w:pos="1134"/>
        </w:tabs>
        <w:suppressAutoHyphens w:val="0"/>
        <w:ind w:left="0" w:right="-2" w:firstLine="720"/>
        <w:jc w:val="both"/>
        <w:rPr>
          <w:sz w:val="24"/>
          <w:szCs w:val="24"/>
        </w:rPr>
      </w:pPr>
      <w:r w:rsidRPr="00F475FE">
        <w:rPr>
          <w:sz w:val="24"/>
          <w:szCs w:val="24"/>
        </w:rPr>
        <w:t xml:space="preserve">Под сходни дейности с предмета на обществената поръчка следва да се разбират изпълнени договори за услуги с предмет </w:t>
      </w:r>
      <w:r>
        <w:rPr>
          <w:sz w:val="24"/>
          <w:szCs w:val="24"/>
        </w:rPr>
        <w:t>раз</w:t>
      </w:r>
      <w:r w:rsidRPr="00F475FE">
        <w:rPr>
          <w:sz w:val="24"/>
          <w:szCs w:val="24"/>
        </w:rPr>
        <w:t xml:space="preserve">работване и/или поддържане на </w:t>
      </w:r>
      <w:r w:rsidRPr="00F475FE">
        <w:rPr>
          <w:sz w:val="24"/>
          <w:szCs w:val="24"/>
          <w:lang w:eastAsia="bg-BG"/>
        </w:rPr>
        <w:t>софтуер</w:t>
      </w:r>
      <w:r>
        <w:rPr>
          <w:sz w:val="24"/>
          <w:szCs w:val="24"/>
          <w:lang w:eastAsia="bg-BG"/>
        </w:rPr>
        <w:t xml:space="preserve"> за</w:t>
      </w:r>
      <w:r w:rsidRPr="00F475FE">
        <w:rPr>
          <w:sz w:val="24"/>
          <w:szCs w:val="24"/>
          <w:lang w:eastAsia="bg-BG"/>
        </w:rPr>
        <w:t>:</w:t>
      </w:r>
    </w:p>
    <w:p w:rsidR="00D76923" w:rsidRPr="00F475FE" w:rsidRDefault="00D76923" w:rsidP="003A1E81">
      <w:pPr>
        <w:pStyle w:val="BodyTextIndent3"/>
        <w:numPr>
          <w:ilvl w:val="2"/>
          <w:numId w:val="21"/>
        </w:numPr>
        <w:tabs>
          <w:tab w:val="clear" w:pos="720"/>
          <w:tab w:val="left" w:pos="0"/>
          <w:tab w:val="left" w:pos="1134"/>
        </w:tabs>
        <w:suppressAutoHyphens w:val="0"/>
        <w:ind w:left="0" w:right="-2" w:firstLine="709"/>
        <w:jc w:val="both"/>
        <w:rPr>
          <w:sz w:val="24"/>
          <w:szCs w:val="24"/>
        </w:rPr>
      </w:pPr>
      <w:r w:rsidRPr="00F475FE">
        <w:rPr>
          <w:sz w:val="24"/>
          <w:szCs w:val="24"/>
          <w:lang w:eastAsia="bg-BG"/>
        </w:rPr>
        <w:t>бази данни или</w:t>
      </w:r>
    </w:p>
    <w:p w:rsidR="00D76923" w:rsidRPr="00F475FE" w:rsidRDefault="00D76923" w:rsidP="003A1E81">
      <w:pPr>
        <w:pStyle w:val="BodyTextIndent3"/>
        <w:numPr>
          <w:ilvl w:val="2"/>
          <w:numId w:val="21"/>
        </w:numPr>
        <w:tabs>
          <w:tab w:val="clear" w:pos="720"/>
          <w:tab w:val="left" w:pos="0"/>
          <w:tab w:val="left" w:pos="1134"/>
        </w:tabs>
        <w:suppressAutoHyphens w:val="0"/>
        <w:ind w:left="0" w:right="-2" w:firstLine="709"/>
        <w:jc w:val="both"/>
        <w:rPr>
          <w:sz w:val="24"/>
          <w:szCs w:val="24"/>
        </w:rPr>
      </w:pPr>
      <w:r w:rsidRPr="00F475FE">
        <w:rPr>
          <w:sz w:val="24"/>
          <w:szCs w:val="24"/>
          <w:lang w:eastAsia="bg-BG"/>
        </w:rPr>
        <w:t xml:space="preserve">административни или други информационни системи </w:t>
      </w:r>
      <w:r w:rsidRPr="00F475FE">
        <w:rPr>
          <w:spacing w:val="-2"/>
          <w:sz w:val="24"/>
          <w:szCs w:val="24"/>
        </w:rPr>
        <w:t>и технологии</w:t>
      </w:r>
      <w:r w:rsidRPr="00F475FE">
        <w:rPr>
          <w:sz w:val="24"/>
          <w:szCs w:val="24"/>
          <w:lang w:eastAsia="bg-BG"/>
        </w:rPr>
        <w:t xml:space="preserve"> или</w:t>
      </w:r>
    </w:p>
    <w:p w:rsidR="00D76923" w:rsidRPr="00F475FE" w:rsidRDefault="00D76923" w:rsidP="003A1E81">
      <w:pPr>
        <w:pStyle w:val="BodyTextIndent3"/>
        <w:numPr>
          <w:ilvl w:val="2"/>
          <w:numId w:val="21"/>
        </w:numPr>
        <w:tabs>
          <w:tab w:val="clear" w:pos="720"/>
          <w:tab w:val="left" w:pos="0"/>
          <w:tab w:val="left" w:pos="1134"/>
        </w:tabs>
        <w:suppressAutoHyphens w:val="0"/>
        <w:ind w:left="0" w:right="-2" w:firstLine="709"/>
        <w:jc w:val="both"/>
        <w:rPr>
          <w:sz w:val="24"/>
          <w:szCs w:val="24"/>
        </w:rPr>
      </w:pPr>
      <w:r w:rsidRPr="00F475FE">
        <w:rPr>
          <w:sz w:val="24"/>
          <w:szCs w:val="24"/>
          <w:lang w:eastAsia="bg-BG"/>
        </w:rPr>
        <w:t>създаване и/или поддържане на публични регистри или</w:t>
      </w:r>
    </w:p>
    <w:p w:rsidR="00D76923" w:rsidRPr="00F475FE" w:rsidRDefault="00D76923" w:rsidP="003A1E81">
      <w:pPr>
        <w:pStyle w:val="BodyTextIndent3"/>
        <w:numPr>
          <w:ilvl w:val="2"/>
          <w:numId w:val="21"/>
        </w:numPr>
        <w:tabs>
          <w:tab w:val="clear" w:pos="720"/>
          <w:tab w:val="left" w:pos="0"/>
          <w:tab w:val="left" w:pos="1134"/>
        </w:tabs>
        <w:suppressAutoHyphens w:val="0"/>
        <w:ind w:left="0" w:right="-2" w:firstLine="709"/>
        <w:jc w:val="both"/>
        <w:rPr>
          <w:sz w:val="24"/>
          <w:szCs w:val="24"/>
        </w:rPr>
      </w:pPr>
      <w:r w:rsidRPr="00F475FE">
        <w:rPr>
          <w:sz w:val="24"/>
          <w:szCs w:val="24"/>
          <w:lang w:eastAsia="bg-BG"/>
        </w:rPr>
        <w:t>събиране и обработка на данни или</w:t>
      </w:r>
    </w:p>
    <w:p w:rsidR="00D76923" w:rsidRPr="00F475FE" w:rsidRDefault="00D76923" w:rsidP="003A1E81">
      <w:pPr>
        <w:pStyle w:val="BodyTextIndent3"/>
        <w:numPr>
          <w:ilvl w:val="2"/>
          <w:numId w:val="21"/>
        </w:numPr>
        <w:tabs>
          <w:tab w:val="clear" w:pos="720"/>
          <w:tab w:val="left" w:pos="0"/>
          <w:tab w:val="left" w:pos="1134"/>
        </w:tabs>
        <w:suppressAutoHyphens w:val="0"/>
        <w:ind w:left="0" w:right="-2" w:firstLine="709"/>
        <w:jc w:val="both"/>
        <w:rPr>
          <w:sz w:val="24"/>
          <w:szCs w:val="24"/>
        </w:rPr>
      </w:pPr>
      <w:r w:rsidRPr="00F475FE">
        <w:rPr>
          <w:sz w:val="24"/>
          <w:szCs w:val="24"/>
          <w:lang w:eastAsia="bg-BG"/>
        </w:rPr>
        <w:t>управление на данни или</w:t>
      </w:r>
    </w:p>
    <w:p w:rsidR="00D76923" w:rsidRPr="00F475FE" w:rsidRDefault="00D76923" w:rsidP="003A1E81">
      <w:pPr>
        <w:pStyle w:val="BodyTextIndent3"/>
        <w:numPr>
          <w:ilvl w:val="2"/>
          <w:numId w:val="21"/>
        </w:numPr>
        <w:tabs>
          <w:tab w:val="clear" w:pos="720"/>
          <w:tab w:val="left" w:pos="0"/>
          <w:tab w:val="left" w:pos="1134"/>
        </w:tabs>
        <w:suppressAutoHyphens w:val="0"/>
        <w:ind w:left="0" w:right="-2" w:firstLine="709"/>
        <w:jc w:val="both"/>
        <w:rPr>
          <w:sz w:val="24"/>
          <w:szCs w:val="24"/>
        </w:rPr>
      </w:pPr>
      <w:r w:rsidRPr="00F475FE">
        <w:rPr>
          <w:sz w:val="24"/>
          <w:szCs w:val="24"/>
          <w:lang w:eastAsia="bg-BG"/>
        </w:rPr>
        <w:t>предоставяне на административни услуги</w:t>
      </w:r>
      <w:r>
        <w:rPr>
          <w:sz w:val="24"/>
          <w:szCs w:val="24"/>
          <w:lang w:eastAsia="bg-BG"/>
        </w:rPr>
        <w:t>.</w:t>
      </w:r>
    </w:p>
    <w:p w:rsidR="00D76923" w:rsidRPr="00F475FE" w:rsidRDefault="00D76923" w:rsidP="003A1E81">
      <w:pPr>
        <w:pStyle w:val="BodyTextIndent3"/>
        <w:numPr>
          <w:ilvl w:val="1"/>
          <w:numId w:val="21"/>
        </w:numPr>
        <w:tabs>
          <w:tab w:val="clear" w:pos="480"/>
          <w:tab w:val="left" w:pos="0"/>
          <w:tab w:val="left" w:pos="1134"/>
        </w:tabs>
        <w:suppressAutoHyphens w:val="0"/>
        <w:ind w:left="0" w:right="-2" w:firstLine="720"/>
        <w:jc w:val="both"/>
        <w:rPr>
          <w:sz w:val="24"/>
          <w:szCs w:val="24"/>
        </w:rPr>
      </w:pPr>
      <w:r w:rsidRPr="00F475FE">
        <w:rPr>
          <w:bCs/>
          <w:sz w:val="24"/>
          <w:szCs w:val="24"/>
        </w:rPr>
        <w:t xml:space="preserve">За доказателство на изискването за икономическото и финансовото състояние на участника се представя Справка – декларация в оригинал съгласно образеца в Приложение № 9, съдържаща информация за оборота от </w:t>
      </w:r>
      <w:r w:rsidRPr="00F475FE">
        <w:rPr>
          <w:sz w:val="24"/>
          <w:szCs w:val="24"/>
        </w:rPr>
        <w:t>предоставяне на услуги, които са сходни с предмета на обществената поръчка,</w:t>
      </w:r>
      <w:r w:rsidRPr="00F475FE">
        <w:rPr>
          <w:bCs/>
          <w:sz w:val="24"/>
          <w:szCs w:val="24"/>
        </w:rPr>
        <w:t xml:space="preserve"> с посочване на оборота за всяка година поотделно за последните три години </w:t>
      </w:r>
      <w:r w:rsidRPr="00F475FE">
        <w:rPr>
          <w:noProof/>
          <w:sz w:val="24"/>
          <w:szCs w:val="24"/>
        </w:rPr>
        <w:t>(2010 г., 2011 г. и 2012 г.)</w:t>
      </w:r>
      <w:r w:rsidRPr="00F475FE">
        <w:rPr>
          <w:bCs/>
          <w:sz w:val="24"/>
          <w:szCs w:val="24"/>
        </w:rPr>
        <w:t xml:space="preserve">, </w:t>
      </w:r>
      <w:r w:rsidRPr="00F475FE">
        <w:rPr>
          <w:color w:val="000000"/>
          <w:sz w:val="24"/>
          <w:szCs w:val="24"/>
        </w:rPr>
        <w:t>в зависимост от датата, на която участникът е учреден или е започнал дейността си</w:t>
      </w:r>
      <w:r w:rsidRPr="00F475FE">
        <w:rPr>
          <w:bCs/>
          <w:sz w:val="24"/>
          <w:szCs w:val="24"/>
        </w:rPr>
        <w:t xml:space="preserve">. Когато участникът е обединение, което не е юридическо лице, изискването се отнася общо за обединението. </w:t>
      </w:r>
    </w:p>
    <w:p w:rsidR="00D76923" w:rsidRPr="00F475FE" w:rsidRDefault="00D76923" w:rsidP="003F6B51">
      <w:pPr>
        <w:pStyle w:val="BodyTextIndent3"/>
        <w:tabs>
          <w:tab w:val="left" w:pos="540"/>
          <w:tab w:val="left" w:pos="1134"/>
        </w:tabs>
        <w:suppressAutoHyphens w:val="0"/>
        <w:spacing w:after="0"/>
        <w:ind w:left="1080" w:right="1102"/>
        <w:jc w:val="center"/>
        <w:rPr>
          <w:b/>
          <w:sz w:val="24"/>
          <w:szCs w:val="24"/>
          <w:u w:val="single"/>
        </w:rPr>
      </w:pPr>
    </w:p>
    <w:p w:rsidR="00D76923" w:rsidRPr="00F475FE" w:rsidRDefault="00D76923" w:rsidP="003F6B51">
      <w:pPr>
        <w:pStyle w:val="BodyTextIndent3"/>
        <w:tabs>
          <w:tab w:val="left" w:pos="540"/>
          <w:tab w:val="left" w:pos="1134"/>
        </w:tabs>
        <w:suppressAutoHyphens w:val="0"/>
        <w:spacing w:after="0"/>
        <w:ind w:left="1080" w:right="1102"/>
        <w:jc w:val="center"/>
        <w:rPr>
          <w:sz w:val="24"/>
          <w:szCs w:val="24"/>
        </w:rPr>
      </w:pPr>
      <w:r w:rsidRPr="00F475FE">
        <w:rPr>
          <w:b/>
          <w:sz w:val="24"/>
          <w:szCs w:val="24"/>
          <w:u w:val="single"/>
        </w:rPr>
        <w:t>Изисквания и доказателства за техническите възможности, опит и квалификация на участника за изпълнение на поръчката</w:t>
      </w:r>
    </w:p>
    <w:p w:rsidR="00D76923" w:rsidRPr="00F475FE" w:rsidRDefault="00D76923" w:rsidP="003A1E81">
      <w:pPr>
        <w:pStyle w:val="BodyTextIndent3"/>
        <w:numPr>
          <w:ilvl w:val="0"/>
          <w:numId w:val="16"/>
        </w:numPr>
        <w:tabs>
          <w:tab w:val="clear" w:pos="360"/>
          <w:tab w:val="left" w:pos="540"/>
          <w:tab w:val="left" w:pos="1134"/>
        </w:tabs>
        <w:suppressAutoHyphens w:val="0"/>
        <w:ind w:left="0" w:right="-2" w:firstLine="709"/>
        <w:jc w:val="both"/>
        <w:rPr>
          <w:sz w:val="24"/>
          <w:szCs w:val="24"/>
        </w:rPr>
      </w:pPr>
      <w:r w:rsidRPr="00F475FE">
        <w:rPr>
          <w:sz w:val="24"/>
          <w:szCs w:val="24"/>
        </w:rPr>
        <w:t>Участниците в процедурата за възлагане на обществената поръчка трябва да удовлетворяват следните изисквания относно техническите си възможности и квалификация:</w:t>
      </w:r>
    </w:p>
    <w:p w:rsidR="00D76923" w:rsidRDefault="00D76923" w:rsidP="003A1E81">
      <w:pPr>
        <w:pStyle w:val="BodyTextIndent3"/>
        <w:numPr>
          <w:ilvl w:val="1"/>
          <w:numId w:val="28"/>
        </w:numPr>
        <w:tabs>
          <w:tab w:val="left" w:pos="0"/>
          <w:tab w:val="left" w:pos="1134"/>
        </w:tabs>
        <w:suppressAutoHyphens w:val="0"/>
        <w:ind w:left="0" w:right="-2" w:firstLine="709"/>
        <w:jc w:val="both"/>
        <w:rPr>
          <w:sz w:val="24"/>
          <w:szCs w:val="24"/>
        </w:rPr>
      </w:pPr>
      <w:r w:rsidRPr="00F475FE">
        <w:rPr>
          <w:sz w:val="24"/>
          <w:szCs w:val="24"/>
        </w:rPr>
        <w:t xml:space="preserve">Участниците в процедурата за възлагане на обществената поръчка трябва да притежават валиден акредитиран сертификат ISO 9001:2008 – внедрена система за управление на качеството с обхват на сертификацията (включени дейности) </w:t>
      </w:r>
      <w:r w:rsidRPr="00F475FE">
        <w:rPr>
          <w:sz w:val="24"/>
          <w:szCs w:val="24"/>
          <w:lang w:eastAsia="bg-BG"/>
        </w:rPr>
        <w:t xml:space="preserve">Софтуерни пакети и информационни системи или </w:t>
      </w:r>
      <w:hyperlink r:id="rId14" w:history="1">
        <w:r w:rsidRPr="00F475FE">
          <w:rPr>
            <w:sz w:val="24"/>
            <w:szCs w:val="24"/>
            <w:lang w:eastAsia="bg-BG"/>
          </w:rPr>
          <w:t>ИТ услуги: консултации, разработване на софтуер, Интернет и поддръжка</w:t>
        </w:r>
      </w:hyperlink>
      <w:r w:rsidRPr="00F475FE">
        <w:rPr>
          <w:sz w:val="24"/>
          <w:szCs w:val="24"/>
        </w:rPr>
        <w:t xml:space="preserve"> (или еквивалентен) и ISO 27001:2005 – внедрена система за управление на сигурността на информацията (или еквивалентен</w:t>
      </w:r>
      <w:r>
        <w:rPr>
          <w:sz w:val="24"/>
          <w:szCs w:val="24"/>
        </w:rPr>
        <w:t>)</w:t>
      </w:r>
      <w:r w:rsidRPr="00F475FE">
        <w:rPr>
          <w:rStyle w:val="Heading7Char"/>
          <w:bCs/>
          <w:sz w:val="24"/>
          <w:szCs w:val="24"/>
          <w:lang w:val="bg-BG"/>
        </w:rPr>
        <w:t xml:space="preserve"> </w:t>
      </w:r>
      <w:r w:rsidRPr="00F475FE">
        <w:rPr>
          <w:rStyle w:val="timark"/>
          <w:bCs/>
          <w:sz w:val="24"/>
          <w:szCs w:val="24"/>
        </w:rPr>
        <w:t>или други доказателства за въведени еквивалентни мерки</w:t>
      </w:r>
      <w:r w:rsidRPr="00F475FE">
        <w:rPr>
          <w:sz w:val="24"/>
          <w:szCs w:val="24"/>
        </w:rPr>
        <w:t xml:space="preserve"> за осигуряване на качеството и управление на информационната сигурност.</w:t>
      </w:r>
    </w:p>
    <w:p w:rsidR="00D76923" w:rsidRPr="00F475FE" w:rsidRDefault="00D76923" w:rsidP="00ED1D23">
      <w:pPr>
        <w:pStyle w:val="BodyTextIndent3"/>
        <w:tabs>
          <w:tab w:val="left" w:pos="0"/>
          <w:tab w:val="left" w:pos="1134"/>
        </w:tabs>
        <w:suppressAutoHyphens w:val="0"/>
        <w:ind w:left="0" w:right="-2" w:firstLine="709"/>
        <w:jc w:val="both"/>
        <w:rPr>
          <w:sz w:val="24"/>
          <w:szCs w:val="24"/>
        </w:rPr>
      </w:pPr>
      <w:r w:rsidRPr="00F475FE">
        <w:rPr>
          <w:sz w:val="24"/>
          <w:szCs w:val="24"/>
        </w:rPr>
        <w:t>Доказва се с представено копие от сертификатите</w:t>
      </w:r>
      <w:r w:rsidRPr="00F475FE">
        <w:rPr>
          <w:rStyle w:val="timark"/>
          <w:bCs/>
          <w:sz w:val="24"/>
          <w:szCs w:val="24"/>
        </w:rPr>
        <w:t xml:space="preserve"> или други писмени доказателства за въведени еквивалентни мерки</w:t>
      </w:r>
      <w:r w:rsidRPr="00F475FE">
        <w:rPr>
          <w:sz w:val="24"/>
          <w:szCs w:val="24"/>
        </w:rPr>
        <w:t xml:space="preserve"> за осигуряване на качеството. Когато участникът е обединение, което не е юридическо лице, изискването се отнася за обединението като цяло и може да бъде изпълнено от един или от повече от един, или от всички участници в обединението, съобразно разпределението на участието на лицата при изпълнение на дейностите, предвидено в договора за създаване на обединението.</w:t>
      </w:r>
    </w:p>
    <w:p w:rsidR="00D76923" w:rsidRPr="00F475FE" w:rsidRDefault="00D76923" w:rsidP="003A1E81">
      <w:pPr>
        <w:pStyle w:val="BodyTextIndent3"/>
        <w:numPr>
          <w:ilvl w:val="1"/>
          <w:numId w:val="28"/>
        </w:numPr>
        <w:tabs>
          <w:tab w:val="left" w:pos="0"/>
          <w:tab w:val="left" w:pos="1134"/>
        </w:tabs>
        <w:suppressAutoHyphens w:val="0"/>
        <w:ind w:left="0" w:right="-2" w:firstLine="709"/>
        <w:jc w:val="both"/>
        <w:rPr>
          <w:sz w:val="24"/>
          <w:szCs w:val="24"/>
        </w:rPr>
      </w:pPr>
      <w:r w:rsidRPr="00F475FE">
        <w:rPr>
          <w:sz w:val="24"/>
          <w:szCs w:val="24"/>
        </w:rPr>
        <w:t>Участниците в процедурата за възлагане на обществената поръчка трябва да са изпълнили</w:t>
      </w:r>
      <w:r w:rsidRPr="00F475FE">
        <w:rPr>
          <w:bCs/>
          <w:sz w:val="24"/>
          <w:szCs w:val="24"/>
        </w:rPr>
        <w:t xml:space="preserve"> общо за последните три години</w:t>
      </w:r>
      <w:r w:rsidRPr="00F475FE">
        <w:rPr>
          <w:noProof/>
          <w:sz w:val="24"/>
          <w:szCs w:val="24"/>
        </w:rPr>
        <w:t>, считано от крайната дата за подаване на офертата,</w:t>
      </w:r>
      <w:r w:rsidRPr="00F475FE">
        <w:rPr>
          <w:sz w:val="24"/>
          <w:szCs w:val="24"/>
        </w:rPr>
        <w:t xml:space="preserve"> </w:t>
      </w:r>
      <w:r w:rsidRPr="00F475FE">
        <w:rPr>
          <w:bCs/>
          <w:sz w:val="24"/>
          <w:szCs w:val="24"/>
        </w:rPr>
        <w:t xml:space="preserve">не по-малко от 2 договора </w:t>
      </w:r>
      <w:r>
        <w:rPr>
          <w:sz w:val="24"/>
          <w:szCs w:val="24"/>
        </w:rPr>
        <w:t xml:space="preserve">с предмет изпълнение на дейности </w:t>
      </w:r>
      <w:r w:rsidRPr="00F475FE">
        <w:rPr>
          <w:sz w:val="24"/>
          <w:szCs w:val="24"/>
        </w:rPr>
        <w:t xml:space="preserve">сходни с предмета на обществената поръчка, </w:t>
      </w:r>
      <w:r w:rsidRPr="00F475FE">
        <w:rPr>
          <w:color w:val="000000"/>
          <w:sz w:val="24"/>
          <w:szCs w:val="24"/>
        </w:rPr>
        <w:t>в зависимост от датата на която участникът е учреден или е започнал дейността си</w:t>
      </w:r>
      <w:r w:rsidRPr="00F475FE">
        <w:rPr>
          <w:sz w:val="24"/>
          <w:szCs w:val="24"/>
        </w:rPr>
        <w:t>.</w:t>
      </w:r>
    </w:p>
    <w:p w:rsidR="00D76923" w:rsidRPr="00F475FE" w:rsidRDefault="00D76923" w:rsidP="003A1E81">
      <w:pPr>
        <w:pStyle w:val="BodyTextIndent3"/>
        <w:numPr>
          <w:ilvl w:val="2"/>
          <w:numId w:val="28"/>
        </w:numPr>
        <w:tabs>
          <w:tab w:val="left" w:pos="0"/>
          <w:tab w:val="left" w:pos="1560"/>
        </w:tabs>
        <w:suppressAutoHyphens w:val="0"/>
        <w:ind w:left="0" w:right="-2" w:firstLine="709"/>
        <w:jc w:val="both"/>
        <w:rPr>
          <w:sz w:val="24"/>
          <w:szCs w:val="24"/>
        </w:rPr>
      </w:pPr>
      <w:r w:rsidRPr="00F475FE">
        <w:rPr>
          <w:sz w:val="24"/>
          <w:szCs w:val="24"/>
        </w:rPr>
        <w:t>За доказване на изискването за изпълнени договори участниците представят:</w:t>
      </w:r>
    </w:p>
    <w:p w:rsidR="00D76923" w:rsidRPr="00F475FE" w:rsidRDefault="00D76923" w:rsidP="007C33BB">
      <w:pPr>
        <w:pStyle w:val="BodyTextIndent3"/>
        <w:tabs>
          <w:tab w:val="left" w:pos="0"/>
          <w:tab w:val="left" w:pos="1134"/>
        </w:tabs>
        <w:suppressAutoHyphens w:val="0"/>
        <w:ind w:left="0" w:right="-2" w:firstLine="720"/>
        <w:jc w:val="both"/>
        <w:rPr>
          <w:sz w:val="24"/>
          <w:szCs w:val="24"/>
        </w:rPr>
      </w:pPr>
      <w:r w:rsidRPr="00F475FE">
        <w:rPr>
          <w:sz w:val="24"/>
          <w:szCs w:val="24"/>
        </w:rPr>
        <w:t xml:space="preserve">а) </w:t>
      </w:r>
      <w:r w:rsidRPr="00F475FE">
        <w:rPr>
          <w:bCs/>
          <w:sz w:val="24"/>
          <w:szCs w:val="24"/>
        </w:rPr>
        <w:t>Справка-декларация в оригинал съгласно образеца в Приложение № 10, съдържаща списък на основните договори, изпълнени през последните три години</w:t>
      </w:r>
      <w:r w:rsidRPr="00F475FE">
        <w:rPr>
          <w:noProof/>
          <w:sz w:val="24"/>
          <w:szCs w:val="24"/>
        </w:rPr>
        <w:t>, считано от крайната дата за подаване на офертата,</w:t>
      </w:r>
      <w:r w:rsidRPr="00F475FE">
        <w:rPr>
          <w:bCs/>
          <w:sz w:val="24"/>
          <w:szCs w:val="24"/>
        </w:rPr>
        <w:t xml:space="preserve"> с предмет </w:t>
      </w:r>
      <w:r w:rsidRPr="00F475FE">
        <w:rPr>
          <w:sz w:val="24"/>
          <w:szCs w:val="24"/>
        </w:rPr>
        <w:t>дейности, които са сходни с предмета на настоящата обществена поръчка</w:t>
      </w:r>
      <w:r w:rsidRPr="00F475FE">
        <w:rPr>
          <w:color w:val="000000"/>
          <w:sz w:val="24"/>
          <w:szCs w:val="24"/>
        </w:rPr>
        <w:t>;</w:t>
      </w:r>
      <w:r w:rsidRPr="00F475FE">
        <w:rPr>
          <w:sz w:val="24"/>
          <w:szCs w:val="24"/>
        </w:rPr>
        <w:t xml:space="preserve"> не се признават договори, чието изпълнение не е приключило;</w:t>
      </w:r>
    </w:p>
    <w:p w:rsidR="00D76923" w:rsidRPr="00F475FE" w:rsidRDefault="00D76923" w:rsidP="007C33BB">
      <w:pPr>
        <w:pStyle w:val="BodyTextIndent3"/>
        <w:tabs>
          <w:tab w:val="left" w:pos="0"/>
          <w:tab w:val="left" w:pos="1134"/>
        </w:tabs>
        <w:suppressAutoHyphens w:val="0"/>
        <w:ind w:left="0" w:right="-2" w:firstLine="720"/>
        <w:jc w:val="both"/>
        <w:rPr>
          <w:sz w:val="24"/>
          <w:szCs w:val="24"/>
        </w:rPr>
      </w:pPr>
      <w:r w:rsidRPr="00F475FE">
        <w:rPr>
          <w:sz w:val="24"/>
          <w:szCs w:val="24"/>
        </w:rPr>
        <w:t xml:space="preserve">б) </w:t>
      </w:r>
      <w:r w:rsidRPr="00F475FE">
        <w:rPr>
          <w:bCs/>
          <w:sz w:val="24"/>
          <w:szCs w:val="24"/>
        </w:rPr>
        <w:t>заверени от участника копия на препоръки от получателите на услугите по всеки договор, посочен в декларацията</w:t>
      </w:r>
      <w:r w:rsidRPr="00F475FE">
        <w:rPr>
          <w:sz w:val="24"/>
          <w:szCs w:val="24"/>
        </w:rPr>
        <w:t xml:space="preserve"> по</w:t>
      </w:r>
      <w:r w:rsidRPr="00F475FE">
        <w:rPr>
          <w:bCs/>
          <w:sz w:val="24"/>
          <w:szCs w:val="24"/>
        </w:rPr>
        <w:t xml:space="preserve"> образеца в Приложение № 10; препоръките трябва да съдържат данни за получателя на услугата – наименование, адрес, лице, което го представлява, телефон и лице за контакт; предмета на договора, периода на изпълнение и стойността на договора</w:t>
      </w:r>
      <w:r w:rsidRPr="00F475FE">
        <w:rPr>
          <w:sz w:val="24"/>
          <w:szCs w:val="24"/>
        </w:rPr>
        <w:t>.</w:t>
      </w:r>
    </w:p>
    <w:p w:rsidR="00D76923" w:rsidRPr="00F475FE" w:rsidRDefault="00D76923" w:rsidP="003A1E81">
      <w:pPr>
        <w:pStyle w:val="BodyTextIndent3"/>
        <w:numPr>
          <w:ilvl w:val="2"/>
          <w:numId w:val="28"/>
        </w:numPr>
        <w:tabs>
          <w:tab w:val="left" w:pos="0"/>
          <w:tab w:val="left" w:pos="1560"/>
        </w:tabs>
        <w:suppressAutoHyphens w:val="0"/>
        <w:ind w:left="0" w:right="-2" w:firstLine="709"/>
        <w:jc w:val="both"/>
        <w:rPr>
          <w:sz w:val="24"/>
          <w:szCs w:val="24"/>
        </w:rPr>
      </w:pPr>
      <w:r w:rsidRPr="00F475FE">
        <w:rPr>
          <w:sz w:val="24"/>
          <w:szCs w:val="24"/>
        </w:rPr>
        <w:t>Участник може да се позове на свой предишен опит като член на обединение/консорциум само ако пряко е отговарял за изпълнение на дейности, които са сходни с предмета на настоящата обществена поръчка. Извършените от участника дейности като член на обединение/консорциум се описват в декларацията,</w:t>
      </w:r>
      <w:r w:rsidRPr="00F475FE">
        <w:rPr>
          <w:bCs/>
          <w:sz w:val="24"/>
          <w:szCs w:val="24"/>
        </w:rPr>
        <w:t xml:space="preserve"> съгласно образеца в Приложение № 10 </w:t>
      </w:r>
      <w:r w:rsidRPr="00F475FE">
        <w:rPr>
          <w:sz w:val="24"/>
          <w:szCs w:val="24"/>
        </w:rPr>
        <w:t>в графа „Предмет на договора”.</w:t>
      </w:r>
    </w:p>
    <w:p w:rsidR="00D76923" w:rsidRPr="00F475FE" w:rsidRDefault="00D76923" w:rsidP="003A1E81">
      <w:pPr>
        <w:pStyle w:val="BodyTextIndent3"/>
        <w:numPr>
          <w:ilvl w:val="2"/>
          <w:numId w:val="28"/>
        </w:numPr>
        <w:tabs>
          <w:tab w:val="left" w:pos="0"/>
          <w:tab w:val="left" w:pos="1560"/>
        </w:tabs>
        <w:suppressAutoHyphens w:val="0"/>
        <w:ind w:left="0" w:right="-2" w:firstLine="709"/>
        <w:jc w:val="both"/>
        <w:rPr>
          <w:sz w:val="24"/>
          <w:szCs w:val="24"/>
        </w:rPr>
      </w:pPr>
      <w:r w:rsidRPr="00F475FE">
        <w:rPr>
          <w:sz w:val="24"/>
          <w:szCs w:val="24"/>
        </w:rPr>
        <w:t>Когато участникът е обединение, което не е юридическо лице, изискването се отнася общо за обединението. Информацията за изпълнените договори се представя от онези членове на обединението, с които участникът доказва съответствието си с този критерий.</w:t>
      </w:r>
    </w:p>
    <w:p w:rsidR="00D76923" w:rsidRPr="00F475FE" w:rsidRDefault="00D76923" w:rsidP="003A1E81">
      <w:pPr>
        <w:pStyle w:val="BodyTextIndent3"/>
        <w:numPr>
          <w:ilvl w:val="2"/>
          <w:numId w:val="28"/>
        </w:numPr>
        <w:tabs>
          <w:tab w:val="left" w:pos="0"/>
          <w:tab w:val="left" w:pos="1560"/>
        </w:tabs>
        <w:suppressAutoHyphens w:val="0"/>
        <w:ind w:left="0" w:right="-2" w:firstLine="709"/>
        <w:jc w:val="both"/>
        <w:rPr>
          <w:sz w:val="24"/>
          <w:szCs w:val="24"/>
        </w:rPr>
      </w:pPr>
      <w:r w:rsidRPr="00F475FE">
        <w:rPr>
          <w:sz w:val="24"/>
          <w:szCs w:val="24"/>
        </w:rPr>
        <w:t>Участник може да използва ресурсите на други физически или юридически лица при изпълнение на поръчката, при условие че докаже, че ще има на свое разположение тези ресурси. Това условие се прилага и когато участник в процедурата е обединение от физически и/или юридически лица и участникът се позовава на ресурсите на членуващите в обединението физически и/или юридически лица.</w:t>
      </w:r>
    </w:p>
    <w:p w:rsidR="00D76923" w:rsidRPr="00F475FE" w:rsidRDefault="00D76923" w:rsidP="003A1E81">
      <w:pPr>
        <w:pStyle w:val="BodyTextIndent3"/>
        <w:numPr>
          <w:ilvl w:val="1"/>
          <w:numId w:val="28"/>
        </w:numPr>
        <w:tabs>
          <w:tab w:val="left" w:pos="0"/>
          <w:tab w:val="left" w:pos="1134"/>
        </w:tabs>
        <w:suppressAutoHyphens w:val="0"/>
        <w:ind w:left="0" w:right="-2" w:firstLine="709"/>
        <w:jc w:val="both"/>
        <w:rPr>
          <w:sz w:val="24"/>
          <w:szCs w:val="24"/>
        </w:rPr>
      </w:pPr>
      <w:r w:rsidRPr="00F475FE">
        <w:rPr>
          <w:sz w:val="24"/>
          <w:szCs w:val="24"/>
          <w:lang w:eastAsia="bg-BG"/>
        </w:rPr>
        <w:t xml:space="preserve">За </w:t>
      </w:r>
      <w:r w:rsidRPr="00F475FE">
        <w:rPr>
          <w:sz w:val="24"/>
          <w:szCs w:val="24"/>
        </w:rPr>
        <w:t xml:space="preserve">осигуряване на качественото изпълнение на обществената поръчка </w:t>
      </w:r>
      <w:r w:rsidRPr="00F475FE">
        <w:rPr>
          <w:sz w:val="24"/>
          <w:szCs w:val="24"/>
          <w:lang w:eastAsia="bg-BG"/>
        </w:rPr>
        <w:t xml:space="preserve">участникът трябва да разполага с екип от </w:t>
      </w:r>
      <w:r>
        <w:rPr>
          <w:sz w:val="24"/>
          <w:szCs w:val="24"/>
          <w:lang w:eastAsia="bg-BG"/>
        </w:rPr>
        <w:t xml:space="preserve">ръководител и ключови </w:t>
      </w:r>
      <w:r w:rsidRPr="00F475FE">
        <w:rPr>
          <w:sz w:val="24"/>
          <w:szCs w:val="24"/>
          <w:lang w:eastAsia="bg-BG"/>
        </w:rPr>
        <w:t xml:space="preserve">експерти </w:t>
      </w:r>
      <w:r w:rsidRPr="00F475FE">
        <w:rPr>
          <w:sz w:val="24"/>
          <w:szCs w:val="24"/>
        </w:rPr>
        <w:t>за изпълнение на обществената поръчка</w:t>
      </w:r>
      <w:r>
        <w:rPr>
          <w:sz w:val="24"/>
          <w:szCs w:val="24"/>
        </w:rPr>
        <w:t xml:space="preserve">, който </w:t>
      </w:r>
      <w:r w:rsidRPr="00F475FE">
        <w:rPr>
          <w:sz w:val="24"/>
          <w:szCs w:val="24"/>
        </w:rPr>
        <w:t xml:space="preserve"> трябва да отговаря на следните изисквания за </w:t>
      </w:r>
      <w:r>
        <w:rPr>
          <w:sz w:val="24"/>
          <w:szCs w:val="24"/>
        </w:rPr>
        <w:t>квалификация</w:t>
      </w:r>
      <w:r w:rsidRPr="00F475FE">
        <w:rPr>
          <w:sz w:val="24"/>
          <w:szCs w:val="24"/>
        </w:rPr>
        <w:t xml:space="preserve"> и професионален опит:</w:t>
      </w:r>
    </w:p>
    <w:p w:rsidR="00D76923" w:rsidRPr="00F475FE" w:rsidRDefault="00D76923" w:rsidP="003A1E81">
      <w:pPr>
        <w:pStyle w:val="BodyTextIndent3"/>
        <w:numPr>
          <w:ilvl w:val="2"/>
          <w:numId w:val="28"/>
        </w:numPr>
        <w:tabs>
          <w:tab w:val="left" w:pos="0"/>
          <w:tab w:val="left" w:pos="1134"/>
          <w:tab w:val="left" w:pos="1560"/>
        </w:tabs>
        <w:suppressAutoHyphens w:val="0"/>
        <w:ind w:left="0" w:right="-2" w:firstLine="709"/>
        <w:jc w:val="both"/>
        <w:rPr>
          <w:sz w:val="24"/>
          <w:szCs w:val="24"/>
        </w:rPr>
      </w:pPr>
      <w:r w:rsidRPr="00F475FE">
        <w:rPr>
          <w:sz w:val="24"/>
          <w:szCs w:val="24"/>
          <w:lang w:eastAsia="bg-BG"/>
        </w:rPr>
        <w:t>Ръководител</w:t>
      </w:r>
      <w:r w:rsidRPr="00F475FE">
        <w:rPr>
          <w:sz w:val="24"/>
          <w:szCs w:val="24"/>
        </w:rPr>
        <w:t xml:space="preserve"> на екипа за срока на изпълнение на договора за изработване на софтуер и за поддържане на АИС и за период от 18 месеца от датата на приемане на системата.</w:t>
      </w:r>
    </w:p>
    <w:p w:rsidR="00D76923" w:rsidRPr="00235FB6" w:rsidRDefault="00D76923" w:rsidP="007C33BB">
      <w:pPr>
        <w:widowControl w:val="0"/>
        <w:spacing w:after="120"/>
        <w:ind w:firstLine="720"/>
        <w:jc w:val="both"/>
        <w:rPr>
          <w:b/>
          <w:i/>
          <w:noProof/>
        </w:rPr>
      </w:pPr>
      <w:r w:rsidRPr="00235FB6">
        <w:rPr>
          <w:b/>
          <w:i/>
          <w:noProof/>
        </w:rPr>
        <w:t xml:space="preserve">Изисквания за </w:t>
      </w:r>
      <w:r w:rsidRPr="00235FB6">
        <w:rPr>
          <w:b/>
          <w:i/>
        </w:rPr>
        <w:t>квалификация и професионален опит</w:t>
      </w:r>
      <w:r w:rsidRPr="00235FB6">
        <w:rPr>
          <w:b/>
          <w:i/>
          <w:noProof/>
        </w:rPr>
        <w:t>:</w:t>
      </w:r>
    </w:p>
    <w:p w:rsidR="00D76923" w:rsidRPr="00F475FE" w:rsidRDefault="00D76923" w:rsidP="003A1E81">
      <w:pPr>
        <w:widowControl w:val="0"/>
        <w:numPr>
          <w:ilvl w:val="0"/>
          <w:numId w:val="38"/>
        </w:numPr>
        <w:shd w:val="clear" w:color="auto" w:fill="FFFFFF"/>
        <w:tabs>
          <w:tab w:val="left" w:pos="0"/>
          <w:tab w:val="left" w:pos="1134"/>
          <w:tab w:val="left" w:pos="1843"/>
        </w:tabs>
        <w:suppressAutoHyphens w:val="0"/>
        <w:autoSpaceDE w:val="0"/>
        <w:autoSpaceDN w:val="0"/>
        <w:adjustRightInd w:val="0"/>
        <w:spacing w:after="120"/>
        <w:ind w:left="0" w:right="24" w:firstLine="709"/>
        <w:jc w:val="both"/>
        <w:rPr>
          <w:spacing w:val="-2"/>
        </w:rPr>
      </w:pPr>
      <w:r w:rsidRPr="00F475FE">
        <w:rPr>
          <w:spacing w:val="-2"/>
        </w:rPr>
        <w:t xml:space="preserve">висше образование, образователно-квалификационна степен “магистър” в областите “Социални, стопански и правни науки”, “Технически науки” или “Природни науки, математика и информатика”,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в области еквивалентни на посочените; </w:t>
      </w:r>
    </w:p>
    <w:p w:rsidR="00D76923" w:rsidRPr="00F475FE" w:rsidRDefault="00D76923" w:rsidP="003A1E81">
      <w:pPr>
        <w:widowControl w:val="0"/>
        <w:numPr>
          <w:ilvl w:val="0"/>
          <w:numId w:val="38"/>
        </w:numPr>
        <w:shd w:val="clear" w:color="auto" w:fill="FFFFFF"/>
        <w:tabs>
          <w:tab w:val="left" w:pos="0"/>
          <w:tab w:val="left" w:pos="1134"/>
          <w:tab w:val="left" w:pos="1843"/>
        </w:tabs>
        <w:suppressAutoHyphens w:val="0"/>
        <w:autoSpaceDE w:val="0"/>
        <w:autoSpaceDN w:val="0"/>
        <w:adjustRightInd w:val="0"/>
        <w:spacing w:after="120"/>
        <w:ind w:left="0" w:right="24" w:firstLine="709"/>
        <w:jc w:val="both"/>
        <w:rPr>
          <w:spacing w:val="-2"/>
        </w:rPr>
      </w:pPr>
      <w:r w:rsidRPr="00F475FE">
        <w:rPr>
          <w:spacing w:val="-2"/>
        </w:rPr>
        <w:t xml:space="preserve">най-малко 5 години опит в областта на информационните системи и технологии и опит в най-малко 3 успешно завършени проекта (договора) в областта на информационните технологии, като поне на един от тях като ръководител, координатор или ключов експерт. </w:t>
      </w:r>
    </w:p>
    <w:p w:rsidR="00D76923" w:rsidRPr="00F475FE" w:rsidRDefault="00D76923" w:rsidP="00C972C3">
      <w:pPr>
        <w:pStyle w:val="BodyTextIndent3"/>
        <w:tabs>
          <w:tab w:val="left" w:pos="0"/>
          <w:tab w:val="left" w:pos="1134"/>
          <w:tab w:val="left" w:pos="1701"/>
        </w:tabs>
        <w:suppressAutoHyphens w:val="0"/>
        <w:ind w:left="0" w:right="-2" w:firstLine="709"/>
        <w:jc w:val="both"/>
        <w:rPr>
          <w:sz w:val="24"/>
          <w:szCs w:val="24"/>
        </w:rPr>
      </w:pPr>
      <w:r w:rsidRPr="00F475FE">
        <w:rPr>
          <w:spacing w:val="-2"/>
          <w:sz w:val="24"/>
          <w:szCs w:val="24"/>
          <w:lang w:eastAsia="bg-BG"/>
        </w:rPr>
        <w:t>Ръководителят</w:t>
      </w:r>
      <w:r w:rsidRPr="00F475FE">
        <w:rPr>
          <w:spacing w:val="-2"/>
          <w:sz w:val="24"/>
          <w:szCs w:val="24"/>
        </w:rPr>
        <w:t xml:space="preserve"> на екипа трябва да отговаря за организацията, управлението и контро</w:t>
      </w:r>
      <w:r w:rsidRPr="00F475FE">
        <w:rPr>
          <w:sz w:val="24"/>
          <w:szCs w:val="24"/>
        </w:rPr>
        <w:t>ла по цялостното изпълнение на обществената поръчка, като гарантира своевременното и ефективно изпълнение на изработките, дейностите и доставките в съответствие с Техническото задание и определения график.</w:t>
      </w:r>
    </w:p>
    <w:p w:rsidR="00D76923" w:rsidRPr="00F475FE" w:rsidRDefault="00D76923" w:rsidP="003A1E81">
      <w:pPr>
        <w:pStyle w:val="BodyTextIndent3"/>
        <w:numPr>
          <w:ilvl w:val="2"/>
          <w:numId w:val="28"/>
        </w:numPr>
        <w:tabs>
          <w:tab w:val="left" w:pos="0"/>
          <w:tab w:val="left" w:pos="1134"/>
          <w:tab w:val="left" w:pos="1560"/>
        </w:tabs>
        <w:suppressAutoHyphens w:val="0"/>
        <w:ind w:left="0" w:right="-2" w:firstLine="709"/>
        <w:jc w:val="both"/>
        <w:rPr>
          <w:sz w:val="24"/>
          <w:szCs w:val="24"/>
          <w:lang w:eastAsia="bg-BG"/>
        </w:rPr>
      </w:pPr>
      <w:r w:rsidRPr="00F475FE">
        <w:rPr>
          <w:sz w:val="24"/>
          <w:szCs w:val="24"/>
          <w:lang w:eastAsia="bg-BG"/>
        </w:rPr>
        <w:t>Ключов експерт: Системен архитект</w:t>
      </w:r>
      <w:r>
        <w:rPr>
          <w:sz w:val="24"/>
          <w:szCs w:val="24"/>
          <w:lang w:eastAsia="bg-BG"/>
        </w:rPr>
        <w:t>.</w:t>
      </w:r>
    </w:p>
    <w:p w:rsidR="00D76923" w:rsidRPr="00F475FE" w:rsidRDefault="00D76923" w:rsidP="007C33BB">
      <w:pPr>
        <w:widowControl w:val="0"/>
        <w:spacing w:after="120"/>
        <w:ind w:firstLine="720"/>
        <w:jc w:val="both"/>
        <w:rPr>
          <w:b/>
          <w:i/>
          <w:noProof/>
        </w:rPr>
      </w:pPr>
      <w:r w:rsidRPr="00235FB6">
        <w:rPr>
          <w:b/>
          <w:i/>
          <w:noProof/>
        </w:rPr>
        <w:t xml:space="preserve">Изисквания за </w:t>
      </w:r>
      <w:r w:rsidRPr="00235FB6">
        <w:rPr>
          <w:b/>
          <w:i/>
        </w:rPr>
        <w:t>квалификация и професионален опит</w:t>
      </w:r>
      <w:r w:rsidRPr="00235FB6">
        <w:rPr>
          <w:b/>
          <w:i/>
          <w:noProof/>
        </w:rPr>
        <w:t>:</w:t>
      </w:r>
    </w:p>
    <w:p w:rsidR="00D76923" w:rsidRPr="00F475FE" w:rsidRDefault="00D76923" w:rsidP="003A1E81">
      <w:pPr>
        <w:widowControl w:val="0"/>
        <w:numPr>
          <w:ilvl w:val="0"/>
          <w:numId w:val="38"/>
        </w:numPr>
        <w:shd w:val="clear" w:color="auto" w:fill="FFFFFF"/>
        <w:tabs>
          <w:tab w:val="left" w:pos="0"/>
          <w:tab w:val="left" w:pos="1134"/>
          <w:tab w:val="left" w:pos="1843"/>
        </w:tabs>
        <w:suppressAutoHyphens w:val="0"/>
        <w:autoSpaceDE w:val="0"/>
        <w:autoSpaceDN w:val="0"/>
        <w:adjustRightInd w:val="0"/>
        <w:spacing w:after="120"/>
        <w:ind w:left="0" w:right="24" w:firstLine="709"/>
        <w:jc w:val="both"/>
        <w:rPr>
          <w:spacing w:val="-2"/>
        </w:rPr>
      </w:pPr>
      <w:r w:rsidRPr="00F475FE">
        <w:rPr>
          <w:spacing w:val="-2"/>
        </w:rPr>
        <w:t>висше образование, образователно-квалификационна степен “магистър” в областите “Технически науки” или “Природни науки, математика и информатика”,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в области еквивалентни на посочените;</w:t>
      </w:r>
    </w:p>
    <w:p w:rsidR="00D76923" w:rsidRPr="00F475FE" w:rsidRDefault="00D76923" w:rsidP="003A1E81">
      <w:pPr>
        <w:widowControl w:val="0"/>
        <w:numPr>
          <w:ilvl w:val="0"/>
          <w:numId w:val="38"/>
        </w:numPr>
        <w:shd w:val="clear" w:color="auto" w:fill="FFFFFF"/>
        <w:tabs>
          <w:tab w:val="left" w:pos="0"/>
          <w:tab w:val="left" w:pos="1134"/>
          <w:tab w:val="left" w:pos="1843"/>
        </w:tabs>
        <w:suppressAutoHyphens w:val="0"/>
        <w:autoSpaceDE w:val="0"/>
        <w:autoSpaceDN w:val="0"/>
        <w:adjustRightInd w:val="0"/>
        <w:spacing w:after="120"/>
        <w:ind w:left="0" w:right="24" w:firstLine="709"/>
        <w:jc w:val="both"/>
        <w:rPr>
          <w:spacing w:val="-2"/>
        </w:rPr>
      </w:pPr>
      <w:r w:rsidRPr="00F475FE">
        <w:rPr>
          <w:spacing w:val="-2"/>
        </w:rPr>
        <w:t>най-малко 3 години професионален опит като системен/софтуерен архитект и опит при проектиране и изграждане на архитектури ориентирани към услуги (SOA) или на подобна позиция при реализацията на най-малко на 1 проект (договор) за проектиране и/или разработване на софтуерни системи.</w:t>
      </w:r>
    </w:p>
    <w:p w:rsidR="00D76923" w:rsidRPr="009C486B" w:rsidRDefault="00D76923" w:rsidP="003A1E81">
      <w:pPr>
        <w:pStyle w:val="BodyTextIndent3"/>
        <w:numPr>
          <w:ilvl w:val="2"/>
          <w:numId w:val="28"/>
        </w:numPr>
        <w:tabs>
          <w:tab w:val="left" w:pos="0"/>
          <w:tab w:val="left" w:pos="1134"/>
          <w:tab w:val="left" w:pos="1560"/>
        </w:tabs>
        <w:suppressAutoHyphens w:val="0"/>
        <w:ind w:left="0" w:right="-2" w:firstLine="709"/>
        <w:jc w:val="both"/>
        <w:rPr>
          <w:sz w:val="24"/>
          <w:szCs w:val="24"/>
          <w:lang w:eastAsia="bg-BG"/>
        </w:rPr>
      </w:pPr>
      <w:r w:rsidRPr="00F475FE">
        <w:rPr>
          <w:sz w:val="24"/>
          <w:szCs w:val="24"/>
        </w:rPr>
        <w:t>Ключов експерт:Главен експерт Бизнес анализ</w:t>
      </w:r>
      <w:r>
        <w:rPr>
          <w:sz w:val="24"/>
          <w:szCs w:val="24"/>
          <w:lang w:eastAsia="bg-BG"/>
        </w:rPr>
        <w:t>.</w:t>
      </w:r>
    </w:p>
    <w:p w:rsidR="00D76923" w:rsidRPr="00F475FE" w:rsidRDefault="00D76923" w:rsidP="007C33BB">
      <w:pPr>
        <w:widowControl w:val="0"/>
        <w:spacing w:after="120"/>
        <w:ind w:firstLine="720"/>
        <w:jc w:val="both"/>
        <w:rPr>
          <w:b/>
          <w:i/>
          <w:noProof/>
        </w:rPr>
      </w:pPr>
      <w:r w:rsidRPr="00235FB6">
        <w:rPr>
          <w:b/>
          <w:i/>
          <w:noProof/>
        </w:rPr>
        <w:t xml:space="preserve">Изисквания за </w:t>
      </w:r>
      <w:r w:rsidRPr="00235FB6">
        <w:rPr>
          <w:b/>
          <w:i/>
        </w:rPr>
        <w:t>квалификация и професионален опит</w:t>
      </w:r>
      <w:r w:rsidRPr="00235FB6">
        <w:rPr>
          <w:b/>
          <w:i/>
          <w:noProof/>
        </w:rPr>
        <w:t>:</w:t>
      </w:r>
    </w:p>
    <w:p w:rsidR="00D76923" w:rsidRPr="00F475FE" w:rsidRDefault="00D76923" w:rsidP="003A1E81">
      <w:pPr>
        <w:widowControl w:val="0"/>
        <w:numPr>
          <w:ilvl w:val="0"/>
          <w:numId w:val="38"/>
        </w:numPr>
        <w:shd w:val="clear" w:color="auto" w:fill="FFFFFF"/>
        <w:tabs>
          <w:tab w:val="left" w:pos="0"/>
          <w:tab w:val="left" w:pos="1134"/>
          <w:tab w:val="left" w:pos="1843"/>
        </w:tabs>
        <w:suppressAutoHyphens w:val="0"/>
        <w:autoSpaceDE w:val="0"/>
        <w:autoSpaceDN w:val="0"/>
        <w:adjustRightInd w:val="0"/>
        <w:spacing w:after="120"/>
        <w:ind w:left="0" w:right="24" w:firstLine="709"/>
        <w:jc w:val="both"/>
        <w:rPr>
          <w:spacing w:val="-2"/>
        </w:rPr>
      </w:pPr>
      <w:r w:rsidRPr="00F475FE">
        <w:rPr>
          <w:spacing w:val="-2"/>
        </w:rPr>
        <w:t xml:space="preserve">висше образование, образователна степен магистър в областите “Социални, стопански и правни науки”, “Технически науки” или “Природни науки, математика и информатика”,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в области еквивалентни на посочените; </w:t>
      </w:r>
    </w:p>
    <w:p w:rsidR="00D76923" w:rsidRPr="00F475FE" w:rsidRDefault="00D76923" w:rsidP="003A1E81">
      <w:pPr>
        <w:widowControl w:val="0"/>
        <w:numPr>
          <w:ilvl w:val="0"/>
          <w:numId w:val="38"/>
        </w:numPr>
        <w:shd w:val="clear" w:color="auto" w:fill="FFFFFF"/>
        <w:tabs>
          <w:tab w:val="left" w:pos="0"/>
          <w:tab w:val="left" w:pos="1134"/>
          <w:tab w:val="left" w:pos="1843"/>
        </w:tabs>
        <w:suppressAutoHyphens w:val="0"/>
        <w:autoSpaceDE w:val="0"/>
        <w:autoSpaceDN w:val="0"/>
        <w:adjustRightInd w:val="0"/>
        <w:spacing w:after="120"/>
        <w:ind w:left="0" w:right="24" w:firstLine="709"/>
        <w:jc w:val="both"/>
        <w:rPr>
          <w:spacing w:val="-2"/>
        </w:rPr>
      </w:pPr>
      <w:r w:rsidRPr="00F475FE">
        <w:rPr>
          <w:spacing w:val="-2"/>
        </w:rPr>
        <w:t>най-малко 3 години професионален опит в описването на бизнес процеси, бизнес анализа и проектирането в областта на информационните технологии и разработването на информационни системи и опит на подобна позиция при изпълнението на най-малко на 1 проект (договор) за проектиране и/или разработване на софтуерни системи.</w:t>
      </w:r>
    </w:p>
    <w:p w:rsidR="00D76923" w:rsidRPr="00F475FE" w:rsidRDefault="00D76923" w:rsidP="003A1E81">
      <w:pPr>
        <w:pStyle w:val="BodyTextIndent3"/>
        <w:numPr>
          <w:ilvl w:val="2"/>
          <w:numId w:val="28"/>
        </w:numPr>
        <w:tabs>
          <w:tab w:val="left" w:pos="0"/>
          <w:tab w:val="left" w:pos="1134"/>
          <w:tab w:val="left" w:pos="1560"/>
        </w:tabs>
        <w:suppressAutoHyphens w:val="0"/>
        <w:ind w:left="0" w:right="-2" w:firstLine="709"/>
        <w:jc w:val="both"/>
        <w:rPr>
          <w:sz w:val="24"/>
          <w:szCs w:val="24"/>
          <w:lang w:eastAsia="bg-BG"/>
        </w:rPr>
      </w:pPr>
      <w:r w:rsidRPr="00F475FE">
        <w:rPr>
          <w:sz w:val="24"/>
          <w:szCs w:val="24"/>
        </w:rPr>
        <w:t>Ключов експерт:</w:t>
      </w:r>
      <w:r w:rsidRPr="009C486B">
        <w:rPr>
          <w:noProof/>
          <w:spacing w:val="-2"/>
          <w:sz w:val="24"/>
          <w:szCs w:val="24"/>
        </w:rPr>
        <w:t xml:space="preserve"> </w:t>
      </w:r>
      <w:r w:rsidRPr="00F475FE">
        <w:rPr>
          <w:noProof/>
          <w:spacing w:val="-2"/>
          <w:sz w:val="24"/>
          <w:szCs w:val="24"/>
        </w:rPr>
        <w:t xml:space="preserve">Бизнес </w:t>
      </w:r>
      <w:r w:rsidRPr="00F475FE">
        <w:rPr>
          <w:noProof/>
          <w:sz w:val="24"/>
          <w:szCs w:val="24"/>
        </w:rPr>
        <w:t>анализ</w:t>
      </w:r>
      <w:r>
        <w:rPr>
          <w:sz w:val="24"/>
          <w:szCs w:val="24"/>
          <w:lang w:eastAsia="bg-BG"/>
        </w:rPr>
        <w:t>.</w:t>
      </w:r>
    </w:p>
    <w:p w:rsidR="00D76923" w:rsidRPr="00F475FE" w:rsidRDefault="00D76923" w:rsidP="007C33BB">
      <w:pPr>
        <w:widowControl w:val="0"/>
        <w:spacing w:after="120"/>
        <w:ind w:firstLine="720"/>
        <w:jc w:val="both"/>
        <w:rPr>
          <w:b/>
          <w:i/>
          <w:noProof/>
        </w:rPr>
      </w:pPr>
      <w:r w:rsidRPr="00235FB6">
        <w:rPr>
          <w:b/>
          <w:i/>
          <w:noProof/>
        </w:rPr>
        <w:t xml:space="preserve">Изисквания за </w:t>
      </w:r>
      <w:r w:rsidRPr="00235FB6">
        <w:rPr>
          <w:b/>
          <w:i/>
        </w:rPr>
        <w:t>квалификация и професионален опит</w:t>
      </w:r>
      <w:r w:rsidRPr="00235FB6">
        <w:rPr>
          <w:b/>
          <w:i/>
          <w:noProof/>
        </w:rPr>
        <w:t>:</w:t>
      </w:r>
    </w:p>
    <w:p w:rsidR="00D76923" w:rsidRPr="00F475FE" w:rsidRDefault="00D76923" w:rsidP="003A1E81">
      <w:pPr>
        <w:widowControl w:val="0"/>
        <w:numPr>
          <w:ilvl w:val="0"/>
          <w:numId w:val="38"/>
        </w:numPr>
        <w:shd w:val="clear" w:color="auto" w:fill="FFFFFF"/>
        <w:tabs>
          <w:tab w:val="left" w:pos="0"/>
          <w:tab w:val="left" w:pos="1134"/>
          <w:tab w:val="left" w:pos="1843"/>
        </w:tabs>
        <w:suppressAutoHyphens w:val="0"/>
        <w:autoSpaceDE w:val="0"/>
        <w:autoSpaceDN w:val="0"/>
        <w:adjustRightInd w:val="0"/>
        <w:spacing w:after="120"/>
        <w:ind w:left="0" w:right="24" w:firstLine="709"/>
        <w:jc w:val="both"/>
        <w:rPr>
          <w:spacing w:val="-2"/>
        </w:rPr>
      </w:pPr>
      <w:r w:rsidRPr="00F475FE">
        <w:rPr>
          <w:spacing w:val="-2"/>
        </w:rPr>
        <w:t xml:space="preserve">образователна степен магистър в областите “Социални, стопански и правни науки”, “Технически науки” или “Природни науки, математика и информатика”,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в области еквивалентни на посочените; </w:t>
      </w:r>
    </w:p>
    <w:p w:rsidR="00D76923" w:rsidRPr="00F475FE" w:rsidRDefault="00D76923" w:rsidP="003A1E81">
      <w:pPr>
        <w:widowControl w:val="0"/>
        <w:numPr>
          <w:ilvl w:val="0"/>
          <w:numId w:val="38"/>
        </w:numPr>
        <w:shd w:val="clear" w:color="auto" w:fill="FFFFFF"/>
        <w:tabs>
          <w:tab w:val="left" w:pos="0"/>
          <w:tab w:val="left" w:pos="1134"/>
          <w:tab w:val="left" w:pos="1843"/>
        </w:tabs>
        <w:suppressAutoHyphens w:val="0"/>
        <w:autoSpaceDE w:val="0"/>
        <w:autoSpaceDN w:val="0"/>
        <w:adjustRightInd w:val="0"/>
        <w:spacing w:after="120"/>
        <w:ind w:left="0" w:right="24" w:firstLine="709"/>
        <w:jc w:val="both"/>
        <w:rPr>
          <w:spacing w:val="-2"/>
        </w:rPr>
      </w:pPr>
      <w:r w:rsidRPr="00F475FE">
        <w:rPr>
          <w:spacing w:val="-2"/>
        </w:rPr>
        <w:t>най-малко 1 година професионален опит в описването на бизнес процеси, бизнес анализа и проектирането в областта на информационните технологии и разработването на информационни системи.</w:t>
      </w:r>
    </w:p>
    <w:p w:rsidR="00D76923" w:rsidRPr="00F475FE" w:rsidRDefault="00D76923" w:rsidP="003A1E81">
      <w:pPr>
        <w:pStyle w:val="BodyTextIndent3"/>
        <w:numPr>
          <w:ilvl w:val="2"/>
          <w:numId w:val="28"/>
        </w:numPr>
        <w:tabs>
          <w:tab w:val="left" w:pos="0"/>
          <w:tab w:val="left" w:pos="1134"/>
          <w:tab w:val="left" w:pos="1560"/>
        </w:tabs>
        <w:suppressAutoHyphens w:val="0"/>
        <w:ind w:left="0" w:right="-2" w:firstLine="709"/>
        <w:jc w:val="both"/>
        <w:rPr>
          <w:sz w:val="24"/>
          <w:szCs w:val="24"/>
          <w:lang w:eastAsia="bg-BG"/>
        </w:rPr>
      </w:pPr>
      <w:r w:rsidRPr="00F475FE">
        <w:rPr>
          <w:sz w:val="24"/>
          <w:szCs w:val="24"/>
        </w:rPr>
        <w:t>Ключов</w:t>
      </w:r>
      <w:r>
        <w:rPr>
          <w:sz w:val="24"/>
          <w:szCs w:val="24"/>
        </w:rPr>
        <w:t>и</w:t>
      </w:r>
      <w:r w:rsidRPr="00F475FE">
        <w:rPr>
          <w:sz w:val="24"/>
          <w:szCs w:val="24"/>
        </w:rPr>
        <w:t xml:space="preserve"> експерт</w:t>
      </w:r>
      <w:r>
        <w:rPr>
          <w:sz w:val="24"/>
          <w:szCs w:val="24"/>
        </w:rPr>
        <w:t>и</w:t>
      </w:r>
      <w:r w:rsidRPr="00F475FE">
        <w:rPr>
          <w:sz w:val="24"/>
          <w:szCs w:val="24"/>
        </w:rPr>
        <w:t>– 4-ма:</w:t>
      </w:r>
      <w:r w:rsidRPr="009C486B">
        <w:rPr>
          <w:sz w:val="24"/>
          <w:szCs w:val="24"/>
        </w:rPr>
        <w:t xml:space="preserve"> </w:t>
      </w:r>
      <w:r>
        <w:rPr>
          <w:sz w:val="24"/>
          <w:szCs w:val="24"/>
        </w:rPr>
        <w:t>Разработка на софтуер</w:t>
      </w:r>
      <w:r>
        <w:rPr>
          <w:sz w:val="24"/>
          <w:szCs w:val="24"/>
          <w:lang w:eastAsia="bg-BG"/>
        </w:rPr>
        <w:t>.</w:t>
      </w:r>
    </w:p>
    <w:p w:rsidR="00D76923" w:rsidRPr="00F475FE" w:rsidRDefault="00D76923" w:rsidP="007C33BB">
      <w:pPr>
        <w:widowControl w:val="0"/>
        <w:spacing w:after="120"/>
        <w:ind w:firstLine="720"/>
        <w:jc w:val="both"/>
        <w:rPr>
          <w:b/>
          <w:i/>
          <w:noProof/>
        </w:rPr>
      </w:pPr>
      <w:r w:rsidRPr="00235FB6">
        <w:rPr>
          <w:b/>
          <w:i/>
          <w:noProof/>
        </w:rPr>
        <w:t xml:space="preserve">Изисквания за </w:t>
      </w:r>
      <w:r w:rsidRPr="00235FB6">
        <w:rPr>
          <w:b/>
          <w:i/>
        </w:rPr>
        <w:t>квалификация и професионален опит</w:t>
      </w:r>
      <w:r w:rsidRPr="00235FB6">
        <w:rPr>
          <w:b/>
          <w:i/>
          <w:noProof/>
        </w:rPr>
        <w:t>:</w:t>
      </w:r>
    </w:p>
    <w:p w:rsidR="00D76923" w:rsidRPr="00F475FE" w:rsidRDefault="00D76923" w:rsidP="003A1E81">
      <w:pPr>
        <w:widowControl w:val="0"/>
        <w:numPr>
          <w:ilvl w:val="0"/>
          <w:numId w:val="38"/>
        </w:numPr>
        <w:shd w:val="clear" w:color="auto" w:fill="FFFFFF"/>
        <w:tabs>
          <w:tab w:val="left" w:pos="0"/>
          <w:tab w:val="left" w:pos="1134"/>
          <w:tab w:val="left" w:pos="1843"/>
        </w:tabs>
        <w:suppressAutoHyphens w:val="0"/>
        <w:autoSpaceDE w:val="0"/>
        <w:autoSpaceDN w:val="0"/>
        <w:adjustRightInd w:val="0"/>
        <w:spacing w:after="120"/>
        <w:ind w:left="0" w:right="24" w:firstLine="709"/>
        <w:jc w:val="both"/>
        <w:rPr>
          <w:spacing w:val="-2"/>
        </w:rPr>
      </w:pPr>
      <w:r w:rsidRPr="00F475FE">
        <w:rPr>
          <w:spacing w:val="-2"/>
        </w:rPr>
        <w:t>образователна степен бакалавър или магистър в областите “Социални, стопански и правни науки”, “Технически науки” или “Природни науки, математика и информатика”,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в области еквивалентни на посочените;</w:t>
      </w:r>
    </w:p>
    <w:p w:rsidR="00D76923" w:rsidRPr="00F475FE" w:rsidRDefault="00D76923" w:rsidP="003A1E81">
      <w:pPr>
        <w:widowControl w:val="0"/>
        <w:numPr>
          <w:ilvl w:val="0"/>
          <w:numId w:val="38"/>
        </w:numPr>
        <w:shd w:val="clear" w:color="auto" w:fill="FFFFFF"/>
        <w:tabs>
          <w:tab w:val="left" w:pos="0"/>
          <w:tab w:val="left" w:pos="1134"/>
          <w:tab w:val="left" w:pos="1843"/>
        </w:tabs>
        <w:suppressAutoHyphens w:val="0"/>
        <w:autoSpaceDE w:val="0"/>
        <w:autoSpaceDN w:val="0"/>
        <w:adjustRightInd w:val="0"/>
        <w:spacing w:after="120"/>
        <w:ind w:left="0" w:right="24" w:firstLine="709"/>
        <w:jc w:val="both"/>
        <w:rPr>
          <w:spacing w:val="-2"/>
        </w:rPr>
      </w:pPr>
      <w:r w:rsidRPr="00F475FE">
        <w:rPr>
          <w:spacing w:val="-2"/>
        </w:rPr>
        <w:t>най-малко 3 години опит в областта на информационните технологии за разработка на софтуер и опит в изпълнението на най-малко 1 успешно завършен проект (изпълнен договор), включващи работа с UML, JEE, XML или еквивалентни и архитектури ориентирани към услуги.</w:t>
      </w:r>
    </w:p>
    <w:p w:rsidR="00D76923" w:rsidRPr="00F475FE" w:rsidRDefault="00D76923" w:rsidP="003A1E81">
      <w:pPr>
        <w:pStyle w:val="BodyTextIndent3"/>
        <w:numPr>
          <w:ilvl w:val="2"/>
          <w:numId w:val="28"/>
        </w:numPr>
        <w:tabs>
          <w:tab w:val="left" w:pos="0"/>
          <w:tab w:val="left" w:pos="1134"/>
          <w:tab w:val="left" w:pos="1560"/>
        </w:tabs>
        <w:suppressAutoHyphens w:val="0"/>
        <w:ind w:left="0" w:right="-2" w:firstLine="709"/>
        <w:jc w:val="both"/>
        <w:rPr>
          <w:sz w:val="24"/>
          <w:szCs w:val="24"/>
          <w:lang w:eastAsia="bg-BG"/>
        </w:rPr>
      </w:pPr>
      <w:r w:rsidRPr="00F475FE">
        <w:rPr>
          <w:sz w:val="24"/>
          <w:szCs w:val="24"/>
        </w:rPr>
        <w:t>Ключов експерт:</w:t>
      </w:r>
      <w:r w:rsidRPr="009C486B">
        <w:rPr>
          <w:spacing w:val="-2"/>
          <w:sz w:val="24"/>
          <w:szCs w:val="24"/>
          <w:lang w:eastAsia="bg-BG"/>
        </w:rPr>
        <w:t xml:space="preserve"> </w:t>
      </w:r>
      <w:r w:rsidRPr="00F475FE">
        <w:rPr>
          <w:spacing w:val="-2"/>
          <w:sz w:val="24"/>
          <w:szCs w:val="24"/>
          <w:lang w:eastAsia="bg-BG"/>
        </w:rPr>
        <w:t>ГИС Експерт</w:t>
      </w:r>
      <w:r>
        <w:rPr>
          <w:sz w:val="24"/>
          <w:szCs w:val="24"/>
          <w:lang w:eastAsia="bg-BG"/>
        </w:rPr>
        <w:t>.</w:t>
      </w:r>
    </w:p>
    <w:p w:rsidR="00D76923" w:rsidRPr="00F475FE" w:rsidRDefault="00D76923" w:rsidP="007C33BB">
      <w:pPr>
        <w:widowControl w:val="0"/>
        <w:spacing w:after="120"/>
        <w:ind w:firstLine="720"/>
        <w:jc w:val="both"/>
        <w:rPr>
          <w:b/>
          <w:i/>
          <w:noProof/>
          <w:spacing w:val="-2"/>
        </w:rPr>
      </w:pPr>
      <w:r w:rsidRPr="00235FB6">
        <w:rPr>
          <w:b/>
          <w:i/>
          <w:noProof/>
        </w:rPr>
        <w:t xml:space="preserve">Изисквания за </w:t>
      </w:r>
      <w:r w:rsidRPr="00235FB6">
        <w:rPr>
          <w:b/>
          <w:i/>
        </w:rPr>
        <w:t>квалификация и професионален опит</w:t>
      </w:r>
      <w:r w:rsidRPr="00235FB6">
        <w:rPr>
          <w:b/>
          <w:i/>
          <w:noProof/>
        </w:rPr>
        <w:t>:</w:t>
      </w:r>
    </w:p>
    <w:p w:rsidR="00D76923" w:rsidRPr="00F475FE" w:rsidRDefault="00D76923" w:rsidP="003A1E81">
      <w:pPr>
        <w:widowControl w:val="0"/>
        <w:numPr>
          <w:ilvl w:val="0"/>
          <w:numId w:val="38"/>
        </w:numPr>
        <w:shd w:val="clear" w:color="auto" w:fill="FFFFFF"/>
        <w:tabs>
          <w:tab w:val="left" w:pos="0"/>
          <w:tab w:val="left" w:pos="1134"/>
          <w:tab w:val="left" w:pos="1843"/>
        </w:tabs>
        <w:suppressAutoHyphens w:val="0"/>
        <w:autoSpaceDE w:val="0"/>
        <w:autoSpaceDN w:val="0"/>
        <w:adjustRightInd w:val="0"/>
        <w:spacing w:after="120"/>
        <w:ind w:left="0" w:right="24" w:firstLine="709"/>
        <w:jc w:val="both"/>
        <w:rPr>
          <w:spacing w:val="-2"/>
        </w:rPr>
      </w:pPr>
      <w:r w:rsidRPr="00F475FE">
        <w:rPr>
          <w:spacing w:val="-2"/>
        </w:rPr>
        <w:t xml:space="preserve">образователна степен магистър в областите “Технически науки” или “Природни науки, математика и информатика”,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в области еквивалентни на посочените; </w:t>
      </w:r>
    </w:p>
    <w:p w:rsidR="00D76923" w:rsidRPr="00F475FE" w:rsidRDefault="00D76923" w:rsidP="003A1E81">
      <w:pPr>
        <w:widowControl w:val="0"/>
        <w:numPr>
          <w:ilvl w:val="0"/>
          <w:numId w:val="38"/>
        </w:numPr>
        <w:shd w:val="clear" w:color="auto" w:fill="FFFFFF"/>
        <w:tabs>
          <w:tab w:val="left" w:pos="0"/>
          <w:tab w:val="left" w:pos="1134"/>
          <w:tab w:val="left" w:pos="1843"/>
        </w:tabs>
        <w:suppressAutoHyphens w:val="0"/>
        <w:autoSpaceDE w:val="0"/>
        <w:autoSpaceDN w:val="0"/>
        <w:adjustRightInd w:val="0"/>
        <w:spacing w:after="120"/>
        <w:ind w:left="0" w:right="24" w:firstLine="709"/>
        <w:jc w:val="both"/>
        <w:rPr>
          <w:spacing w:val="-2"/>
        </w:rPr>
      </w:pPr>
      <w:r w:rsidRPr="00F475FE">
        <w:rPr>
          <w:spacing w:val="-2"/>
        </w:rPr>
        <w:t>допълнителна квалификация в областта на географските информационни системи или еквивалентна на посочената, в случай, че това не е основната му специалност;</w:t>
      </w:r>
    </w:p>
    <w:p w:rsidR="00D76923" w:rsidRPr="00F475FE" w:rsidRDefault="00D76923" w:rsidP="003A1E81">
      <w:pPr>
        <w:widowControl w:val="0"/>
        <w:numPr>
          <w:ilvl w:val="0"/>
          <w:numId w:val="38"/>
        </w:numPr>
        <w:shd w:val="clear" w:color="auto" w:fill="FFFFFF"/>
        <w:tabs>
          <w:tab w:val="left" w:pos="0"/>
          <w:tab w:val="left" w:pos="1134"/>
          <w:tab w:val="left" w:pos="1843"/>
        </w:tabs>
        <w:suppressAutoHyphens w:val="0"/>
        <w:autoSpaceDE w:val="0"/>
        <w:autoSpaceDN w:val="0"/>
        <w:adjustRightInd w:val="0"/>
        <w:spacing w:after="120"/>
        <w:ind w:left="0" w:right="24" w:firstLine="709"/>
        <w:jc w:val="both"/>
        <w:rPr>
          <w:spacing w:val="-2"/>
        </w:rPr>
      </w:pPr>
      <w:r w:rsidRPr="00F475FE">
        <w:rPr>
          <w:spacing w:val="-2"/>
        </w:rPr>
        <w:t>най-малко 3 години опит в областта на информационните технологии за разработка на софтуер и участие като експерт, проектант или ръководител в изпълнението на най-малко 1 успешно завършен проект (изпълнен договор) за разработване, внедряване и поддръжка на географска информационна система.</w:t>
      </w:r>
    </w:p>
    <w:p w:rsidR="00D76923" w:rsidRPr="00F475FE" w:rsidRDefault="00D76923" w:rsidP="003A1E81">
      <w:pPr>
        <w:pStyle w:val="BodyTextIndent3"/>
        <w:numPr>
          <w:ilvl w:val="2"/>
          <w:numId w:val="28"/>
        </w:numPr>
        <w:tabs>
          <w:tab w:val="left" w:pos="0"/>
          <w:tab w:val="left" w:pos="1134"/>
          <w:tab w:val="left" w:pos="1560"/>
        </w:tabs>
        <w:suppressAutoHyphens w:val="0"/>
        <w:ind w:left="0" w:right="-2" w:firstLine="709"/>
        <w:jc w:val="both"/>
        <w:rPr>
          <w:sz w:val="24"/>
          <w:szCs w:val="24"/>
          <w:lang w:eastAsia="bg-BG"/>
        </w:rPr>
      </w:pPr>
      <w:r w:rsidRPr="00F475FE">
        <w:rPr>
          <w:sz w:val="24"/>
          <w:szCs w:val="24"/>
        </w:rPr>
        <w:t>Ключов експерт:</w:t>
      </w:r>
      <w:r w:rsidRPr="00A25AE1">
        <w:rPr>
          <w:sz w:val="24"/>
          <w:szCs w:val="24"/>
          <w:lang w:eastAsia="bg-BG"/>
        </w:rPr>
        <w:t xml:space="preserve"> </w:t>
      </w:r>
      <w:r w:rsidRPr="00F475FE">
        <w:rPr>
          <w:sz w:val="24"/>
          <w:szCs w:val="24"/>
          <w:lang w:eastAsia="bg-BG"/>
        </w:rPr>
        <w:t>Устройство на територията</w:t>
      </w:r>
      <w:r>
        <w:rPr>
          <w:sz w:val="24"/>
          <w:szCs w:val="24"/>
          <w:lang w:eastAsia="bg-BG"/>
        </w:rPr>
        <w:t>.</w:t>
      </w:r>
    </w:p>
    <w:p w:rsidR="00D76923" w:rsidRPr="00F475FE" w:rsidRDefault="00D76923" w:rsidP="007C33BB">
      <w:pPr>
        <w:widowControl w:val="0"/>
        <w:spacing w:after="120"/>
        <w:ind w:firstLine="720"/>
        <w:jc w:val="both"/>
        <w:rPr>
          <w:b/>
          <w:i/>
          <w:noProof/>
        </w:rPr>
      </w:pPr>
      <w:r w:rsidRPr="00235FB6">
        <w:rPr>
          <w:b/>
          <w:i/>
          <w:noProof/>
        </w:rPr>
        <w:t xml:space="preserve">Изисквания за </w:t>
      </w:r>
      <w:r w:rsidRPr="00235FB6">
        <w:rPr>
          <w:b/>
          <w:i/>
        </w:rPr>
        <w:t>квалификация и професионален опит</w:t>
      </w:r>
      <w:r w:rsidRPr="00235FB6">
        <w:rPr>
          <w:b/>
          <w:i/>
          <w:noProof/>
        </w:rPr>
        <w:t>:</w:t>
      </w:r>
    </w:p>
    <w:p w:rsidR="00D76923" w:rsidRPr="00F475FE" w:rsidRDefault="00D76923" w:rsidP="003A1E81">
      <w:pPr>
        <w:widowControl w:val="0"/>
        <w:numPr>
          <w:ilvl w:val="0"/>
          <w:numId w:val="38"/>
        </w:numPr>
        <w:shd w:val="clear" w:color="auto" w:fill="FFFFFF"/>
        <w:tabs>
          <w:tab w:val="left" w:pos="0"/>
          <w:tab w:val="left" w:pos="1134"/>
          <w:tab w:val="left" w:pos="1843"/>
        </w:tabs>
        <w:suppressAutoHyphens w:val="0"/>
        <w:autoSpaceDE w:val="0"/>
        <w:autoSpaceDN w:val="0"/>
        <w:adjustRightInd w:val="0"/>
        <w:spacing w:after="120"/>
        <w:ind w:left="0" w:right="24" w:firstLine="709"/>
        <w:jc w:val="both"/>
        <w:rPr>
          <w:spacing w:val="-2"/>
        </w:rPr>
      </w:pPr>
      <w:r w:rsidRPr="00F475FE">
        <w:rPr>
          <w:spacing w:val="-2"/>
        </w:rPr>
        <w:t xml:space="preserve">образователна степен магистър в областите “Технически науки” или “Природни науки, математика и информатика”,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в области еквивалентни на посочените; </w:t>
      </w:r>
    </w:p>
    <w:p w:rsidR="00D76923" w:rsidRPr="00F475FE" w:rsidRDefault="00D76923" w:rsidP="003A1E81">
      <w:pPr>
        <w:widowControl w:val="0"/>
        <w:numPr>
          <w:ilvl w:val="0"/>
          <w:numId w:val="38"/>
        </w:numPr>
        <w:shd w:val="clear" w:color="auto" w:fill="FFFFFF"/>
        <w:tabs>
          <w:tab w:val="left" w:pos="0"/>
          <w:tab w:val="left" w:pos="1134"/>
          <w:tab w:val="left" w:pos="1843"/>
        </w:tabs>
        <w:suppressAutoHyphens w:val="0"/>
        <w:autoSpaceDE w:val="0"/>
        <w:autoSpaceDN w:val="0"/>
        <w:adjustRightInd w:val="0"/>
        <w:spacing w:after="120"/>
        <w:ind w:left="0" w:right="24" w:firstLine="709"/>
        <w:jc w:val="both"/>
        <w:rPr>
          <w:spacing w:val="-2"/>
        </w:rPr>
      </w:pPr>
      <w:r w:rsidRPr="00F475FE">
        <w:rPr>
          <w:spacing w:val="-2"/>
        </w:rPr>
        <w:t>най-малко 3 години общ професионален опит в областта на устройственото планиране и инвестиционното проектиране и опит в изпълнението на най-малко 1 успешно завършен проект (изпълнен договор) в областта на устройственото планиране и</w:t>
      </w:r>
      <w:r>
        <w:rPr>
          <w:spacing w:val="-2"/>
        </w:rPr>
        <w:t>ли</w:t>
      </w:r>
      <w:r w:rsidRPr="00F475FE">
        <w:rPr>
          <w:spacing w:val="-2"/>
        </w:rPr>
        <w:t xml:space="preserve"> инвестиционното проектиране.</w:t>
      </w:r>
    </w:p>
    <w:p w:rsidR="00D76923" w:rsidRPr="00F475FE" w:rsidRDefault="00D76923" w:rsidP="003A1E81">
      <w:pPr>
        <w:pStyle w:val="BodyTextIndent3"/>
        <w:numPr>
          <w:ilvl w:val="2"/>
          <w:numId w:val="28"/>
        </w:numPr>
        <w:tabs>
          <w:tab w:val="left" w:pos="0"/>
          <w:tab w:val="left" w:pos="1134"/>
          <w:tab w:val="left" w:pos="1560"/>
        </w:tabs>
        <w:suppressAutoHyphens w:val="0"/>
        <w:ind w:left="0" w:right="-2" w:firstLine="709"/>
        <w:jc w:val="both"/>
        <w:rPr>
          <w:sz w:val="24"/>
          <w:szCs w:val="24"/>
          <w:lang w:eastAsia="bg-BG"/>
        </w:rPr>
      </w:pPr>
      <w:r w:rsidRPr="00F475FE">
        <w:rPr>
          <w:sz w:val="24"/>
          <w:szCs w:val="24"/>
        </w:rPr>
        <w:t>Ключов експерт:</w:t>
      </w:r>
      <w:r>
        <w:rPr>
          <w:sz w:val="24"/>
          <w:szCs w:val="24"/>
        </w:rPr>
        <w:t xml:space="preserve"> </w:t>
      </w:r>
      <w:r w:rsidRPr="00F475FE">
        <w:rPr>
          <w:spacing w:val="-2"/>
          <w:sz w:val="24"/>
          <w:szCs w:val="24"/>
          <w:lang w:eastAsia="bg-BG"/>
        </w:rPr>
        <w:t>Геобази данни</w:t>
      </w:r>
      <w:r>
        <w:rPr>
          <w:sz w:val="24"/>
          <w:szCs w:val="24"/>
          <w:lang w:eastAsia="bg-BG"/>
        </w:rPr>
        <w:t>.</w:t>
      </w:r>
    </w:p>
    <w:p w:rsidR="00D76923" w:rsidRPr="00F475FE" w:rsidRDefault="00D76923" w:rsidP="007C33BB">
      <w:pPr>
        <w:widowControl w:val="0"/>
        <w:spacing w:after="120"/>
        <w:ind w:firstLine="720"/>
        <w:jc w:val="both"/>
        <w:rPr>
          <w:b/>
          <w:i/>
          <w:noProof/>
          <w:spacing w:val="-2"/>
        </w:rPr>
      </w:pPr>
      <w:r w:rsidRPr="00235FB6">
        <w:rPr>
          <w:b/>
          <w:i/>
          <w:noProof/>
        </w:rPr>
        <w:t xml:space="preserve">Изисквания за </w:t>
      </w:r>
      <w:r w:rsidRPr="00235FB6">
        <w:rPr>
          <w:b/>
          <w:i/>
        </w:rPr>
        <w:t>квалификация и професионален опит</w:t>
      </w:r>
      <w:r w:rsidRPr="00235FB6">
        <w:rPr>
          <w:b/>
          <w:i/>
          <w:noProof/>
        </w:rPr>
        <w:t>:</w:t>
      </w:r>
    </w:p>
    <w:p w:rsidR="00D76923" w:rsidRPr="00F475FE" w:rsidRDefault="00D76923" w:rsidP="003A1E81">
      <w:pPr>
        <w:widowControl w:val="0"/>
        <w:numPr>
          <w:ilvl w:val="0"/>
          <w:numId w:val="38"/>
        </w:numPr>
        <w:shd w:val="clear" w:color="auto" w:fill="FFFFFF"/>
        <w:tabs>
          <w:tab w:val="left" w:pos="0"/>
          <w:tab w:val="left" w:pos="1134"/>
          <w:tab w:val="left" w:pos="1843"/>
        </w:tabs>
        <w:suppressAutoHyphens w:val="0"/>
        <w:autoSpaceDE w:val="0"/>
        <w:autoSpaceDN w:val="0"/>
        <w:adjustRightInd w:val="0"/>
        <w:spacing w:after="120"/>
        <w:ind w:left="0" w:right="24" w:firstLine="709"/>
        <w:jc w:val="both"/>
        <w:rPr>
          <w:spacing w:val="-2"/>
        </w:rPr>
      </w:pPr>
      <w:r w:rsidRPr="00F475FE">
        <w:rPr>
          <w:spacing w:val="-2"/>
        </w:rPr>
        <w:t xml:space="preserve">образователна степен бакалавър или магистър в областите “Технически науки” или “Природни науки, математика и информатика”,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в области еквивалентни на посочените; </w:t>
      </w:r>
    </w:p>
    <w:p w:rsidR="00D76923" w:rsidRPr="00F475FE" w:rsidRDefault="00D76923" w:rsidP="003A1E81">
      <w:pPr>
        <w:widowControl w:val="0"/>
        <w:numPr>
          <w:ilvl w:val="0"/>
          <w:numId w:val="38"/>
        </w:numPr>
        <w:shd w:val="clear" w:color="auto" w:fill="FFFFFF"/>
        <w:tabs>
          <w:tab w:val="left" w:pos="0"/>
          <w:tab w:val="left" w:pos="1134"/>
          <w:tab w:val="left" w:pos="1843"/>
        </w:tabs>
        <w:suppressAutoHyphens w:val="0"/>
        <w:autoSpaceDE w:val="0"/>
        <w:autoSpaceDN w:val="0"/>
        <w:adjustRightInd w:val="0"/>
        <w:spacing w:after="120"/>
        <w:ind w:left="0" w:right="24" w:firstLine="709"/>
        <w:jc w:val="both"/>
        <w:rPr>
          <w:spacing w:val="-2"/>
        </w:rPr>
      </w:pPr>
      <w:r w:rsidRPr="00F475FE">
        <w:rPr>
          <w:spacing w:val="-2"/>
        </w:rPr>
        <w:t xml:space="preserve">най-малко 3 години общ професионален опит в областта на географски информационни системи и участие </w:t>
      </w:r>
      <w:r>
        <w:rPr>
          <w:spacing w:val="-2"/>
        </w:rPr>
        <w:t>най-малко в</w:t>
      </w:r>
      <w:r w:rsidRPr="00661FA2">
        <w:rPr>
          <w:spacing w:val="-2"/>
        </w:rPr>
        <w:t xml:space="preserve"> </w:t>
      </w:r>
      <w:r w:rsidRPr="00F475FE">
        <w:rPr>
          <w:spacing w:val="-2"/>
        </w:rPr>
        <w:t>1 проект (договор) за разработване, внедряване и поддръжка на географски информационни системи.</w:t>
      </w:r>
    </w:p>
    <w:p w:rsidR="00D76923" w:rsidRPr="00177DFE" w:rsidRDefault="00D76923" w:rsidP="00271BD9">
      <w:pPr>
        <w:pStyle w:val="BodyTextIndent3"/>
        <w:widowControl w:val="0"/>
        <w:shd w:val="clear" w:color="auto" w:fill="FFFFFF"/>
        <w:tabs>
          <w:tab w:val="left" w:pos="0"/>
          <w:tab w:val="left" w:pos="1134"/>
          <w:tab w:val="left" w:pos="1418"/>
        </w:tabs>
        <w:suppressAutoHyphens w:val="0"/>
        <w:autoSpaceDE w:val="0"/>
        <w:autoSpaceDN w:val="0"/>
        <w:adjustRightInd w:val="0"/>
        <w:ind w:left="0" w:right="24" w:firstLine="709"/>
        <w:jc w:val="both"/>
        <w:rPr>
          <w:sz w:val="24"/>
          <w:szCs w:val="24"/>
        </w:rPr>
      </w:pPr>
      <w:r w:rsidRPr="00177DFE">
        <w:rPr>
          <w:bCs/>
          <w:spacing w:val="-2"/>
          <w:sz w:val="24"/>
          <w:szCs w:val="24"/>
        </w:rPr>
        <w:t xml:space="preserve">За доказване на изискването за </w:t>
      </w:r>
      <w:r w:rsidRPr="00177DFE">
        <w:rPr>
          <w:spacing w:val="-2"/>
          <w:sz w:val="24"/>
          <w:szCs w:val="24"/>
        </w:rPr>
        <w:t xml:space="preserve">екип </w:t>
      </w:r>
      <w:r w:rsidRPr="00177DFE">
        <w:rPr>
          <w:spacing w:val="-2"/>
          <w:sz w:val="24"/>
          <w:szCs w:val="24"/>
          <w:lang w:eastAsia="bg-BG"/>
        </w:rPr>
        <w:t xml:space="preserve">от </w:t>
      </w:r>
      <w:r>
        <w:rPr>
          <w:spacing w:val="-2"/>
          <w:sz w:val="24"/>
          <w:szCs w:val="24"/>
          <w:lang w:eastAsia="bg-BG"/>
        </w:rPr>
        <w:t xml:space="preserve">ръководител и ключови експерти </w:t>
      </w:r>
      <w:r w:rsidRPr="00177DFE">
        <w:rPr>
          <w:spacing w:val="-2"/>
          <w:sz w:val="24"/>
          <w:szCs w:val="24"/>
        </w:rPr>
        <w:t xml:space="preserve">с </w:t>
      </w:r>
      <w:r w:rsidRPr="00177DFE">
        <w:rPr>
          <w:spacing w:val="-2"/>
          <w:sz w:val="24"/>
          <w:szCs w:val="24"/>
          <w:lang w:eastAsia="bg-BG"/>
        </w:rPr>
        <w:t>необходими</w:t>
      </w:r>
      <w:r>
        <w:rPr>
          <w:spacing w:val="-2"/>
          <w:sz w:val="24"/>
          <w:szCs w:val="24"/>
          <w:lang w:eastAsia="bg-BG"/>
        </w:rPr>
        <w:t>те квалификация и</w:t>
      </w:r>
      <w:r w:rsidRPr="00177DFE">
        <w:rPr>
          <w:spacing w:val="-2"/>
          <w:sz w:val="24"/>
          <w:szCs w:val="24"/>
          <w:lang w:eastAsia="bg-BG"/>
        </w:rPr>
        <w:t xml:space="preserve"> професионален </w:t>
      </w:r>
      <w:r w:rsidRPr="00177DFE">
        <w:rPr>
          <w:spacing w:val="-2"/>
          <w:sz w:val="24"/>
          <w:szCs w:val="24"/>
        </w:rPr>
        <w:t>опит за изпълнение на об</w:t>
      </w:r>
      <w:r w:rsidRPr="00177DFE">
        <w:rPr>
          <w:sz w:val="24"/>
          <w:szCs w:val="24"/>
        </w:rPr>
        <w:t>ществената поръчка участниците представят:</w:t>
      </w:r>
    </w:p>
    <w:p w:rsidR="00D76923" w:rsidRPr="00787060" w:rsidRDefault="00D76923" w:rsidP="00CB5547">
      <w:pPr>
        <w:pStyle w:val="BodyTextIndent3"/>
        <w:tabs>
          <w:tab w:val="left" w:pos="0"/>
          <w:tab w:val="left" w:pos="1134"/>
        </w:tabs>
        <w:suppressAutoHyphens w:val="0"/>
        <w:ind w:left="0" w:firstLine="720"/>
        <w:jc w:val="both"/>
        <w:rPr>
          <w:sz w:val="24"/>
          <w:szCs w:val="24"/>
        </w:rPr>
      </w:pPr>
      <w:r>
        <w:rPr>
          <w:b/>
          <w:sz w:val="24"/>
          <w:szCs w:val="24"/>
        </w:rPr>
        <w:t>а)</w:t>
      </w:r>
      <w:r w:rsidRPr="00787060">
        <w:rPr>
          <w:b/>
          <w:sz w:val="24"/>
          <w:szCs w:val="24"/>
        </w:rPr>
        <w:t xml:space="preserve"> </w:t>
      </w:r>
      <w:r>
        <w:rPr>
          <w:sz w:val="24"/>
          <w:szCs w:val="24"/>
        </w:rPr>
        <w:t>Д</w:t>
      </w:r>
      <w:r w:rsidRPr="00787060">
        <w:rPr>
          <w:sz w:val="24"/>
          <w:szCs w:val="24"/>
        </w:rPr>
        <w:t xml:space="preserve">екларация </w:t>
      </w:r>
      <w:r>
        <w:rPr>
          <w:sz w:val="24"/>
          <w:szCs w:val="24"/>
        </w:rPr>
        <w:t xml:space="preserve">от участника </w:t>
      </w:r>
      <w:r w:rsidRPr="00787060">
        <w:rPr>
          <w:sz w:val="24"/>
          <w:szCs w:val="24"/>
        </w:rPr>
        <w:t xml:space="preserve">за </w:t>
      </w:r>
      <w:r w:rsidRPr="004330FB">
        <w:rPr>
          <w:sz w:val="24"/>
          <w:szCs w:val="24"/>
        </w:rPr>
        <w:t>ръководителя на екипа и за ключовите експерти, които ще участва</w:t>
      </w:r>
      <w:r>
        <w:rPr>
          <w:sz w:val="24"/>
          <w:szCs w:val="24"/>
        </w:rPr>
        <w:t>т</w:t>
      </w:r>
      <w:r w:rsidRPr="004330FB">
        <w:rPr>
          <w:sz w:val="24"/>
          <w:szCs w:val="24"/>
        </w:rPr>
        <w:t xml:space="preserve"> в изпълнението на обществената поръчка</w:t>
      </w:r>
      <w:r w:rsidRPr="00787060">
        <w:rPr>
          <w:sz w:val="24"/>
          <w:szCs w:val="24"/>
        </w:rPr>
        <w:t>, съгласно образеца в Приложение № 11.</w:t>
      </w:r>
    </w:p>
    <w:p w:rsidR="00D76923" w:rsidRPr="00787060" w:rsidRDefault="00D76923" w:rsidP="00CB5547">
      <w:pPr>
        <w:pStyle w:val="BodyTextIndent3"/>
        <w:tabs>
          <w:tab w:val="left" w:pos="0"/>
          <w:tab w:val="left" w:pos="1134"/>
        </w:tabs>
        <w:suppressAutoHyphens w:val="0"/>
        <w:ind w:left="0" w:firstLine="720"/>
        <w:jc w:val="both"/>
        <w:rPr>
          <w:sz w:val="24"/>
          <w:szCs w:val="24"/>
        </w:rPr>
      </w:pPr>
      <w:r>
        <w:rPr>
          <w:b/>
          <w:sz w:val="24"/>
          <w:szCs w:val="24"/>
        </w:rPr>
        <w:t>б)</w:t>
      </w:r>
      <w:r>
        <w:rPr>
          <w:sz w:val="24"/>
          <w:szCs w:val="24"/>
        </w:rPr>
        <w:t xml:space="preserve"> </w:t>
      </w:r>
      <w:r w:rsidRPr="00787060">
        <w:rPr>
          <w:sz w:val="24"/>
          <w:szCs w:val="24"/>
        </w:rPr>
        <w:t xml:space="preserve">Декларация от </w:t>
      </w:r>
      <w:r>
        <w:rPr>
          <w:sz w:val="24"/>
          <w:szCs w:val="24"/>
        </w:rPr>
        <w:t xml:space="preserve">ръководителя на екипа и </w:t>
      </w:r>
      <w:r w:rsidRPr="00787060">
        <w:rPr>
          <w:sz w:val="24"/>
          <w:szCs w:val="24"/>
        </w:rPr>
        <w:t xml:space="preserve">от всеки </w:t>
      </w:r>
      <w:r>
        <w:rPr>
          <w:sz w:val="24"/>
          <w:szCs w:val="24"/>
        </w:rPr>
        <w:t xml:space="preserve">от </w:t>
      </w:r>
      <w:r w:rsidRPr="00787060">
        <w:rPr>
          <w:sz w:val="24"/>
          <w:szCs w:val="24"/>
        </w:rPr>
        <w:t>ключовите експерти за съгласие за участие в изпълнението на обществената поръчка, съгласно образеца в Приложение № 12;</w:t>
      </w:r>
    </w:p>
    <w:p w:rsidR="00D76923" w:rsidRPr="00787060" w:rsidRDefault="00D76923" w:rsidP="00CB5547">
      <w:pPr>
        <w:pStyle w:val="BodyTextIndent3"/>
        <w:tabs>
          <w:tab w:val="left" w:pos="0"/>
          <w:tab w:val="left" w:pos="1134"/>
        </w:tabs>
        <w:suppressAutoHyphens w:val="0"/>
        <w:ind w:left="0" w:firstLine="720"/>
        <w:jc w:val="both"/>
        <w:rPr>
          <w:sz w:val="24"/>
          <w:szCs w:val="24"/>
        </w:rPr>
      </w:pPr>
      <w:r>
        <w:rPr>
          <w:b/>
          <w:sz w:val="24"/>
          <w:szCs w:val="24"/>
        </w:rPr>
        <w:t>в)</w:t>
      </w:r>
      <w:r>
        <w:rPr>
          <w:sz w:val="24"/>
          <w:szCs w:val="24"/>
        </w:rPr>
        <w:t xml:space="preserve"> </w:t>
      </w:r>
      <w:r w:rsidRPr="005037C8">
        <w:rPr>
          <w:sz w:val="24"/>
          <w:szCs w:val="24"/>
        </w:rPr>
        <w:t>П</w:t>
      </w:r>
      <w:r w:rsidRPr="00787060">
        <w:rPr>
          <w:sz w:val="24"/>
          <w:szCs w:val="24"/>
        </w:rPr>
        <w:t xml:space="preserve">рофесионални автобиографии на български език, съгласно образеца в Приложение № 13 </w:t>
      </w:r>
      <w:r>
        <w:rPr>
          <w:sz w:val="24"/>
          <w:szCs w:val="24"/>
        </w:rPr>
        <w:t>от</w:t>
      </w:r>
      <w:r w:rsidRPr="00787060">
        <w:rPr>
          <w:sz w:val="24"/>
          <w:szCs w:val="24"/>
        </w:rPr>
        <w:t xml:space="preserve"> ръководителя на екипа и </w:t>
      </w:r>
      <w:r>
        <w:rPr>
          <w:sz w:val="24"/>
          <w:szCs w:val="24"/>
        </w:rPr>
        <w:t>от</w:t>
      </w:r>
      <w:r w:rsidRPr="00787060">
        <w:rPr>
          <w:sz w:val="24"/>
          <w:szCs w:val="24"/>
        </w:rPr>
        <w:t xml:space="preserve"> всеки от ключовите експерти. В </w:t>
      </w:r>
      <w:r>
        <w:rPr>
          <w:sz w:val="24"/>
          <w:szCs w:val="24"/>
        </w:rPr>
        <w:t xml:space="preserve">професионалните </w:t>
      </w:r>
      <w:r w:rsidRPr="00787060">
        <w:rPr>
          <w:sz w:val="24"/>
          <w:szCs w:val="24"/>
        </w:rPr>
        <w:t>автобиографии следва</w:t>
      </w:r>
      <w:r w:rsidRPr="00982A2D">
        <w:rPr>
          <w:sz w:val="24"/>
          <w:szCs w:val="24"/>
        </w:rPr>
        <w:t xml:space="preserve"> </w:t>
      </w:r>
      <w:r w:rsidRPr="00787060">
        <w:rPr>
          <w:sz w:val="24"/>
          <w:szCs w:val="24"/>
        </w:rPr>
        <w:t>да бъдат описани:</w:t>
      </w:r>
    </w:p>
    <w:p w:rsidR="00D76923" w:rsidRPr="00787060" w:rsidRDefault="00D76923" w:rsidP="00CB5547">
      <w:pPr>
        <w:pStyle w:val="BodyTextIndent3"/>
        <w:tabs>
          <w:tab w:val="left" w:pos="0"/>
          <w:tab w:val="left" w:pos="1134"/>
        </w:tabs>
        <w:suppressAutoHyphens w:val="0"/>
        <w:ind w:left="0" w:firstLine="720"/>
        <w:jc w:val="both"/>
        <w:rPr>
          <w:sz w:val="24"/>
          <w:szCs w:val="24"/>
        </w:rPr>
      </w:pPr>
      <w:r w:rsidRPr="00787060">
        <w:rPr>
          <w:sz w:val="24"/>
          <w:szCs w:val="24"/>
        </w:rPr>
        <w:t>- образованието</w:t>
      </w:r>
      <w:r>
        <w:rPr>
          <w:sz w:val="24"/>
          <w:szCs w:val="24"/>
        </w:rPr>
        <w:t xml:space="preserve"> и професионалните </w:t>
      </w:r>
      <w:r w:rsidRPr="00787060">
        <w:rPr>
          <w:sz w:val="24"/>
          <w:szCs w:val="24"/>
        </w:rPr>
        <w:t>квалификаци</w:t>
      </w:r>
      <w:r>
        <w:rPr>
          <w:sz w:val="24"/>
          <w:szCs w:val="24"/>
        </w:rPr>
        <w:t>и</w:t>
      </w:r>
      <w:r w:rsidRPr="004330FB">
        <w:rPr>
          <w:sz w:val="24"/>
          <w:szCs w:val="24"/>
        </w:rPr>
        <w:t xml:space="preserve">, които </w:t>
      </w:r>
      <w:r>
        <w:rPr>
          <w:sz w:val="24"/>
          <w:szCs w:val="24"/>
        </w:rPr>
        <w:t>се изискват за ръководителя и съответния ключов експерт или еквивалентни,</w:t>
      </w:r>
      <w:r w:rsidRPr="00B0697A">
        <w:rPr>
          <w:sz w:val="24"/>
          <w:szCs w:val="24"/>
        </w:rPr>
        <w:t xml:space="preserve"> и </w:t>
      </w:r>
      <w:r>
        <w:rPr>
          <w:sz w:val="24"/>
          <w:szCs w:val="24"/>
        </w:rPr>
        <w:t xml:space="preserve">данни за </w:t>
      </w:r>
      <w:r w:rsidRPr="00B0697A">
        <w:rPr>
          <w:sz w:val="24"/>
          <w:szCs w:val="24"/>
          <w:lang w:eastAsia="en-US"/>
        </w:rPr>
        <w:t xml:space="preserve">дипломите </w:t>
      </w:r>
      <w:r w:rsidRPr="00336DA5">
        <w:rPr>
          <w:sz w:val="24"/>
          <w:szCs w:val="24"/>
          <w:lang w:eastAsia="en-US"/>
        </w:rPr>
        <w:t>и</w:t>
      </w:r>
      <w:r>
        <w:rPr>
          <w:sz w:val="24"/>
          <w:szCs w:val="24"/>
          <w:lang w:eastAsia="en-US"/>
        </w:rPr>
        <w:t>ли</w:t>
      </w:r>
      <w:r w:rsidRPr="00336DA5">
        <w:rPr>
          <w:sz w:val="24"/>
          <w:szCs w:val="24"/>
          <w:lang w:eastAsia="en-US"/>
        </w:rPr>
        <w:t xml:space="preserve"> други документи </w:t>
      </w:r>
      <w:r>
        <w:rPr>
          <w:sz w:val="24"/>
          <w:szCs w:val="24"/>
          <w:lang w:eastAsia="en-US"/>
        </w:rPr>
        <w:t>за тяхното удостоверяване</w:t>
      </w:r>
      <w:r w:rsidRPr="00787060">
        <w:rPr>
          <w:sz w:val="24"/>
          <w:szCs w:val="24"/>
        </w:rPr>
        <w:t>;</w:t>
      </w:r>
    </w:p>
    <w:p w:rsidR="00D76923" w:rsidRPr="003C527A" w:rsidRDefault="00D76923" w:rsidP="00CB5547">
      <w:pPr>
        <w:pStyle w:val="BodyTextIndent3"/>
        <w:tabs>
          <w:tab w:val="left" w:pos="0"/>
          <w:tab w:val="left" w:pos="1134"/>
        </w:tabs>
        <w:suppressAutoHyphens w:val="0"/>
        <w:ind w:left="0" w:firstLine="720"/>
        <w:jc w:val="both"/>
        <w:rPr>
          <w:sz w:val="24"/>
          <w:szCs w:val="24"/>
        </w:rPr>
      </w:pPr>
      <w:r w:rsidRPr="003C527A">
        <w:rPr>
          <w:sz w:val="24"/>
          <w:szCs w:val="24"/>
        </w:rPr>
        <w:t xml:space="preserve">- професионалният опит </w:t>
      </w:r>
      <w:r w:rsidRPr="004330FB">
        <w:rPr>
          <w:sz w:val="24"/>
          <w:szCs w:val="24"/>
        </w:rPr>
        <w:t xml:space="preserve">в изпълнение на дейности, които </w:t>
      </w:r>
      <w:r>
        <w:rPr>
          <w:sz w:val="24"/>
          <w:szCs w:val="24"/>
        </w:rPr>
        <w:t>се изискват за ръководителя и съответния ключов експерт,</w:t>
      </w:r>
      <w:r w:rsidRPr="00B0697A">
        <w:rPr>
          <w:sz w:val="24"/>
          <w:szCs w:val="24"/>
        </w:rPr>
        <w:t xml:space="preserve"> </w:t>
      </w:r>
      <w:r w:rsidRPr="003C527A">
        <w:rPr>
          <w:sz w:val="24"/>
          <w:szCs w:val="24"/>
        </w:rPr>
        <w:t>с посочване на времето, мястото, възложителя на услугата, вида на правотношението и заеманата длъжност (позиция)</w:t>
      </w:r>
      <w:r>
        <w:rPr>
          <w:sz w:val="24"/>
          <w:szCs w:val="24"/>
        </w:rPr>
        <w:t xml:space="preserve"> </w:t>
      </w:r>
      <w:r w:rsidRPr="003C527A">
        <w:rPr>
          <w:sz w:val="24"/>
          <w:szCs w:val="24"/>
        </w:rPr>
        <w:t>п</w:t>
      </w:r>
      <w:r>
        <w:rPr>
          <w:sz w:val="24"/>
          <w:szCs w:val="24"/>
        </w:rPr>
        <w:t>ри</w:t>
      </w:r>
      <w:r w:rsidRPr="001E2003">
        <w:rPr>
          <w:sz w:val="24"/>
          <w:szCs w:val="24"/>
        </w:rPr>
        <w:t xml:space="preserve"> </w:t>
      </w:r>
      <w:r w:rsidRPr="003C527A">
        <w:rPr>
          <w:sz w:val="24"/>
          <w:szCs w:val="24"/>
        </w:rPr>
        <w:t>изпълнение на дейности</w:t>
      </w:r>
      <w:r>
        <w:rPr>
          <w:sz w:val="24"/>
          <w:szCs w:val="24"/>
        </w:rPr>
        <w:t>те</w:t>
      </w:r>
      <w:r w:rsidRPr="003C527A">
        <w:rPr>
          <w:sz w:val="24"/>
          <w:szCs w:val="24"/>
        </w:rPr>
        <w:t>.</w:t>
      </w:r>
    </w:p>
    <w:p w:rsidR="00D76923" w:rsidRPr="00F475FE" w:rsidRDefault="00D76923" w:rsidP="00B31FC6">
      <w:pPr>
        <w:pStyle w:val="ListParagraph1"/>
        <w:spacing w:after="120"/>
        <w:ind w:left="0" w:right="-2" w:firstLine="709"/>
        <w:jc w:val="both"/>
      </w:pPr>
      <w:r w:rsidRPr="00F475FE">
        <w:t>Когато участникът е обединение, което не е юридическо лице, изискванията за професионален опит и квалификация се отнасят за обединението като цяло.</w:t>
      </w:r>
    </w:p>
    <w:p w:rsidR="00D76923" w:rsidRPr="00F475FE" w:rsidRDefault="00D76923" w:rsidP="00B31FC6">
      <w:pPr>
        <w:pStyle w:val="ListParagraph1"/>
        <w:spacing w:after="120"/>
        <w:ind w:left="0" w:right="-2" w:firstLine="709"/>
        <w:jc w:val="both"/>
      </w:pPr>
      <w:r w:rsidRPr="00F475FE">
        <w:t>За определяне състава на екипа участниците може да използват ресурсите на други физически или юридически лица, при условие че докажат, че ще имат на свое разположение необходимите експерти до завършване на изпълнението на обществената поръчка.</w:t>
      </w:r>
    </w:p>
    <w:p w:rsidR="00D76923" w:rsidRPr="00F475FE" w:rsidRDefault="00D76923" w:rsidP="00B31FC6">
      <w:pPr>
        <w:pStyle w:val="ListParagraph1"/>
        <w:spacing w:after="120"/>
        <w:ind w:left="0" w:right="-2" w:firstLine="709"/>
        <w:jc w:val="both"/>
      </w:pPr>
      <w:r w:rsidRPr="00F475FE">
        <w:t>Когато участникът предвижда участие на подизпълнители, изискванията се прилагат съобразно вида и дела на тяхното участие.</w:t>
      </w:r>
    </w:p>
    <w:p w:rsidR="00D76923" w:rsidRDefault="00D76923" w:rsidP="003A1E81">
      <w:pPr>
        <w:pStyle w:val="BodyTextIndent3"/>
        <w:numPr>
          <w:ilvl w:val="0"/>
          <w:numId w:val="16"/>
        </w:numPr>
        <w:tabs>
          <w:tab w:val="clear" w:pos="360"/>
          <w:tab w:val="left" w:pos="540"/>
          <w:tab w:val="left" w:pos="1134"/>
        </w:tabs>
        <w:suppressAutoHyphens w:val="0"/>
        <w:ind w:left="0" w:right="-2" w:firstLine="709"/>
        <w:jc w:val="both"/>
        <w:rPr>
          <w:sz w:val="24"/>
          <w:szCs w:val="24"/>
        </w:rPr>
      </w:pPr>
      <w:r w:rsidRPr="00F475FE">
        <w:rPr>
          <w:sz w:val="24"/>
          <w:szCs w:val="24"/>
        </w:rPr>
        <w:t>Участник, който не докаже, че отговаря на изискванията за икономическо и финансово състояние и за техническите възможности и квалификация ще бъде отстранен от участие в процедурата за възлагане на обществената поръчка.</w:t>
      </w:r>
    </w:p>
    <w:p w:rsidR="00D76923" w:rsidRPr="00F475FE" w:rsidRDefault="00D76923" w:rsidP="009801CF">
      <w:pPr>
        <w:pStyle w:val="BodyTextIndent3"/>
        <w:tabs>
          <w:tab w:val="left" w:pos="540"/>
          <w:tab w:val="left" w:pos="1134"/>
        </w:tabs>
        <w:suppressAutoHyphens w:val="0"/>
        <w:ind w:left="709" w:right="-2"/>
        <w:jc w:val="both"/>
        <w:rPr>
          <w:sz w:val="24"/>
          <w:szCs w:val="24"/>
        </w:rPr>
      </w:pPr>
    </w:p>
    <w:p w:rsidR="00D76923" w:rsidRPr="00F475FE" w:rsidRDefault="00D76923" w:rsidP="003A1E81">
      <w:pPr>
        <w:pStyle w:val="BodyTextIndent3"/>
        <w:numPr>
          <w:ilvl w:val="0"/>
          <w:numId w:val="16"/>
        </w:numPr>
        <w:tabs>
          <w:tab w:val="clear" w:pos="360"/>
          <w:tab w:val="left" w:pos="540"/>
          <w:tab w:val="left" w:pos="1134"/>
        </w:tabs>
        <w:suppressAutoHyphens w:val="0"/>
        <w:ind w:left="0" w:right="-2" w:firstLine="709"/>
        <w:jc w:val="both"/>
        <w:rPr>
          <w:b/>
          <w:sz w:val="24"/>
          <w:szCs w:val="24"/>
        </w:rPr>
      </w:pPr>
      <w:r w:rsidRPr="00F475FE">
        <w:rPr>
          <w:b/>
          <w:sz w:val="24"/>
          <w:szCs w:val="24"/>
        </w:rPr>
        <w:t>Изисквания към Участника по отношение на доставката на хардуер:</w:t>
      </w:r>
    </w:p>
    <w:p w:rsidR="00D76923" w:rsidRPr="00F475FE" w:rsidRDefault="00D76923" w:rsidP="003A1E81">
      <w:pPr>
        <w:pStyle w:val="ListParagraph1"/>
        <w:numPr>
          <w:ilvl w:val="1"/>
          <w:numId w:val="37"/>
        </w:numPr>
        <w:spacing w:after="120"/>
        <w:ind w:left="0" w:right="-2" w:firstLine="709"/>
        <w:jc w:val="both"/>
      </w:pPr>
      <w:r w:rsidRPr="00F475FE">
        <w:t>Участникът трябва да декларира, че доставеното оборудване ще бъде ново, неупотребявано и придружено от сертификати за произход.</w:t>
      </w:r>
    </w:p>
    <w:p w:rsidR="00D76923" w:rsidRPr="00F475FE" w:rsidRDefault="00D76923" w:rsidP="003A1E81">
      <w:pPr>
        <w:pStyle w:val="ListParagraph1"/>
        <w:numPr>
          <w:ilvl w:val="1"/>
          <w:numId w:val="37"/>
        </w:numPr>
        <w:spacing w:after="120"/>
        <w:ind w:left="0" w:right="-2" w:firstLine="709"/>
        <w:jc w:val="both"/>
      </w:pPr>
      <w:r w:rsidRPr="00F475FE">
        <w:t>Участникът следва да декларира възможност за гаранционно, сервизно и извънгаранционно обслужване от сертифициран персонал за техническото оборудване.</w:t>
      </w:r>
    </w:p>
    <w:p w:rsidR="00D76923" w:rsidRPr="00F475FE" w:rsidRDefault="00D76923" w:rsidP="003A1E81">
      <w:pPr>
        <w:pStyle w:val="ListParagraph1"/>
        <w:numPr>
          <w:ilvl w:val="1"/>
          <w:numId w:val="37"/>
        </w:numPr>
        <w:spacing w:after="120"/>
        <w:ind w:left="0" w:right="-2" w:firstLine="709"/>
        <w:jc w:val="both"/>
      </w:pPr>
      <w:r w:rsidRPr="00F475FE">
        <w:t>Участникът трябва да декларира, че ще осигури гаранционна поддръжка на доставеното оборудване за срок не по-малък от изисквания по техническата спецификация.</w:t>
      </w:r>
    </w:p>
    <w:p w:rsidR="00D76923" w:rsidRPr="00F475FE" w:rsidRDefault="00D76923" w:rsidP="009801CF">
      <w:pPr>
        <w:pStyle w:val="BodyTextIndent31"/>
        <w:ind w:left="0"/>
        <w:jc w:val="center"/>
        <w:rPr>
          <w:b/>
          <w:caps/>
          <w:sz w:val="24"/>
          <w:szCs w:val="24"/>
        </w:rPr>
      </w:pPr>
      <w:bookmarkStart w:id="22" w:name="_Toc137608176"/>
      <w:r>
        <w:rPr>
          <w:b/>
          <w:iCs/>
          <w:sz w:val="24"/>
          <w:szCs w:val="24"/>
          <w:u w:val="single"/>
        </w:rPr>
        <w:br w:type="page"/>
      </w:r>
      <w:r w:rsidRPr="00F475FE">
        <w:rPr>
          <w:b/>
          <w:iCs/>
          <w:sz w:val="24"/>
          <w:szCs w:val="24"/>
          <w:u w:val="single"/>
        </w:rPr>
        <w:t xml:space="preserve">Комуникация между възложителя и </w:t>
      </w:r>
      <w:bookmarkEnd w:id="22"/>
      <w:r w:rsidRPr="00F475FE">
        <w:rPr>
          <w:b/>
          <w:iCs/>
          <w:sz w:val="24"/>
          <w:szCs w:val="24"/>
          <w:u w:val="single"/>
        </w:rPr>
        <w:t>участниците</w:t>
      </w:r>
    </w:p>
    <w:p w:rsidR="00D76923" w:rsidRPr="00F475FE" w:rsidRDefault="00D76923" w:rsidP="003A1E81">
      <w:pPr>
        <w:pStyle w:val="BodyTextIndent3"/>
        <w:numPr>
          <w:ilvl w:val="0"/>
          <w:numId w:val="29"/>
        </w:numPr>
        <w:tabs>
          <w:tab w:val="left" w:pos="540"/>
          <w:tab w:val="left" w:pos="1134"/>
        </w:tabs>
        <w:suppressAutoHyphens w:val="0"/>
        <w:ind w:left="0" w:firstLine="709"/>
        <w:jc w:val="both"/>
        <w:rPr>
          <w:sz w:val="24"/>
          <w:szCs w:val="24"/>
        </w:rPr>
      </w:pPr>
      <w:r w:rsidRPr="00F475FE">
        <w:rPr>
          <w:sz w:val="24"/>
          <w:szCs w:val="24"/>
        </w:rPr>
        <w:t>Всички комуникации и действия на Възложителя и на участниците, свързани с настоящата процедура са в писмен вид. Обменът на информация между Възложителя и участника може да се извършва по един от следните начини:</w:t>
      </w:r>
    </w:p>
    <w:p w:rsidR="00D76923" w:rsidRPr="00F475FE" w:rsidRDefault="00D76923" w:rsidP="003A26B7">
      <w:pPr>
        <w:pStyle w:val="BodyTextIndent3"/>
        <w:tabs>
          <w:tab w:val="left" w:pos="0"/>
          <w:tab w:val="left" w:pos="1134"/>
        </w:tabs>
        <w:suppressAutoHyphens w:val="0"/>
        <w:ind w:left="0" w:firstLine="720"/>
        <w:jc w:val="both"/>
        <w:rPr>
          <w:sz w:val="24"/>
          <w:szCs w:val="24"/>
        </w:rPr>
      </w:pPr>
      <w:r w:rsidRPr="00F475FE">
        <w:rPr>
          <w:b/>
          <w:sz w:val="24"/>
          <w:szCs w:val="24"/>
        </w:rPr>
        <w:t>18.1.</w:t>
      </w:r>
      <w:r w:rsidRPr="00F475FE">
        <w:rPr>
          <w:sz w:val="24"/>
          <w:szCs w:val="24"/>
        </w:rPr>
        <w:t xml:space="preserve"> лично – срещу подпис;</w:t>
      </w:r>
    </w:p>
    <w:p w:rsidR="00D76923" w:rsidRPr="00F475FE" w:rsidRDefault="00D76923" w:rsidP="003A26B7">
      <w:pPr>
        <w:pStyle w:val="BodyTextIndent3"/>
        <w:tabs>
          <w:tab w:val="left" w:pos="0"/>
          <w:tab w:val="left" w:pos="1134"/>
        </w:tabs>
        <w:suppressAutoHyphens w:val="0"/>
        <w:ind w:left="0" w:firstLine="720"/>
        <w:jc w:val="both"/>
        <w:rPr>
          <w:sz w:val="24"/>
          <w:szCs w:val="24"/>
        </w:rPr>
      </w:pPr>
      <w:r w:rsidRPr="00F475FE">
        <w:rPr>
          <w:b/>
          <w:sz w:val="24"/>
          <w:szCs w:val="24"/>
        </w:rPr>
        <w:t>18.2</w:t>
      </w:r>
      <w:r w:rsidRPr="00F475FE">
        <w:rPr>
          <w:sz w:val="24"/>
          <w:szCs w:val="24"/>
        </w:rPr>
        <w:t>. по пощата – чрез препоръчано писмо с обратна разписка, изпратено на посочения от участника адрес;</w:t>
      </w:r>
    </w:p>
    <w:p w:rsidR="00D76923" w:rsidRPr="00F475FE" w:rsidRDefault="00D76923" w:rsidP="003A26B7">
      <w:pPr>
        <w:pStyle w:val="BodyTextIndent3"/>
        <w:tabs>
          <w:tab w:val="left" w:pos="0"/>
          <w:tab w:val="left" w:pos="1134"/>
          <w:tab w:val="num" w:pos="1920"/>
        </w:tabs>
        <w:suppressAutoHyphens w:val="0"/>
        <w:ind w:left="0" w:firstLine="720"/>
        <w:jc w:val="both"/>
        <w:rPr>
          <w:sz w:val="24"/>
          <w:szCs w:val="24"/>
        </w:rPr>
      </w:pPr>
      <w:r w:rsidRPr="00F475FE">
        <w:rPr>
          <w:b/>
          <w:sz w:val="24"/>
          <w:szCs w:val="24"/>
        </w:rPr>
        <w:t>18.3.</w:t>
      </w:r>
      <w:r w:rsidRPr="00F475FE">
        <w:rPr>
          <w:sz w:val="24"/>
          <w:szCs w:val="24"/>
        </w:rPr>
        <w:t xml:space="preserve"> чрез куриерска служба;</w:t>
      </w:r>
    </w:p>
    <w:p w:rsidR="00D76923" w:rsidRPr="00F475FE" w:rsidRDefault="00D76923" w:rsidP="003A26B7">
      <w:pPr>
        <w:pStyle w:val="BodyTextIndent3"/>
        <w:tabs>
          <w:tab w:val="left" w:pos="0"/>
          <w:tab w:val="left" w:pos="1134"/>
          <w:tab w:val="num" w:pos="1920"/>
        </w:tabs>
        <w:suppressAutoHyphens w:val="0"/>
        <w:ind w:left="0" w:firstLine="720"/>
        <w:jc w:val="both"/>
        <w:rPr>
          <w:sz w:val="24"/>
          <w:szCs w:val="24"/>
        </w:rPr>
      </w:pPr>
      <w:r w:rsidRPr="00F475FE">
        <w:rPr>
          <w:b/>
          <w:sz w:val="24"/>
          <w:szCs w:val="24"/>
        </w:rPr>
        <w:t>18.4</w:t>
      </w:r>
      <w:r w:rsidRPr="00F475FE">
        <w:rPr>
          <w:sz w:val="24"/>
          <w:szCs w:val="24"/>
        </w:rPr>
        <w:t>. по факс;</w:t>
      </w:r>
    </w:p>
    <w:p w:rsidR="00D76923" w:rsidRPr="00F475FE" w:rsidRDefault="00D76923" w:rsidP="003A26B7">
      <w:pPr>
        <w:pStyle w:val="BodyTextIndent3"/>
        <w:tabs>
          <w:tab w:val="left" w:pos="0"/>
          <w:tab w:val="left" w:pos="1134"/>
          <w:tab w:val="num" w:pos="1920"/>
        </w:tabs>
        <w:suppressAutoHyphens w:val="0"/>
        <w:ind w:left="0" w:firstLine="720"/>
        <w:jc w:val="both"/>
        <w:rPr>
          <w:sz w:val="24"/>
          <w:szCs w:val="24"/>
        </w:rPr>
      </w:pPr>
      <w:r w:rsidRPr="00F475FE">
        <w:rPr>
          <w:b/>
          <w:sz w:val="24"/>
          <w:szCs w:val="24"/>
        </w:rPr>
        <w:t xml:space="preserve">18.5. </w:t>
      </w:r>
      <w:r w:rsidRPr="00F475FE">
        <w:rPr>
          <w:sz w:val="24"/>
          <w:szCs w:val="24"/>
        </w:rPr>
        <w:t>по електронен път, при условията и по реда на Закона за електронния документ и електронния подпис;</w:t>
      </w:r>
    </w:p>
    <w:p w:rsidR="00D76923" w:rsidRPr="00F475FE" w:rsidRDefault="00D76923" w:rsidP="003A26B7">
      <w:pPr>
        <w:pStyle w:val="BodyTextIndent3"/>
        <w:tabs>
          <w:tab w:val="left" w:pos="0"/>
          <w:tab w:val="left" w:pos="1134"/>
          <w:tab w:val="num" w:pos="1920"/>
        </w:tabs>
        <w:suppressAutoHyphens w:val="0"/>
        <w:ind w:left="0" w:firstLine="720"/>
        <w:jc w:val="both"/>
        <w:rPr>
          <w:sz w:val="24"/>
          <w:szCs w:val="24"/>
        </w:rPr>
      </w:pPr>
      <w:r w:rsidRPr="00F475FE">
        <w:rPr>
          <w:b/>
          <w:sz w:val="24"/>
          <w:szCs w:val="24"/>
        </w:rPr>
        <w:t>18.6.</w:t>
      </w:r>
      <w:r w:rsidRPr="00F475FE">
        <w:rPr>
          <w:sz w:val="24"/>
          <w:szCs w:val="24"/>
        </w:rPr>
        <w:t xml:space="preserve"> чрез комбинация от посочените по-горе средства.</w:t>
      </w:r>
    </w:p>
    <w:p w:rsidR="00D76923" w:rsidRPr="00F475FE" w:rsidRDefault="00D76923" w:rsidP="003A1E81">
      <w:pPr>
        <w:pStyle w:val="BodyTextIndent3"/>
        <w:numPr>
          <w:ilvl w:val="0"/>
          <w:numId w:val="29"/>
        </w:numPr>
        <w:tabs>
          <w:tab w:val="left" w:pos="540"/>
          <w:tab w:val="left" w:pos="1134"/>
        </w:tabs>
        <w:suppressAutoHyphens w:val="0"/>
        <w:ind w:left="0" w:firstLine="709"/>
        <w:jc w:val="both"/>
        <w:rPr>
          <w:sz w:val="24"/>
          <w:szCs w:val="24"/>
        </w:rPr>
      </w:pPr>
      <w:r w:rsidRPr="00F475FE">
        <w:rPr>
          <w:sz w:val="24"/>
          <w:szCs w:val="24"/>
        </w:rPr>
        <w:t>Писмата и уведомленията следва да бъдат адресирани до посоченото от кандидата или участника лице за контакти.</w:t>
      </w:r>
    </w:p>
    <w:p w:rsidR="00D76923" w:rsidRPr="00F475FE" w:rsidRDefault="00D76923" w:rsidP="003A1E81">
      <w:pPr>
        <w:pStyle w:val="BodyTextIndent3"/>
        <w:numPr>
          <w:ilvl w:val="0"/>
          <w:numId w:val="29"/>
        </w:numPr>
        <w:tabs>
          <w:tab w:val="left" w:pos="540"/>
          <w:tab w:val="left" w:pos="1134"/>
        </w:tabs>
        <w:suppressAutoHyphens w:val="0"/>
        <w:ind w:left="0" w:firstLine="709"/>
        <w:jc w:val="both"/>
        <w:rPr>
          <w:sz w:val="24"/>
          <w:szCs w:val="24"/>
        </w:rPr>
      </w:pPr>
      <w:r w:rsidRPr="00F475FE">
        <w:rPr>
          <w:sz w:val="24"/>
          <w:szCs w:val="24"/>
        </w:rPr>
        <w:t>Обменът и съхраняването на информация в хода на провеждане на процедурата за възлагане на обществената поръчка се извършват по начин, който гарантира целостта, достоверността и поверителността на информацията.</w:t>
      </w:r>
    </w:p>
    <w:p w:rsidR="00D76923" w:rsidRPr="00F475FE" w:rsidRDefault="00D76923" w:rsidP="003A1E81">
      <w:pPr>
        <w:pStyle w:val="BodyTextIndent3"/>
        <w:numPr>
          <w:ilvl w:val="0"/>
          <w:numId w:val="29"/>
        </w:numPr>
        <w:tabs>
          <w:tab w:val="left" w:pos="1134"/>
        </w:tabs>
        <w:suppressAutoHyphens w:val="0"/>
        <w:ind w:left="0" w:firstLine="709"/>
        <w:jc w:val="both"/>
        <w:rPr>
          <w:sz w:val="24"/>
          <w:szCs w:val="24"/>
        </w:rPr>
      </w:pPr>
      <w:r w:rsidRPr="00F475FE">
        <w:rPr>
          <w:sz w:val="24"/>
          <w:szCs w:val="24"/>
        </w:rPr>
        <w:t>В офертата си участникът може да посочи коя част от нея има конфиденциален характер и да изисква от Възложителя да не я разкрива. 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следните случаи:</w:t>
      </w:r>
    </w:p>
    <w:p w:rsidR="00D76923" w:rsidRPr="00F475FE" w:rsidRDefault="00D76923" w:rsidP="003A1E81">
      <w:pPr>
        <w:pStyle w:val="BodyTextIndent3"/>
        <w:numPr>
          <w:ilvl w:val="1"/>
          <w:numId w:val="29"/>
        </w:numPr>
        <w:tabs>
          <w:tab w:val="left" w:pos="1134"/>
        </w:tabs>
        <w:ind w:left="0" w:firstLine="709"/>
        <w:jc w:val="both"/>
        <w:rPr>
          <w:sz w:val="24"/>
          <w:szCs w:val="24"/>
        </w:rPr>
      </w:pPr>
      <w:r w:rsidRPr="00F475FE">
        <w:rPr>
          <w:sz w:val="24"/>
          <w:szCs w:val="24"/>
        </w:rPr>
        <w:t>при изпълнение на задължението от Възложителя да изпрати информация за сключения договор до Регистъра за обществени поръчки;</w:t>
      </w:r>
    </w:p>
    <w:p w:rsidR="00D76923" w:rsidRPr="00F475FE" w:rsidRDefault="00D76923" w:rsidP="003A1E81">
      <w:pPr>
        <w:pStyle w:val="BodyTextIndent3"/>
        <w:numPr>
          <w:ilvl w:val="1"/>
          <w:numId w:val="29"/>
        </w:numPr>
        <w:tabs>
          <w:tab w:val="left" w:pos="1134"/>
        </w:tabs>
        <w:ind w:left="0" w:firstLine="709"/>
        <w:jc w:val="both"/>
        <w:rPr>
          <w:sz w:val="24"/>
          <w:szCs w:val="24"/>
        </w:rPr>
      </w:pPr>
      <w:r w:rsidRPr="00F475FE">
        <w:rPr>
          <w:sz w:val="24"/>
          <w:szCs w:val="24"/>
        </w:rPr>
        <w:t>когато при писмено искане от участник Възложителят изпълни законовото си задължение да му осигури достъп до протокола или предостави копие от протокола; в този случай Възложителят ще положи грижа и може да откаже достъп до информация, съдържаща се в протокола, когато предоставянето й противоречи на нормативен акт или предотвратява, ограничава или нарушава конкуренцията.</w:t>
      </w:r>
    </w:p>
    <w:p w:rsidR="00D76923" w:rsidRPr="00F475FE" w:rsidRDefault="00D76923" w:rsidP="003A1E81">
      <w:pPr>
        <w:pStyle w:val="BodyTextIndent3"/>
        <w:numPr>
          <w:ilvl w:val="0"/>
          <w:numId w:val="29"/>
        </w:numPr>
        <w:tabs>
          <w:tab w:val="left" w:pos="1134"/>
        </w:tabs>
        <w:suppressAutoHyphens w:val="0"/>
        <w:ind w:left="0" w:firstLine="709"/>
        <w:jc w:val="both"/>
        <w:rPr>
          <w:sz w:val="24"/>
          <w:szCs w:val="24"/>
        </w:rPr>
      </w:pPr>
      <w:r w:rsidRPr="00F475FE">
        <w:rPr>
          <w:sz w:val="24"/>
          <w:szCs w:val="24"/>
        </w:rPr>
        <w:t>Решенията на Възложителя, за които той е длъжен да уведоми участниците, се съобщават на участниците по някой от начините за обмен на информация, определени в тази документация за участие.</w:t>
      </w:r>
    </w:p>
    <w:p w:rsidR="00D76923" w:rsidRPr="00F475FE" w:rsidRDefault="00D76923" w:rsidP="007C33BB">
      <w:pPr>
        <w:pStyle w:val="BodyTextIndent31"/>
        <w:ind w:left="0"/>
        <w:jc w:val="center"/>
        <w:rPr>
          <w:b/>
          <w:iCs/>
          <w:sz w:val="24"/>
          <w:szCs w:val="24"/>
          <w:u w:val="single"/>
        </w:rPr>
      </w:pPr>
    </w:p>
    <w:p w:rsidR="00D76923" w:rsidRPr="00F475FE" w:rsidRDefault="00D76923" w:rsidP="007C33BB">
      <w:pPr>
        <w:pStyle w:val="BodyTextIndent31"/>
        <w:ind w:left="0"/>
        <w:jc w:val="center"/>
        <w:outlineLvl w:val="0"/>
        <w:rPr>
          <w:b/>
          <w:caps/>
          <w:sz w:val="24"/>
          <w:szCs w:val="24"/>
        </w:rPr>
      </w:pPr>
      <w:r w:rsidRPr="00F475FE">
        <w:rPr>
          <w:b/>
          <w:iCs/>
          <w:sz w:val="24"/>
          <w:szCs w:val="24"/>
          <w:u w:val="single"/>
        </w:rPr>
        <w:t>Разяснения</w:t>
      </w:r>
    </w:p>
    <w:p w:rsidR="00D76923" w:rsidRPr="00160437" w:rsidRDefault="00D76923" w:rsidP="003A1E81">
      <w:pPr>
        <w:pStyle w:val="BodyTextIndent3"/>
        <w:numPr>
          <w:ilvl w:val="0"/>
          <w:numId w:val="29"/>
        </w:numPr>
        <w:tabs>
          <w:tab w:val="left" w:pos="1134"/>
        </w:tabs>
        <w:suppressAutoHyphens w:val="0"/>
        <w:ind w:left="0" w:firstLine="709"/>
        <w:jc w:val="both"/>
        <w:rPr>
          <w:sz w:val="24"/>
          <w:szCs w:val="24"/>
        </w:rPr>
      </w:pPr>
      <w:r w:rsidRPr="00160437">
        <w:rPr>
          <w:sz w:val="24"/>
          <w:szCs w:val="24"/>
        </w:rPr>
        <w:t>До 10 дни преди изтичане на срока за получаване на офертите всяко заинтересовано лице може</w:t>
      </w:r>
      <w:r w:rsidRPr="00160437">
        <w:rPr>
          <w:i/>
          <w:sz w:val="24"/>
          <w:szCs w:val="24"/>
        </w:rPr>
        <w:t xml:space="preserve"> </w:t>
      </w:r>
      <w:r w:rsidRPr="00160437">
        <w:rPr>
          <w:sz w:val="24"/>
          <w:szCs w:val="24"/>
        </w:rPr>
        <w:t>да поиска писмено от Възложителя разяснения по документацията.</w:t>
      </w:r>
    </w:p>
    <w:p w:rsidR="00D76923" w:rsidRPr="00F475FE" w:rsidRDefault="00D76923" w:rsidP="003A1E81">
      <w:pPr>
        <w:pStyle w:val="BodyTextIndent3"/>
        <w:numPr>
          <w:ilvl w:val="0"/>
          <w:numId w:val="29"/>
        </w:numPr>
        <w:tabs>
          <w:tab w:val="left" w:pos="1134"/>
        </w:tabs>
        <w:suppressAutoHyphens w:val="0"/>
        <w:ind w:left="0" w:firstLine="709"/>
        <w:jc w:val="both"/>
        <w:rPr>
          <w:sz w:val="24"/>
          <w:szCs w:val="24"/>
        </w:rPr>
      </w:pPr>
      <w:r w:rsidRPr="00F475FE">
        <w:rPr>
          <w:sz w:val="24"/>
          <w:szCs w:val="24"/>
        </w:rPr>
        <w:t xml:space="preserve">Възложителят изпраща разясненията в 4-дневен срок от постъпването на искането, като изпраща своя отговор до всички лица, които са получили документацията за участие и са посочили адрес за кореспонденция, без да отбелязва в отговора лицето, което е направило запитването. Разяснението се прилага и към документацията, която предстои да се предоставя на други участници и се публикува на интернет адреса на Министерския съвет </w:t>
      </w:r>
      <w:hyperlink r:id="rId15" w:history="1">
        <w:r w:rsidRPr="00F475FE">
          <w:rPr>
            <w:rStyle w:val="Hyperlink"/>
            <w:sz w:val="24"/>
            <w:szCs w:val="24"/>
          </w:rPr>
          <w:t>www.government.bg</w:t>
        </w:r>
      </w:hyperlink>
      <w:r w:rsidRPr="00F475FE">
        <w:rPr>
          <w:sz w:val="24"/>
          <w:szCs w:val="24"/>
        </w:rPr>
        <w:t>, раздел “Обществени поръчки-профил на купувача”.</w:t>
      </w:r>
    </w:p>
    <w:p w:rsidR="00D76923" w:rsidRPr="00F475FE" w:rsidRDefault="00D76923" w:rsidP="003A1E81">
      <w:pPr>
        <w:pStyle w:val="BodyTextIndent3"/>
        <w:numPr>
          <w:ilvl w:val="0"/>
          <w:numId w:val="29"/>
        </w:numPr>
        <w:tabs>
          <w:tab w:val="left" w:pos="1134"/>
        </w:tabs>
        <w:suppressAutoHyphens w:val="0"/>
        <w:ind w:left="0" w:firstLine="709"/>
        <w:jc w:val="both"/>
        <w:rPr>
          <w:sz w:val="24"/>
          <w:szCs w:val="24"/>
        </w:rPr>
      </w:pPr>
      <w:r w:rsidRPr="00F475FE">
        <w:rPr>
          <w:sz w:val="24"/>
          <w:szCs w:val="24"/>
        </w:rPr>
        <w:t>За получено уведомление по време на процедурата се счита това, което е достигнало до адресата, на посочения от него адрес, включително електронен, или факс. Когато адресатът е сменил своя адрес и не е информирал своевременно за това другата страна, или адресатът не желае да приеме уведомлението, за получено се счита това уведомление, което е достигнало до адреса, посочен върху плика с офертата.</w:t>
      </w:r>
    </w:p>
    <w:p w:rsidR="00D76923" w:rsidRPr="00F475FE" w:rsidRDefault="00D76923" w:rsidP="003A1E81">
      <w:pPr>
        <w:pStyle w:val="BodyTextIndent3"/>
        <w:numPr>
          <w:ilvl w:val="0"/>
          <w:numId w:val="29"/>
        </w:numPr>
        <w:tabs>
          <w:tab w:val="left" w:pos="1134"/>
        </w:tabs>
        <w:suppressAutoHyphens w:val="0"/>
        <w:ind w:left="0" w:firstLine="709"/>
        <w:jc w:val="both"/>
        <w:rPr>
          <w:sz w:val="24"/>
          <w:szCs w:val="24"/>
        </w:rPr>
      </w:pPr>
      <w:r w:rsidRPr="00F475FE">
        <w:rPr>
          <w:sz w:val="24"/>
          <w:szCs w:val="24"/>
        </w:rPr>
        <w:t>Участникът представя офертата и документите към нея на хартиен носител, както и на електронен носител в PDF формат – без ценовото предложение.</w:t>
      </w:r>
    </w:p>
    <w:p w:rsidR="00D76923" w:rsidRPr="00F475FE" w:rsidRDefault="00D76923" w:rsidP="003A1E81">
      <w:pPr>
        <w:pStyle w:val="BodyTextIndent3"/>
        <w:numPr>
          <w:ilvl w:val="0"/>
          <w:numId w:val="29"/>
        </w:numPr>
        <w:tabs>
          <w:tab w:val="left" w:pos="1134"/>
        </w:tabs>
        <w:suppressAutoHyphens w:val="0"/>
        <w:ind w:left="0" w:firstLine="709"/>
        <w:jc w:val="both"/>
        <w:rPr>
          <w:sz w:val="24"/>
          <w:szCs w:val="24"/>
        </w:rPr>
      </w:pPr>
      <w:r w:rsidRPr="00F475FE">
        <w:rPr>
          <w:sz w:val="24"/>
          <w:szCs w:val="24"/>
        </w:rPr>
        <w:t>При различие в съдържанието на документи, представени на хартиен и на електронен носител, за валидно се счита записаното в хартиения носител.</w:t>
      </w:r>
    </w:p>
    <w:p w:rsidR="00D76923" w:rsidRPr="00F475FE" w:rsidRDefault="00D76923" w:rsidP="003A1E81">
      <w:pPr>
        <w:pStyle w:val="BodyTextIndent3"/>
        <w:numPr>
          <w:ilvl w:val="0"/>
          <w:numId w:val="29"/>
        </w:numPr>
        <w:tabs>
          <w:tab w:val="left" w:pos="1134"/>
        </w:tabs>
        <w:suppressAutoHyphens w:val="0"/>
        <w:ind w:left="0" w:firstLine="709"/>
        <w:jc w:val="both"/>
        <w:rPr>
          <w:sz w:val="24"/>
          <w:szCs w:val="24"/>
        </w:rPr>
      </w:pPr>
      <w:r w:rsidRPr="00F475FE">
        <w:rPr>
          <w:sz w:val="24"/>
          <w:szCs w:val="24"/>
        </w:rPr>
        <w:t>Офертата не може да се представя (получава от Възложителя) само в електронен вид.</w:t>
      </w:r>
    </w:p>
    <w:p w:rsidR="00D76923" w:rsidRPr="00F475FE" w:rsidRDefault="00D76923" w:rsidP="007C33BB">
      <w:pPr>
        <w:pStyle w:val="BodyTextIndent3"/>
        <w:tabs>
          <w:tab w:val="num" w:pos="540"/>
          <w:tab w:val="left" w:pos="900"/>
          <w:tab w:val="left" w:pos="1134"/>
        </w:tabs>
        <w:suppressAutoHyphens w:val="0"/>
        <w:ind w:left="0"/>
        <w:jc w:val="center"/>
        <w:outlineLvl w:val="0"/>
        <w:rPr>
          <w:b/>
          <w:sz w:val="24"/>
          <w:szCs w:val="24"/>
        </w:rPr>
      </w:pPr>
      <w:bookmarkStart w:id="23" w:name="_Toc137608177"/>
      <w:r w:rsidRPr="00F475FE">
        <w:rPr>
          <w:b/>
          <w:iCs/>
          <w:sz w:val="24"/>
          <w:szCs w:val="24"/>
          <w:u w:val="single"/>
        </w:rPr>
        <w:t xml:space="preserve">Подаване на </w:t>
      </w:r>
      <w:bookmarkEnd w:id="23"/>
      <w:r w:rsidRPr="00F475FE">
        <w:rPr>
          <w:b/>
          <w:iCs/>
          <w:sz w:val="24"/>
          <w:szCs w:val="24"/>
          <w:u w:val="single"/>
        </w:rPr>
        <w:t>офертите</w:t>
      </w:r>
    </w:p>
    <w:p w:rsidR="00D76923" w:rsidRPr="00F475FE" w:rsidRDefault="00D76923" w:rsidP="003A1E81">
      <w:pPr>
        <w:pStyle w:val="BodyTextIndent3"/>
        <w:numPr>
          <w:ilvl w:val="0"/>
          <w:numId w:val="29"/>
        </w:numPr>
        <w:tabs>
          <w:tab w:val="left" w:pos="900"/>
          <w:tab w:val="left" w:pos="1134"/>
        </w:tabs>
        <w:suppressAutoHyphens w:val="0"/>
        <w:ind w:left="0" w:firstLine="709"/>
        <w:jc w:val="both"/>
        <w:rPr>
          <w:bCs/>
          <w:iCs/>
          <w:sz w:val="24"/>
          <w:szCs w:val="24"/>
        </w:rPr>
      </w:pPr>
      <w:bookmarkStart w:id="24" w:name="_Toc137608178"/>
      <w:r w:rsidRPr="00F475FE">
        <w:rPr>
          <w:bCs/>
          <w:iCs/>
          <w:sz w:val="24"/>
          <w:szCs w:val="24"/>
        </w:rPr>
        <w:t>За участие в процедурата участникът подготвя и подава оферта, която трябва да съответства напълно на изискванията и указанията от настоящата документация.</w:t>
      </w:r>
    </w:p>
    <w:p w:rsidR="00D76923" w:rsidRPr="00F475FE" w:rsidRDefault="00D76923" w:rsidP="003A1E81">
      <w:pPr>
        <w:pStyle w:val="BodyTextIndent3"/>
        <w:numPr>
          <w:ilvl w:val="0"/>
          <w:numId w:val="29"/>
        </w:numPr>
        <w:tabs>
          <w:tab w:val="left" w:pos="900"/>
          <w:tab w:val="left" w:pos="1134"/>
        </w:tabs>
        <w:suppressAutoHyphens w:val="0"/>
        <w:ind w:left="0" w:firstLine="709"/>
        <w:jc w:val="both"/>
        <w:rPr>
          <w:bCs/>
          <w:iCs/>
          <w:sz w:val="24"/>
          <w:szCs w:val="24"/>
        </w:rPr>
      </w:pPr>
      <w:r w:rsidRPr="00F475FE">
        <w:rPr>
          <w:bCs/>
          <w:iCs/>
          <w:sz w:val="24"/>
          <w:szCs w:val="24"/>
        </w:rPr>
        <w:t>Предлаганата цена (ценовата оферта, респективно ценовото предложение) задължително трябва да включва изпълнението на цялата (в пълен обем) обществена поръчка.</w:t>
      </w:r>
    </w:p>
    <w:p w:rsidR="00D76923" w:rsidRPr="00F475FE" w:rsidRDefault="00D76923" w:rsidP="003A1E81">
      <w:pPr>
        <w:pStyle w:val="BodyTextIndent3"/>
        <w:numPr>
          <w:ilvl w:val="0"/>
          <w:numId w:val="29"/>
        </w:numPr>
        <w:tabs>
          <w:tab w:val="left" w:pos="900"/>
          <w:tab w:val="left" w:pos="1134"/>
        </w:tabs>
        <w:suppressAutoHyphens w:val="0"/>
        <w:ind w:left="0" w:firstLine="709"/>
        <w:jc w:val="both"/>
        <w:rPr>
          <w:bCs/>
          <w:iCs/>
          <w:sz w:val="24"/>
          <w:szCs w:val="24"/>
        </w:rPr>
      </w:pPr>
      <w:r w:rsidRPr="00F475FE">
        <w:rPr>
          <w:bCs/>
          <w:iCs/>
          <w:sz w:val="24"/>
          <w:szCs w:val="24"/>
        </w:rPr>
        <w:t>Всеки участник има право да представи само една оферта.</w:t>
      </w:r>
    </w:p>
    <w:p w:rsidR="00D76923" w:rsidRPr="00F475FE" w:rsidRDefault="00D76923" w:rsidP="003A1E81">
      <w:pPr>
        <w:pStyle w:val="BodyTextIndent3"/>
        <w:numPr>
          <w:ilvl w:val="0"/>
          <w:numId w:val="29"/>
        </w:numPr>
        <w:tabs>
          <w:tab w:val="left" w:pos="900"/>
          <w:tab w:val="left" w:pos="1134"/>
        </w:tabs>
        <w:suppressAutoHyphens w:val="0"/>
        <w:ind w:left="0" w:firstLine="709"/>
        <w:jc w:val="both"/>
        <w:rPr>
          <w:bCs/>
          <w:iCs/>
          <w:sz w:val="24"/>
          <w:szCs w:val="24"/>
        </w:rPr>
      </w:pPr>
      <w:r w:rsidRPr="00F475FE">
        <w:rPr>
          <w:bCs/>
          <w:iCs/>
          <w:sz w:val="24"/>
          <w:szCs w:val="24"/>
        </w:rPr>
        <w:t>В офертите не могат да се предлагат варианти на предложенията, които подлежат на оценяване по показателите на комплексната оценка на офертите.</w:t>
      </w:r>
    </w:p>
    <w:p w:rsidR="00D76923" w:rsidRPr="00F475FE" w:rsidRDefault="00D76923" w:rsidP="003A1E81">
      <w:pPr>
        <w:pStyle w:val="BodyTextIndent3"/>
        <w:numPr>
          <w:ilvl w:val="0"/>
          <w:numId w:val="29"/>
        </w:numPr>
        <w:tabs>
          <w:tab w:val="left" w:pos="900"/>
          <w:tab w:val="left" w:pos="1134"/>
        </w:tabs>
        <w:suppressAutoHyphens w:val="0"/>
        <w:ind w:left="0" w:firstLine="709"/>
        <w:jc w:val="both"/>
        <w:rPr>
          <w:bCs/>
          <w:iCs/>
          <w:sz w:val="24"/>
          <w:szCs w:val="24"/>
        </w:rPr>
      </w:pPr>
      <w:r w:rsidRPr="00F475FE">
        <w:rPr>
          <w:bCs/>
          <w:iCs/>
          <w:sz w:val="24"/>
          <w:szCs w:val="24"/>
        </w:rPr>
        <w:t>В офертите не могат да се предлагат опции.</w:t>
      </w:r>
    </w:p>
    <w:p w:rsidR="00D76923" w:rsidRPr="00F475FE" w:rsidRDefault="00D76923" w:rsidP="003A1E81">
      <w:pPr>
        <w:pStyle w:val="BodyTextIndent3"/>
        <w:numPr>
          <w:ilvl w:val="0"/>
          <w:numId w:val="29"/>
        </w:numPr>
        <w:tabs>
          <w:tab w:val="left" w:pos="1080"/>
          <w:tab w:val="left" w:pos="1134"/>
        </w:tabs>
        <w:suppressAutoHyphens w:val="0"/>
        <w:ind w:left="0" w:firstLine="709"/>
        <w:jc w:val="both"/>
        <w:rPr>
          <w:bCs/>
          <w:iCs/>
          <w:sz w:val="24"/>
          <w:szCs w:val="24"/>
        </w:rPr>
      </w:pPr>
      <w:r w:rsidRPr="00F475FE">
        <w:rPr>
          <w:sz w:val="24"/>
          <w:szCs w:val="24"/>
        </w:rPr>
        <w:t>Офертата следва да бъде предадена от представляващо участника лице на адреса, посочен в обявлението за обществената поръчка, а именно – гр. София, п.к. 1594, бул. “Княз Ал. Дондуков” № 1, Администрация на Министерския съвет, дирекция “Административно обслужване”, отдел “Обществени поръчки” преди датата и часа, посочени в обявлението като срок за представяне на офертите.</w:t>
      </w:r>
    </w:p>
    <w:p w:rsidR="00D76923" w:rsidRPr="00F475FE" w:rsidRDefault="00D76923" w:rsidP="003A1E81">
      <w:pPr>
        <w:pStyle w:val="BodyTextIndent3"/>
        <w:numPr>
          <w:ilvl w:val="0"/>
          <w:numId w:val="29"/>
        </w:numPr>
        <w:tabs>
          <w:tab w:val="left" w:pos="900"/>
          <w:tab w:val="left" w:pos="1134"/>
        </w:tabs>
        <w:suppressAutoHyphens w:val="0"/>
        <w:ind w:left="0" w:firstLine="709"/>
        <w:jc w:val="both"/>
        <w:rPr>
          <w:sz w:val="24"/>
          <w:szCs w:val="24"/>
        </w:rPr>
      </w:pPr>
      <w:r w:rsidRPr="00F475FE">
        <w:rPr>
          <w:sz w:val="24"/>
          <w:szCs w:val="24"/>
        </w:rPr>
        <w:t>Всеки участник следва да осигури своевременното получаване на офертата от Възложителя в срока, указан в Обявлението за процедурата.</w:t>
      </w:r>
    </w:p>
    <w:p w:rsidR="00D76923" w:rsidRPr="00F475FE" w:rsidRDefault="00D76923" w:rsidP="003A1E81">
      <w:pPr>
        <w:pStyle w:val="BodyTextIndent3"/>
        <w:numPr>
          <w:ilvl w:val="0"/>
          <w:numId w:val="29"/>
        </w:numPr>
        <w:tabs>
          <w:tab w:val="left" w:pos="1080"/>
          <w:tab w:val="left" w:pos="1134"/>
        </w:tabs>
        <w:suppressAutoHyphens w:val="0"/>
        <w:ind w:left="0" w:firstLine="709"/>
        <w:jc w:val="both"/>
        <w:rPr>
          <w:bCs/>
          <w:iCs/>
          <w:sz w:val="24"/>
          <w:szCs w:val="24"/>
        </w:rPr>
      </w:pPr>
      <w:r w:rsidRPr="00F475FE">
        <w:rPr>
          <w:sz w:val="24"/>
          <w:szCs w:val="24"/>
        </w:rPr>
        <w:t>Офертата се предава в запечатан непрозрачен плик от участника или от упълномощен от него представител лично или по пощата с препоръчано писмо с обратна разписка, или чрез куриерска служба.</w:t>
      </w:r>
    </w:p>
    <w:p w:rsidR="00D76923" w:rsidRPr="00F475FE" w:rsidRDefault="00D76923" w:rsidP="003A1E81">
      <w:pPr>
        <w:pStyle w:val="BodyTextIndent3"/>
        <w:numPr>
          <w:ilvl w:val="0"/>
          <w:numId w:val="29"/>
        </w:numPr>
        <w:tabs>
          <w:tab w:val="left" w:pos="900"/>
          <w:tab w:val="left" w:pos="1134"/>
        </w:tabs>
        <w:suppressAutoHyphens w:val="0"/>
        <w:ind w:left="0" w:firstLine="709"/>
        <w:jc w:val="both"/>
        <w:rPr>
          <w:sz w:val="24"/>
          <w:szCs w:val="24"/>
        </w:rPr>
      </w:pPr>
      <w:r w:rsidRPr="00F475FE">
        <w:rPr>
          <w:sz w:val="24"/>
          <w:szCs w:val="24"/>
        </w:rPr>
        <w:t>При получаването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D76923" w:rsidRPr="00F475FE" w:rsidRDefault="00D76923" w:rsidP="003A1E81">
      <w:pPr>
        <w:pStyle w:val="BodyTextIndent3"/>
        <w:numPr>
          <w:ilvl w:val="0"/>
          <w:numId w:val="29"/>
        </w:numPr>
        <w:tabs>
          <w:tab w:val="left" w:pos="900"/>
          <w:tab w:val="left" w:pos="1134"/>
        </w:tabs>
        <w:suppressAutoHyphens w:val="0"/>
        <w:ind w:left="0" w:firstLine="709"/>
        <w:jc w:val="both"/>
        <w:rPr>
          <w:sz w:val="24"/>
          <w:szCs w:val="24"/>
        </w:rPr>
      </w:pPr>
      <w:r w:rsidRPr="00F475FE">
        <w:rPr>
          <w:sz w:val="24"/>
          <w:szCs w:val="24"/>
        </w:rPr>
        <w:t>Когато участникът изпраща офертата чрез препоръчана поща или куриерска служба, разходите са за сметка на участника.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w:t>
      </w:r>
    </w:p>
    <w:p w:rsidR="00D76923" w:rsidRPr="00F475FE" w:rsidRDefault="00D76923" w:rsidP="003A1E81">
      <w:pPr>
        <w:pStyle w:val="BodyTextIndent3"/>
        <w:numPr>
          <w:ilvl w:val="0"/>
          <w:numId w:val="29"/>
        </w:numPr>
        <w:tabs>
          <w:tab w:val="left" w:pos="900"/>
          <w:tab w:val="left" w:pos="1134"/>
        </w:tabs>
        <w:suppressAutoHyphens w:val="0"/>
        <w:ind w:left="0" w:firstLine="709"/>
        <w:jc w:val="both"/>
        <w:rPr>
          <w:sz w:val="24"/>
          <w:szCs w:val="24"/>
        </w:rPr>
      </w:pPr>
      <w:r w:rsidRPr="00F475FE">
        <w:rPr>
          <w:sz w:val="24"/>
          <w:szCs w:val="24"/>
        </w:rPr>
        <w:t>Възложителят не се ангажира да съдейства за получаването на офертата на адреса и в срока, определен в обявлението.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D76923" w:rsidRPr="00F475FE" w:rsidRDefault="00D76923" w:rsidP="003A1E81">
      <w:pPr>
        <w:pStyle w:val="BodyTextIndent3"/>
        <w:numPr>
          <w:ilvl w:val="0"/>
          <w:numId w:val="29"/>
        </w:numPr>
        <w:tabs>
          <w:tab w:val="left" w:pos="900"/>
          <w:tab w:val="left" w:pos="1134"/>
        </w:tabs>
        <w:suppressAutoHyphens w:val="0"/>
        <w:ind w:left="0" w:firstLine="709"/>
        <w:jc w:val="both"/>
        <w:rPr>
          <w:sz w:val="24"/>
          <w:szCs w:val="24"/>
        </w:rPr>
      </w:pPr>
      <w:r w:rsidRPr="00F475FE">
        <w:rPr>
          <w:sz w:val="24"/>
          <w:szCs w:val="24"/>
        </w:rPr>
        <w:t>Възложителят не носи отговорност за срока на получаване и за целостта на оферти, в случай че се използва изпращане офертата чрез препоръчана поща или куриерска служба.</w:t>
      </w:r>
    </w:p>
    <w:p w:rsidR="00D76923" w:rsidRPr="00F475FE" w:rsidRDefault="00D76923" w:rsidP="003A1E81">
      <w:pPr>
        <w:pStyle w:val="BodyTextIndent3"/>
        <w:numPr>
          <w:ilvl w:val="0"/>
          <w:numId w:val="29"/>
        </w:numPr>
        <w:tabs>
          <w:tab w:val="left" w:pos="900"/>
          <w:tab w:val="left" w:pos="1134"/>
        </w:tabs>
        <w:suppressAutoHyphens w:val="0"/>
        <w:ind w:left="0" w:firstLine="709"/>
        <w:jc w:val="both"/>
        <w:rPr>
          <w:sz w:val="24"/>
          <w:szCs w:val="24"/>
        </w:rPr>
      </w:pPr>
      <w:r w:rsidRPr="00F475FE">
        <w:rPr>
          <w:sz w:val="24"/>
          <w:szCs w:val="24"/>
        </w:rPr>
        <w:t>До изтичане на срока за получаване на оферти всеки участник може да промени, допълни или оттегли офертата си.</w:t>
      </w:r>
      <w:r w:rsidRPr="00F475FE">
        <w:rPr>
          <w:color w:val="0000FF"/>
          <w:sz w:val="24"/>
          <w:szCs w:val="24"/>
        </w:rPr>
        <w:t xml:space="preserve"> </w:t>
      </w:r>
      <w:r w:rsidRPr="00F475FE">
        <w:rPr>
          <w:sz w:val="24"/>
          <w:szCs w:val="24"/>
        </w:rPr>
        <w:t>Оттеглянето на офертата прекратява по-нататъшното участие на участника в процедурата.</w:t>
      </w:r>
    </w:p>
    <w:p w:rsidR="00D76923" w:rsidRPr="00F475FE" w:rsidRDefault="00D76923" w:rsidP="003A1E81">
      <w:pPr>
        <w:pStyle w:val="BodyTextIndent3"/>
        <w:numPr>
          <w:ilvl w:val="0"/>
          <w:numId w:val="29"/>
        </w:numPr>
        <w:tabs>
          <w:tab w:val="left" w:pos="900"/>
          <w:tab w:val="left" w:pos="1134"/>
        </w:tabs>
        <w:suppressAutoHyphens w:val="0"/>
        <w:ind w:left="0" w:firstLine="709"/>
        <w:jc w:val="both"/>
        <w:rPr>
          <w:sz w:val="24"/>
          <w:szCs w:val="24"/>
        </w:rPr>
      </w:pPr>
      <w:r w:rsidRPr="00F475FE">
        <w:rPr>
          <w:sz w:val="24"/>
          <w:szCs w:val="24"/>
        </w:rPr>
        <w:t>Допълнението и промяната на офертата, направени до изтичането на срока за получаване на оферти,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p>
    <w:p w:rsidR="00D76923" w:rsidRPr="00F475FE" w:rsidRDefault="00D76923" w:rsidP="003A1E81">
      <w:pPr>
        <w:pStyle w:val="BodyTextIndent3"/>
        <w:numPr>
          <w:ilvl w:val="0"/>
          <w:numId w:val="29"/>
        </w:numPr>
        <w:tabs>
          <w:tab w:val="left" w:pos="900"/>
          <w:tab w:val="left" w:pos="1134"/>
        </w:tabs>
        <w:suppressAutoHyphens w:val="0"/>
        <w:ind w:left="0" w:firstLine="709"/>
        <w:jc w:val="both"/>
        <w:rPr>
          <w:sz w:val="24"/>
          <w:szCs w:val="24"/>
        </w:rPr>
      </w:pPr>
      <w:r w:rsidRPr="00F475FE">
        <w:rPr>
          <w:sz w:val="24"/>
          <w:szCs w:val="24"/>
        </w:rPr>
        <w:t>След крайния срок за подаване на офертите участниците не могат да оттеглят, да променят, или допълват офертите си.</w:t>
      </w:r>
    </w:p>
    <w:p w:rsidR="00D76923" w:rsidRDefault="00D76923" w:rsidP="007C33BB">
      <w:pPr>
        <w:pStyle w:val="BodyTextIndent3"/>
        <w:tabs>
          <w:tab w:val="num" w:pos="540"/>
          <w:tab w:val="left" w:pos="900"/>
          <w:tab w:val="left" w:pos="1134"/>
        </w:tabs>
        <w:suppressAutoHyphens w:val="0"/>
        <w:ind w:left="0"/>
        <w:jc w:val="center"/>
        <w:outlineLvl w:val="0"/>
        <w:rPr>
          <w:b/>
          <w:sz w:val="24"/>
          <w:szCs w:val="24"/>
          <w:u w:val="single"/>
        </w:rPr>
      </w:pPr>
      <w:bookmarkStart w:id="25" w:name="_Toc255299531"/>
      <w:bookmarkStart w:id="26" w:name="_Toc255302087"/>
      <w:bookmarkStart w:id="27" w:name="_Toc255828919"/>
    </w:p>
    <w:p w:rsidR="00D76923" w:rsidRPr="00F475FE" w:rsidRDefault="00D76923" w:rsidP="007C33BB">
      <w:pPr>
        <w:pStyle w:val="BodyTextIndent3"/>
        <w:tabs>
          <w:tab w:val="num" w:pos="540"/>
          <w:tab w:val="left" w:pos="900"/>
          <w:tab w:val="left" w:pos="1134"/>
        </w:tabs>
        <w:suppressAutoHyphens w:val="0"/>
        <w:ind w:left="0"/>
        <w:jc w:val="center"/>
        <w:outlineLvl w:val="0"/>
        <w:rPr>
          <w:b/>
          <w:sz w:val="24"/>
          <w:szCs w:val="24"/>
          <w:u w:val="single"/>
        </w:rPr>
      </w:pPr>
      <w:r w:rsidRPr="00F475FE">
        <w:rPr>
          <w:b/>
          <w:sz w:val="24"/>
          <w:szCs w:val="24"/>
          <w:u w:val="single"/>
        </w:rPr>
        <w:t>Възможност за удължаване на срока за подаване на оферти</w:t>
      </w:r>
      <w:bookmarkEnd w:id="25"/>
      <w:bookmarkEnd w:id="26"/>
      <w:bookmarkEnd w:id="27"/>
    </w:p>
    <w:p w:rsidR="00D76923" w:rsidRPr="00F475FE" w:rsidRDefault="00D76923" w:rsidP="003A1E81">
      <w:pPr>
        <w:pStyle w:val="BodyTextIndent3"/>
        <w:numPr>
          <w:ilvl w:val="0"/>
          <w:numId w:val="29"/>
        </w:numPr>
        <w:tabs>
          <w:tab w:val="left" w:pos="1134"/>
        </w:tabs>
        <w:suppressAutoHyphens w:val="0"/>
        <w:ind w:left="0" w:firstLine="709"/>
        <w:jc w:val="both"/>
        <w:rPr>
          <w:b/>
          <w:i/>
          <w:sz w:val="24"/>
          <w:szCs w:val="24"/>
        </w:rPr>
      </w:pPr>
      <w:bookmarkStart w:id="28" w:name="_Ref87894050"/>
      <w:r w:rsidRPr="00F475FE">
        <w:rPr>
          <w:sz w:val="24"/>
          <w:szCs w:val="24"/>
        </w:rPr>
        <w:t>Когато няма постъпили оферти или</w:t>
      </w:r>
      <w:r w:rsidRPr="00F475FE">
        <w:rPr>
          <w:bCs/>
          <w:iCs/>
          <w:sz w:val="24"/>
          <w:szCs w:val="24"/>
        </w:rPr>
        <w:t xml:space="preserve"> е получена само една оферта, Възложителят може да удължи срока за получаване на офертите с 30 дни</w:t>
      </w:r>
      <w:r w:rsidRPr="00F475FE">
        <w:rPr>
          <w:sz w:val="24"/>
          <w:szCs w:val="24"/>
        </w:rPr>
        <w:t>.</w:t>
      </w:r>
      <w:bookmarkEnd w:id="28"/>
      <w:r w:rsidRPr="00F475FE">
        <w:rPr>
          <w:sz w:val="24"/>
          <w:szCs w:val="24"/>
        </w:rPr>
        <w:t xml:space="preserve"> Възложителят може да удължи срока за получаване на офертите и ако това се налага в резултат от производство по обжалване на процедурата.</w:t>
      </w:r>
    </w:p>
    <w:p w:rsidR="00D76923" w:rsidRPr="00F475FE" w:rsidRDefault="00D76923" w:rsidP="003A1E81">
      <w:pPr>
        <w:pStyle w:val="BodyTextIndent3"/>
        <w:numPr>
          <w:ilvl w:val="0"/>
          <w:numId w:val="29"/>
        </w:numPr>
        <w:tabs>
          <w:tab w:val="left" w:pos="1134"/>
        </w:tabs>
        <w:suppressAutoHyphens w:val="0"/>
        <w:ind w:left="0" w:firstLine="709"/>
        <w:jc w:val="both"/>
        <w:rPr>
          <w:b/>
          <w:i/>
          <w:sz w:val="24"/>
          <w:szCs w:val="24"/>
        </w:rPr>
      </w:pPr>
      <w:r w:rsidRPr="00F475FE">
        <w:rPr>
          <w:sz w:val="24"/>
          <w:szCs w:val="24"/>
        </w:rPr>
        <w:t xml:space="preserve">Възложителят ще удължи срока за получаване на офертите с не повече от 30 дни в случай че от предоставяне на разяснението от възложителя до крайния срок за получаване на оферти или заявления за участие остават по-малко от 6 дни, в съответствие с чл. 29, ал. 2 от ЗОП. </w:t>
      </w:r>
    </w:p>
    <w:p w:rsidR="00D76923" w:rsidRPr="00F475FE" w:rsidRDefault="00D76923" w:rsidP="003A1E81">
      <w:pPr>
        <w:pStyle w:val="BodyTextIndent3"/>
        <w:numPr>
          <w:ilvl w:val="0"/>
          <w:numId w:val="29"/>
        </w:numPr>
        <w:tabs>
          <w:tab w:val="left" w:pos="1134"/>
        </w:tabs>
        <w:suppressAutoHyphens w:val="0"/>
        <w:ind w:left="0" w:firstLine="709"/>
        <w:jc w:val="both"/>
        <w:rPr>
          <w:b/>
          <w:i/>
          <w:sz w:val="24"/>
          <w:szCs w:val="24"/>
        </w:rPr>
      </w:pPr>
      <w:r w:rsidRPr="00F475FE">
        <w:rPr>
          <w:sz w:val="24"/>
          <w:szCs w:val="24"/>
        </w:rPr>
        <w:t>Възложителят ще удължи срока за получаване на офертите с не повече от 30 дни и в случаите по чл. 27а, ал. 8 от ЗОП.</w:t>
      </w:r>
    </w:p>
    <w:p w:rsidR="00D76923" w:rsidRDefault="00D76923" w:rsidP="007C33BB">
      <w:pPr>
        <w:pStyle w:val="BodyTextIndent3"/>
        <w:tabs>
          <w:tab w:val="num" w:pos="540"/>
          <w:tab w:val="left" w:pos="900"/>
          <w:tab w:val="left" w:pos="1134"/>
        </w:tabs>
        <w:suppressAutoHyphens w:val="0"/>
        <w:ind w:left="0"/>
        <w:jc w:val="center"/>
        <w:outlineLvl w:val="0"/>
        <w:rPr>
          <w:b/>
          <w:sz w:val="24"/>
          <w:szCs w:val="24"/>
          <w:u w:val="single"/>
        </w:rPr>
      </w:pPr>
      <w:bookmarkStart w:id="29" w:name="_Toc255299532"/>
      <w:bookmarkStart w:id="30" w:name="_Toc255302088"/>
      <w:bookmarkStart w:id="31" w:name="_Toc255828920"/>
    </w:p>
    <w:p w:rsidR="00D76923" w:rsidRPr="00F475FE" w:rsidRDefault="00D76923" w:rsidP="007C33BB">
      <w:pPr>
        <w:pStyle w:val="BodyTextIndent3"/>
        <w:tabs>
          <w:tab w:val="num" w:pos="540"/>
          <w:tab w:val="left" w:pos="900"/>
          <w:tab w:val="left" w:pos="1134"/>
        </w:tabs>
        <w:suppressAutoHyphens w:val="0"/>
        <w:ind w:left="0"/>
        <w:jc w:val="center"/>
        <w:outlineLvl w:val="0"/>
        <w:rPr>
          <w:b/>
          <w:sz w:val="24"/>
          <w:szCs w:val="24"/>
          <w:u w:val="single"/>
        </w:rPr>
      </w:pPr>
      <w:r w:rsidRPr="00F475FE">
        <w:rPr>
          <w:b/>
          <w:sz w:val="24"/>
          <w:szCs w:val="24"/>
          <w:u w:val="single"/>
        </w:rPr>
        <w:t>Получаване на оферти</w:t>
      </w:r>
      <w:bookmarkEnd w:id="29"/>
      <w:bookmarkEnd w:id="30"/>
      <w:bookmarkEnd w:id="31"/>
      <w:r w:rsidRPr="00F475FE">
        <w:rPr>
          <w:b/>
          <w:sz w:val="24"/>
          <w:szCs w:val="24"/>
          <w:u w:val="single"/>
        </w:rPr>
        <w:t>те</w:t>
      </w:r>
    </w:p>
    <w:p w:rsidR="00D76923" w:rsidRPr="00F475FE" w:rsidRDefault="00D76923" w:rsidP="003A1E81">
      <w:pPr>
        <w:pStyle w:val="BodyTextIndent3"/>
        <w:numPr>
          <w:ilvl w:val="0"/>
          <w:numId w:val="29"/>
        </w:numPr>
        <w:tabs>
          <w:tab w:val="left" w:pos="900"/>
          <w:tab w:val="left" w:pos="1134"/>
        </w:tabs>
        <w:suppressAutoHyphens w:val="0"/>
        <w:ind w:left="0" w:firstLine="709"/>
        <w:jc w:val="both"/>
        <w:rPr>
          <w:sz w:val="24"/>
          <w:szCs w:val="24"/>
        </w:rPr>
      </w:pPr>
      <w:r w:rsidRPr="00F475FE">
        <w:rPr>
          <w:sz w:val="24"/>
          <w:szCs w:val="24"/>
        </w:rPr>
        <w:t>При получаване на офертата върху плика се отбелязват поредният номер на получената оферта, датата и часът на получаването, като посочените върху плика данни за участника се записват във входящ регистър, за което на приносителя се издава документ.</w:t>
      </w:r>
    </w:p>
    <w:p w:rsidR="00D76923" w:rsidRPr="00F475FE" w:rsidRDefault="00D76923" w:rsidP="003A1E81">
      <w:pPr>
        <w:pStyle w:val="BodyTextIndent3"/>
        <w:numPr>
          <w:ilvl w:val="0"/>
          <w:numId w:val="29"/>
        </w:numPr>
        <w:tabs>
          <w:tab w:val="left" w:pos="900"/>
          <w:tab w:val="left" w:pos="1134"/>
        </w:tabs>
        <w:suppressAutoHyphens w:val="0"/>
        <w:ind w:left="0" w:firstLine="709"/>
        <w:jc w:val="both"/>
        <w:rPr>
          <w:sz w:val="24"/>
          <w:szCs w:val="24"/>
        </w:rPr>
      </w:pPr>
      <w:r w:rsidRPr="00F475FE">
        <w:rPr>
          <w:sz w:val="24"/>
          <w:szCs w:val="24"/>
        </w:rPr>
        <w:t>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са поставени в незапечатан или плик с нарушена цялост. Обстоятелствата отказ от приемане на оферти се отбелязват във входящ регистър.</w:t>
      </w:r>
    </w:p>
    <w:bookmarkEnd w:id="24"/>
    <w:p w:rsidR="00D76923" w:rsidRPr="00F475FE" w:rsidRDefault="00D76923" w:rsidP="007C33BB">
      <w:pPr>
        <w:pStyle w:val="BodyTextIndent3"/>
        <w:tabs>
          <w:tab w:val="num" w:pos="540"/>
          <w:tab w:val="left" w:pos="900"/>
          <w:tab w:val="left" w:pos="1134"/>
        </w:tabs>
        <w:suppressAutoHyphens w:val="0"/>
        <w:ind w:left="0"/>
        <w:jc w:val="center"/>
        <w:outlineLvl w:val="0"/>
        <w:rPr>
          <w:b/>
          <w:iCs/>
          <w:sz w:val="24"/>
          <w:szCs w:val="24"/>
          <w:u w:val="single"/>
        </w:rPr>
      </w:pPr>
    </w:p>
    <w:p w:rsidR="00D76923" w:rsidRPr="00F475FE" w:rsidRDefault="00D76923" w:rsidP="007C33BB">
      <w:pPr>
        <w:pStyle w:val="BodyTextIndent3"/>
        <w:tabs>
          <w:tab w:val="left" w:pos="1134"/>
        </w:tabs>
        <w:ind w:left="0" w:right="-2"/>
        <w:jc w:val="center"/>
        <w:outlineLvl w:val="0"/>
        <w:rPr>
          <w:b/>
          <w:bCs/>
          <w:sz w:val="24"/>
          <w:szCs w:val="24"/>
          <w:u w:val="single"/>
        </w:rPr>
      </w:pPr>
      <w:r w:rsidRPr="00F475FE">
        <w:rPr>
          <w:b/>
          <w:bCs/>
          <w:sz w:val="24"/>
          <w:szCs w:val="24"/>
          <w:u w:val="single"/>
        </w:rPr>
        <w:t>Гаранция за участие в процедурата и гаранцията за изпълнение на договора</w:t>
      </w:r>
    </w:p>
    <w:p w:rsidR="00D76923" w:rsidRPr="00F475FE" w:rsidRDefault="00D76923" w:rsidP="003A1E81">
      <w:pPr>
        <w:pStyle w:val="BodyTextIndent3"/>
        <w:numPr>
          <w:ilvl w:val="0"/>
          <w:numId w:val="29"/>
        </w:numPr>
        <w:tabs>
          <w:tab w:val="left" w:pos="1260"/>
        </w:tabs>
        <w:suppressAutoHyphens w:val="0"/>
        <w:ind w:left="0" w:firstLine="720"/>
        <w:jc w:val="both"/>
        <w:rPr>
          <w:bCs/>
          <w:sz w:val="24"/>
          <w:szCs w:val="24"/>
        </w:rPr>
      </w:pPr>
      <w:r w:rsidRPr="00F475FE">
        <w:rPr>
          <w:bCs/>
          <w:sz w:val="24"/>
          <w:szCs w:val="24"/>
        </w:rPr>
        <w:t>Всеки участник представя гаранция за участие в процедурата, а определеният изпълнител представя гаранция за изпълнението на договора.</w:t>
      </w:r>
    </w:p>
    <w:p w:rsidR="00D76923" w:rsidRPr="00F475FE" w:rsidRDefault="00D76923" w:rsidP="003A1E81">
      <w:pPr>
        <w:pStyle w:val="BodyTextIndent3"/>
        <w:numPr>
          <w:ilvl w:val="0"/>
          <w:numId w:val="29"/>
        </w:numPr>
        <w:tabs>
          <w:tab w:val="left" w:pos="1260"/>
        </w:tabs>
        <w:suppressAutoHyphens w:val="0"/>
        <w:ind w:left="0" w:firstLine="720"/>
        <w:jc w:val="both"/>
        <w:rPr>
          <w:bCs/>
          <w:sz w:val="24"/>
          <w:szCs w:val="24"/>
        </w:rPr>
      </w:pPr>
      <w:r w:rsidRPr="00F475FE">
        <w:rPr>
          <w:sz w:val="24"/>
          <w:szCs w:val="24"/>
        </w:rPr>
        <w:t>Гаранцията за участие е в размер 3000 лв. Когато се представя банкова гаранция, същата следва да е безусловна и неотменима, в полза на възложителя, в нея да е записано името на процедурата и да е със срок на валидност не по-малко от 120 (сто и двадесет) дни от датата, определена като краен срок за получаване на офертите.</w:t>
      </w:r>
    </w:p>
    <w:p w:rsidR="00D76923" w:rsidRPr="00F475FE" w:rsidRDefault="00D76923" w:rsidP="003A1E81">
      <w:pPr>
        <w:pStyle w:val="BodyTextIndent3"/>
        <w:numPr>
          <w:ilvl w:val="0"/>
          <w:numId w:val="29"/>
        </w:numPr>
        <w:tabs>
          <w:tab w:val="left" w:pos="1260"/>
        </w:tabs>
        <w:suppressAutoHyphens w:val="0"/>
        <w:ind w:left="0" w:firstLine="720"/>
        <w:jc w:val="both"/>
        <w:rPr>
          <w:bCs/>
          <w:sz w:val="24"/>
          <w:szCs w:val="24"/>
        </w:rPr>
      </w:pPr>
      <w:r w:rsidRPr="00F475FE">
        <w:rPr>
          <w:sz w:val="24"/>
          <w:szCs w:val="24"/>
        </w:rPr>
        <w:t xml:space="preserve"> Гаранцията</w:t>
      </w:r>
      <w:r w:rsidRPr="00F475FE">
        <w:t xml:space="preserve"> </w:t>
      </w:r>
      <w:r w:rsidRPr="00F475FE">
        <w:rPr>
          <w:sz w:val="24"/>
          <w:szCs w:val="24"/>
        </w:rPr>
        <w:t xml:space="preserve">за изпълнение на договора е – </w:t>
      </w:r>
      <w:r>
        <w:rPr>
          <w:sz w:val="24"/>
          <w:szCs w:val="24"/>
        </w:rPr>
        <w:t>2</w:t>
      </w:r>
      <w:r w:rsidRPr="00F475FE">
        <w:rPr>
          <w:sz w:val="24"/>
          <w:szCs w:val="24"/>
        </w:rPr>
        <w:t xml:space="preserve"> на сто от стойността на поръчката без ДДС. Когато участникът избере гаранцията за изпълнение да бъде банкова гаранция, в нея следва изрично да е записано името на процедурата</w:t>
      </w:r>
      <w:r w:rsidRPr="00F475FE">
        <w:rPr>
          <w:b/>
          <w:bCs/>
          <w:sz w:val="24"/>
          <w:szCs w:val="24"/>
        </w:rPr>
        <w:t xml:space="preserve">, </w:t>
      </w:r>
      <w:r w:rsidRPr="00F475FE">
        <w:rPr>
          <w:sz w:val="24"/>
          <w:szCs w:val="24"/>
        </w:rPr>
        <w:t>като се посочва номера на Решението за откриване на процедурата, и, че гаранцията е</w:t>
      </w:r>
      <w:r w:rsidRPr="00F475FE">
        <w:t>:</w:t>
      </w:r>
    </w:p>
    <w:p w:rsidR="00D76923" w:rsidRPr="00F475FE" w:rsidRDefault="00D76923" w:rsidP="007C33BB">
      <w:pPr>
        <w:suppressAutoHyphens w:val="0"/>
        <w:spacing w:after="120"/>
        <w:ind w:firstLine="709"/>
        <w:jc w:val="both"/>
      </w:pPr>
      <w:r w:rsidRPr="00F475FE">
        <w:t>а) безусловна и неотменима;</w:t>
      </w:r>
    </w:p>
    <w:p w:rsidR="00D76923" w:rsidRPr="00F475FE" w:rsidRDefault="00D76923" w:rsidP="007C33BB">
      <w:pPr>
        <w:suppressAutoHyphens w:val="0"/>
        <w:spacing w:after="120"/>
        <w:ind w:firstLine="709"/>
        <w:jc w:val="both"/>
      </w:pPr>
      <w:r w:rsidRPr="00F475FE">
        <w:t>б) в полза на възложителя;</w:t>
      </w:r>
    </w:p>
    <w:p w:rsidR="00D76923" w:rsidRPr="00F475FE" w:rsidRDefault="00D76923" w:rsidP="007C33BB">
      <w:pPr>
        <w:suppressAutoHyphens w:val="0"/>
        <w:spacing w:after="120"/>
        <w:ind w:firstLine="709"/>
        <w:jc w:val="both"/>
      </w:pPr>
      <w:r w:rsidRPr="00F475FE">
        <w:t xml:space="preserve">в) със срок на валидност най–малко </w:t>
      </w:r>
      <w:r>
        <w:t>18 месеца</w:t>
      </w:r>
      <w:r w:rsidRPr="00F475FE">
        <w:t xml:space="preserve"> след изтичане на срока на изпълнение на договора.</w:t>
      </w:r>
    </w:p>
    <w:p w:rsidR="00D76923" w:rsidRPr="00F475FE" w:rsidRDefault="00D76923" w:rsidP="003A1E81">
      <w:pPr>
        <w:pStyle w:val="BodyTextIndent3"/>
        <w:numPr>
          <w:ilvl w:val="0"/>
          <w:numId w:val="29"/>
        </w:numPr>
        <w:tabs>
          <w:tab w:val="left" w:pos="0"/>
        </w:tabs>
        <w:suppressAutoHyphens w:val="0"/>
        <w:ind w:left="0" w:firstLine="709"/>
        <w:jc w:val="both"/>
        <w:rPr>
          <w:bCs/>
          <w:sz w:val="24"/>
          <w:szCs w:val="24"/>
        </w:rPr>
      </w:pPr>
      <w:r w:rsidRPr="00F475FE">
        <w:rPr>
          <w:sz w:val="24"/>
          <w:szCs w:val="24"/>
        </w:rPr>
        <w:t xml:space="preserve">Участникът избира сам една от следните форми на гаранцията </w:t>
      </w:r>
      <w:r w:rsidRPr="00F475FE">
        <w:rPr>
          <w:bCs/>
          <w:sz w:val="24"/>
          <w:szCs w:val="24"/>
        </w:rPr>
        <w:t>за участие в процедурата и на гаранцията за изпълнение на договора:</w:t>
      </w:r>
    </w:p>
    <w:p w:rsidR="00D76923" w:rsidRPr="00F475FE" w:rsidRDefault="00D76923" w:rsidP="003A1E81">
      <w:pPr>
        <w:pStyle w:val="BodyTextIndent3"/>
        <w:numPr>
          <w:ilvl w:val="1"/>
          <w:numId w:val="29"/>
        </w:numPr>
        <w:tabs>
          <w:tab w:val="left" w:pos="1134"/>
        </w:tabs>
        <w:ind w:left="0" w:firstLine="709"/>
        <w:jc w:val="both"/>
        <w:rPr>
          <w:sz w:val="24"/>
          <w:szCs w:val="24"/>
        </w:rPr>
      </w:pPr>
      <w:r w:rsidRPr="00F475FE">
        <w:rPr>
          <w:bCs/>
          <w:sz w:val="24"/>
          <w:szCs w:val="24"/>
        </w:rPr>
        <w:t>депозит</w:t>
      </w:r>
      <w:r w:rsidRPr="00F475FE">
        <w:rPr>
          <w:sz w:val="24"/>
          <w:szCs w:val="24"/>
        </w:rPr>
        <w:t xml:space="preserve"> на парична сума по сметка на Възложителя;</w:t>
      </w:r>
    </w:p>
    <w:p w:rsidR="00D76923" w:rsidRPr="00F475FE" w:rsidRDefault="00D76923" w:rsidP="003A1E81">
      <w:pPr>
        <w:pStyle w:val="BodyTextIndent3"/>
        <w:numPr>
          <w:ilvl w:val="1"/>
          <w:numId w:val="29"/>
        </w:numPr>
        <w:tabs>
          <w:tab w:val="left" w:pos="1134"/>
        </w:tabs>
        <w:ind w:left="0" w:firstLine="709"/>
        <w:jc w:val="both"/>
        <w:rPr>
          <w:sz w:val="24"/>
          <w:szCs w:val="24"/>
        </w:rPr>
      </w:pPr>
      <w:r w:rsidRPr="00F475FE">
        <w:rPr>
          <w:sz w:val="24"/>
          <w:szCs w:val="24"/>
        </w:rPr>
        <w:t>банкова гаранция в полза на Възложителя - безусловна и неотменима банкова гаранция в полза на възложителя.</w:t>
      </w:r>
    </w:p>
    <w:p w:rsidR="00D76923" w:rsidRPr="00F475FE" w:rsidRDefault="00D76923" w:rsidP="003A1E81">
      <w:pPr>
        <w:pStyle w:val="BodyTextIndent3"/>
        <w:numPr>
          <w:ilvl w:val="0"/>
          <w:numId w:val="29"/>
        </w:numPr>
        <w:tabs>
          <w:tab w:val="left" w:pos="1276"/>
        </w:tabs>
        <w:suppressAutoHyphens w:val="0"/>
        <w:ind w:left="0" w:firstLine="720"/>
        <w:jc w:val="both"/>
        <w:rPr>
          <w:sz w:val="24"/>
          <w:szCs w:val="24"/>
        </w:rPr>
      </w:pPr>
      <w:r w:rsidRPr="00F475FE">
        <w:rPr>
          <w:sz w:val="24"/>
          <w:szCs w:val="24"/>
        </w:rPr>
        <w:t>Възложителят няма право да ограничава участниците в процедурата и участника, определен за изпълнител при избора на формата за представяне на гаранциите.</w:t>
      </w:r>
    </w:p>
    <w:p w:rsidR="00D76923" w:rsidRPr="00F475FE" w:rsidRDefault="00D76923" w:rsidP="003A1E81">
      <w:pPr>
        <w:pStyle w:val="BodyTextIndent3"/>
        <w:numPr>
          <w:ilvl w:val="0"/>
          <w:numId w:val="29"/>
        </w:numPr>
        <w:tabs>
          <w:tab w:val="left" w:pos="1080"/>
          <w:tab w:val="left" w:pos="1276"/>
        </w:tabs>
        <w:suppressAutoHyphens w:val="0"/>
        <w:ind w:left="0" w:firstLine="720"/>
        <w:jc w:val="both"/>
        <w:rPr>
          <w:sz w:val="24"/>
          <w:szCs w:val="24"/>
        </w:rPr>
      </w:pPr>
      <w:r w:rsidRPr="00F475FE">
        <w:rPr>
          <w:sz w:val="24"/>
          <w:szCs w:val="24"/>
        </w:rPr>
        <w:t>Когато участникът или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депозита.</w:t>
      </w:r>
    </w:p>
    <w:p w:rsidR="00D76923" w:rsidRPr="00F475FE" w:rsidRDefault="00D76923" w:rsidP="003A1E81">
      <w:pPr>
        <w:pStyle w:val="BodyTextIndent3"/>
        <w:numPr>
          <w:ilvl w:val="0"/>
          <w:numId w:val="29"/>
        </w:numPr>
        <w:tabs>
          <w:tab w:val="left" w:pos="1276"/>
        </w:tabs>
        <w:suppressAutoHyphens w:val="0"/>
        <w:ind w:left="0" w:firstLine="720"/>
        <w:jc w:val="both"/>
        <w:rPr>
          <w:sz w:val="24"/>
          <w:szCs w:val="24"/>
        </w:rPr>
      </w:pPr>
      <w:r w:rsidRPr="00F475FE">
        <w:rPr>
          <w:sz w:val="24"/>
          <w:szCs w:val="24"/>
        </w:rPr>
        <w:t>Гаранция под формата на депозит на парична сума се внася по следната банкова сметка на Администрацията на Министерския съвет:</w:t>
      </w:r>
    </w:p>
    <w:p w:rsidR="00D76923" w:rsidRPr="00F475FE" w:rsidRDefault="00D76923" w:rsidP="007C33BB">
      <w:pPr>
        <w:tabs>
          <w:tab w:val="num" w:pos="0"/>
          <w:tab w:val="left" w:pos="1276"/>
        </w:tabs>
        <w:spacing w:after="120"/>
        <w:ind w:firstLine="709"/>
        <w:jc w:val="both"/>
        <w:outlineLvl w:val="0"/>
        <w:rPr>
          <w:b/>
        </w:rPr>
      </w:pPr>
      <w:r w:rsidRPr="00F475FE">
        <w:rPr>
          <w:b/>
        </w:rPr>
        <w:t>Банка  БНБ BIC: BNBGBGSD</w:t>
      </w:r>
    </w:p>
    <w:p w:rsidR="00D76923" w:rsidRPr="00F475FE" w:rsidRDefault="00D76923" w:rsidP="007C33BB">
      <w:pPr>
        <w:tabs>
          <w:tab w:val="num" w:pos="0"/>
          <w:tab w:val="left" w:pos="1276"/>
        </w:tabs>
        <w:spacing w:after="120"/>
        <w:ind w:firstLine="709"/>
        <w:jc w:val="both"/>
        <w:outlineLvl w:val="0"/>
        <w:rPr>
          <w:b/>
        </w:rPr>
      </w:pPr>
      <w:r w:rsidRPr="00F475FE">
        <w:rPr>
          <w:b/>
        </w:rPr>
        <w:t>IBAN: BG38 BNBG 9661 3300 1579 01</w:t>
      </w:r>
    </w:p>
    <w:p w:rsidR="00D76923" w:rsidRPr="00F475FE" w:rsidRDefault="00D76923" w:rsidP="003A1E81">
      <w:pPr>
        <w:pStyle w:val="BodyTextIndent3"/>
        <w:numPr>
          <w:ilvl w:val="0"/>
          <w:numId w:val="29"/>
        </w:numPr>
        <w:tabs>
          <w:tab w:val="left" w:pos="1440"/>
        </w:tabs>
        <w:suppressAutoHyphens w:val="0"/>
        <w:ind w:left="0" w:firstLine="720"/>
        <w:jc w:val="both"/>
        <w:rPr>
          <w:bCs/>
          <w:sz w:val="24"/>
          <w:szCs w:val="24"/>
        </w:rPr>
      </w:pPr>
      <w:r w:rsidRPr="00F475FE">
        <w:rPr>
          <w:sz w:val="24"/>
          <w:szCs w:val="24"/>
        </w:rPr>
        <w:t>Платежното нареждане за внесена парична сума трябва да бъде оригинал.</w:t>
      </w:r>
    </w:p>
    <w:p w:rsidR="00D76923" w:rsidRPr="00F475FE" w:rsidRDefault="00D76923" w:rsidP="003A1E81">
      <w:pPr>
        <w:pStyle w:val="BodyTextIndent3"/>
        <w:numPr>
          <w:ilvl w:val="0"/>
          <w:numId w:val="29"/>
        </w:numPr>
        <w:tabs>
          <w:tab w:val="left" w:pos="1440"/>
        </w:tabs>
        <w:suppressAutoHyphens w:val="0"/>
        <w:ind w:left="0" w:firstLine="720"/>
        <w:jc w:val="both"/>
        <w:rPr>
          <w:bCs/>
          <w:sz w:val="24"/>
          <w:szCs w:val="24"/>
        </w:rPr>
      </w:pPr>
      <w:r w:rsidRPr="00F475FE">
        <w:rPr>
          <w:sz w:val="24"/>
          <w:szCs w:val="24"/>
        </w:rPr>
        <w:t xml:space="preserve">Банковата гаранция следва да бъде </w:t>
      </w:r>
      <w:r w:rsidRPr="00F475FE">
        <w:rPr>
          <w:rStyle w:val="timark"/>
          <w:bCs/>
          <w:sz w:val="24"/>
          <w:szCs w:val="24"/>
        </w:rPr>
        <w:t>авизирана от българска банка, ако същата е издадена от чуждестранна банка</w:t>
      </w:r>
      <w:r w:rsidRPr="00F475FE">
        <w:rPr>
          <w:sz w:val="24"/>
          <w:szCs w:val="24"/>
        </w:rPr>
        <w:t>.</w:t>
      </w:r>
    </w:p>
    <w:p w:rsidR="00D76923" w:rsidRPr="00F475FE" w:rsidRDefault="00D76923" w:rsidP="003A1E81">
      <w:pPr>
        <w:pStyle w:val="BodyTextIndent3"/>
        <w:numPr>
          <w:ilvl w:val="0"/>
          <w:numId w:val="29"/>
        </w:numPr>
        <w:tabs>
          <w:tab w:val="left" w:pos="1080"/>
          <w:tab w:val="left" w:pos="1276"/>
          <w:tab w:val="left" w:pos="1440"/>
        </w:tabs>
        <w:suppressAutoHyphens w:val="0"/>
        <w:ind w:left="0" w:firstLine="720"/>
        <w:jc w:val="both"/>
        <w:rPr>
          <w:sz w:val="24"/>
          <w:szCs w:val="24"/>
        </w:rPr>
      </w:pPr>
      <w:r w:rsidRPr="00F475FE">
        <w:rPr>
          <w:sz w:val="24"/>
          <w:szCs w:val="24"/>
        </w:rPr>
        <w:t xml:space="preserve">Банковите разходи по откриването на гаранциите са за сметка на участниците, съответно на участника, определен за изпълнител. Лицата трябва да предвидят и заплатят своите такси по откриване и обслужване на гаранциите така, че размерът на получената от Възложителя гаранция да не бъде по-малък от определения в настоящата процедура. </w:t>
      </w:r>
    </w:p>
    <w:p w:rsidR="00D76923" w:rsidRPr="00F475FE" w:rsidRDefault="00D76923" w:rsidP="003A1E81">
      <w:pPr>
        <w:pStyle w:val="BodyTextIndent3"/>
        <w:numPr>
          <w:ilvl w:val="0"/>
          <w:numId w:val="29"/>
        </w:numPr>
        <w:tabs>
          <w:tab w:val="left" w:pos="1080"/>
          <w:tab w:val="left" w:pos="1276"/>
          <w:tab w:val="left" w:pos="1440"/>
        </w:tabs>
        <w:suppressAutoHyphens w:val="0"/>
        <w:ind w:left="0" w:firstLine="720"/>
        <w:jc w:val="both"/>
        <w:rPr>
          <w:sz w:val="24"/>
          <w:szCs w:val="24"/>
        </w:rPr>
      </w:pPr>
      <w:r w:rsidRPr="00F475FE">
        <w:rPr>
          <w:sz w:val="24"/>
          <w:szCs w:val="24"/>
        </w:rPr>
        <w:t>Възложителят освобождава гаранциите без да дължи лихви за периода, през който средствата законно са престояли при него.</w:t>
      </w:r>
    </w:p>
    <w:p w:rsidR="00D76923" w:rsidRPr="00F475FE" w:rsidRDefault="00D76923" w:rsidP="003A1E81">
      <w:pPr>
        <w:pStyle w:val="BodyTextIndent3"/>
        <w:numPr>
          <w:ilvl w:val="0"/>
          <w:numId w:val="29"/>
        </w:numPr>
        <w:tabs>
          <w:tab w:val="left" w:pos="1080"/>
          <w:tab w:val="left" w:pos="1276"/>
          <w:tab w:val="left" w:pos="1440"/>
        </w:tabs>
        <w:suppressAutoHyphens w:val="0"/>
        <w:ind w:left="0" w:firstLine="720"/>
        <w:jc w:val="both"/>
        <w:rPr>
          <w:sz w:val="24"/>
          <w:szCs w:val="24"/>
        </w:rPr>
      </w:pPr>
      <w:r w:rsidRPr="00F475FE">
        <w:rPr>
          <w:sz w:val="24"/>
          <w:szCs w:val="24"/>
        </w:rPr>
        <w:t>Гаранциите за участие в процедурата се задържат (усвояват) и освобождават при условията и по реда на Глава четвърта, раздел ІІІ „Гаранции” от ЗОП.</w:t>
      </w:r>
    </w:p>
    <w:p w:rsidR="00D76923" w:rsidRPr="00F475FE" w:rsidRDefault="00D76923" w:rsidP="003A1E81">
      <w:pPr>
        <w:pStyle w:val="BodyTextIndent3"/>
        <w:numPr>
          <w:ilvl w:val="0"/>
          <w:numId w:val="29"/>
        </w:numPr>
        <w:tabs>
          <w:tab w:val="left" w:pos="1276"/>
          <w:tab w:val="left" w:pos="1440"/>
        </w:tabs>
        <w:suppressAutoHyphens w:val="0"/>
        <w:ind w:left="0" w:firstLine="720"/>
        <w:jc w:val="both"/>
        <w:rPr>
          <w:bCs/>
          <w:sz w:val="24"/>
          <w:szCs w:val="24"/>
        </w:rPr>
      </w:pPr>
      <w:r w:rsidRPr="00F475FE">
        <w:rPr>
          <w:sz w:val="24"/>
          <w:szCs w:val="24"/>
        </w:rPr>
        <w:t>Възложителят освобождава гаранциите за участие на отстранените участници в срок 5 работни дни след изтичането на срока за обжалване на решението на Възложителя за определяне на изпълнител и на класираните на първо и второ място участници - след сключване на договора за обществена поръчка, а на останалите класирани участници - в срок 5 работни дни след изтичане на срока за обжалване на решението за определяне на изпълнител.</w:t>
      </w:r>
    </w:p>
    <w:p w:rsidR="00D76923" w:rsidRPr="00F475FE" w:rsidRDefault="00D76923" w:rsidP="003A1E81">
      <w:pPr>
        <w:pStyle w:val="BodyTextIndent3"/>
        <w:numPr>
          <w:ilvl w:val="0"/>
          <w:numId w:val="29"/>
        </w:numPr>
        <w:tabs>
          <w:tab w:val="left" w:pos="1276"/>
          <w:tab w:val="left" w:pos="1440"/>
        </w:tabs>
        <w:suppressAutoHyphens w:val="0"/>
        <w:ind w:left="0" w:firstLine="720"/>
        <w:jc w:val="both"/>
        <w:rPr>
          <w:bCs/>
          <w:sz w:val="24"/>
          <w:szCs w:val="24"/>
        </w:rPr>
      </w:pPr>
      <w:r w:rsidRPr="00F475FE">
        <w:rPr>
          <w:sz w:val="24"/>
          <w:szCs w:val="24"/>
        </w:rPr>
        <w:t>При прекратяване на процедурата за възлагане на обществена поръчка гаранциите на всички кандидати или участници се освобождават в срок 5 работни дни след изтичане на срока за обжалване на решението за прекратяване.</w:t>
      </w:r>
    </w:p>
    <w:p w:rsidR="00D76923" w:rsidRPr="00F475FE" w:rsidRDefault="00D76923" w:rsidP="003A1E81">
      <w:pPr>
        <w:pStyle w:val="BodyTextIndent3"/>
        <w:numPr>
          <w:ilvl w:val="0"/>
          <w:numId w:val="29"/>
        </w:numPr>
        <w:tabs>
          <w:tab w:val="left" w:pos="1276"/>
          <w:tab w:val="left" w:pos="1440"/>
        </w:tabs>
        <w:suppressAutoHyphens w:val="0"/>
        <w:ind w:left="0" w:firstLine="720"/>
        <w:jc w:val="both"/>
        <w:rPr>
          <w:bCs/>
          <w:sz w:val="24"/>
          <w:szCs w:val="24"/>
        </w:rPr>
      </w:pPr>
      <w:r w:rsidRPr="00F475FE">
        <w:rPr>
          <w:sz w:val="24"/>
          <w:szCs w:val="24"/>
        </w:rPr>
        <w:t>Условията и редът за задържане или освобождаване на гаранцията за изпълнение се определят в договора за възлагане на обществената поръчка.</w:t>
      </w:r>
    </w:p>
    <w:p w:rsidR="00D76923" w:rsidRDefault="00D76923" w:rsidP="007C33BB">
      <w:pPr>
        <w:pStyle w:val="BodyTextIndent3"/>
        <w:tabs>
          <w:tab w:val="left" w:pos="1134"/>
        </w:tabs>
        <w:ind w:left="0"/>
        <w:jc w:val="center"/>
        <w:outlineLvl w:val="0"/>
        <w:rPr>
          <w:b/>
          <w:sz w:val="24"/>
          <w:szCs w:val="24"/>
          <w:u w:val="single"/>
        </w:rPr>
      </w:pPr>
      <w:bookmarkStart w:id="32" w:name="_Toc201205178"/>
      <w:bookmarkEnd w:id="32"/>
    </w:p>
    <w:p w:rsidR="00D76923" w:rsidRPr="00F475FE" w:rsidRDefault="00D76923" w:rsidP="007C33BB">
      <w:pPr>
        <w:pStyle w:val="BodyTextIndent3"/>
        <w:tabs>
          <w:tab w:val="left" w:pos="1134"/>
        </w:tabs>
        <w:ind w:left="0"/>
        <w:jc w:val="center"/>
        <w:outlineLvl w:val="0"/>
        <w:rPr>
          <w:b/>
          <w:sz w:val="24"/>
          <w:szCs w:val="24"/>
          <w:u w:val="single"/>
        </w:rPr>
      </w:pPr>
      <w:r w:rsidRPr="00F475FE">
        <w:rPr>
          <w:b/>
          <w:sz w:val="24"/>
          <w:szCs w:val="24"/>
          <w:u w:val="single"/>
        </w:rPr>
        <w:t>Други указания</w:t>
      </w:r>
    </w:p>
    <w:p w:rsidR="00D76923" w:rsidRPr="00F475FE" w:rsidRDefault="00D76923" w:rsidP="003A1E81">
      <w:pPr>
        <w:pStyle w:val="BodyTextIndent3"/>
        <w:numPr>
          <w:ilvl w:val="0"/>
          <w:numId w:val="29"/>
        </w:numPr>
        <w:tabs>
          <w:tab w:val="left" w:pos="1134"/>
        </w:tabs>
        <w:suppressAutoHyphens w:val="0"/>
        <w:ind w:left="0" w:firstLine="900"/>
        <w:jc w:val="both"/>
        <w:rPr>
          <w:bCs/>
          <w:sz w:val="24"/>
          <w:szCs w:val="24"/>
        </w:rPr>
      </w:pPr>
      <w:r w:rsidRPr="00F475FE">
        <w:rPr>
          <w:sz w:val="24"/>
          <w:szCs w:val="24"/>
        </w:rPr>
        <w:t>За неуредените случаи по провеждането на процедурата и подготовката на офертите от участниците, се прилагат съответните разпоредби на ЗОП.</w:t>
      </w:r>
    </w:p>
    <w:p w:rsidR="00D76923" w:rsidRPr="00F475FE" w:rsidRDefault="00D76923" w:rsidP="003A1E81">
      <w:pPr>
        <w:pStyle w:val="BodyTextIndent3"/>
        <w:numPr>
          <w:ilvl w:val="0"/>
          <w:numId w:val="29"/>
        </w:numPr>
        <w:tabs>
          <w:tab w:val="left" w:pos="1134"/>
        </w:tabs>
        <w:suppressAutoHyphens w:val="0"/>
        <w:ind w:left="0" w:firstLine="720"/>
        <w:jc w:val="both"/>
        <w:rPr>
          <w:sz w:val="24"/>
          <w:szCs w:val="24"/>
        </w:rPr>
      </w:pPr>
      <w:r w:rsidRPr="00F475FE">
        <w:rPr>
          <w:sz w:val="24"/>
          <w:szCs w:val="24"/>
        </w:rPr>
        <w:t>Ако участниците в процедурата представят документи на език, различен от българския и същите са представени и в превод на български език, при несъответствие в записите при различните езици, за валидни се считат записите на български език.</w:t>
      </w:r>
    </w:p>
    <w:p w:rsidR="00D76923" w:rsidRPr="00F475FE" w:rsidRDefault="00D76923" w:rsidP="003A1E81">
      <w:pPr>
        <w:pStyle w:val="BodyTextIndent3"/>
        <w:numPr>
          <w:ilvl w:val="0"/>
          <w:numId w:val="29"/>
        </w:numPr>
        <w:tabs>
          <w:tab w:val="left" w:pos="1134"/>
        </w:tabs>
        <w:suppressAutoHyphens w:val="0"/>
        <w:ind w:left="0" w:firstLine="720"/>
        <w:jc w:val="both"/>
        <w:rPr>
          <w:sz w:val="24"/>
          <w:szCs w:val="24"/>
        </w:rPr>
      </w:pPr>
      <w:r w:rsidRPr="00F475FE">
        <w:rPr>
          <w:sz w:val="24"/>
          <w:szCs w:val="24"/>
        </w:rPr>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D76923" w:rsidRPr="00F475FE" w:rsidRDefault="00D76923" w:rsidP="003A1E81">
      <w:pPr>
        <w:numPr>
          <w:ilvl w:val="1"/>
          <w:numId w:val="29"/>
        </w:numPr>
        <w:tabs>
          <w:tab w:val="left" w:pos="1134"/>
        </w:tabs>
        <w:suppressAutoHyphens w:val="0"/>
        <w:spacing w:after="120"/>
        <w:ind w:left="0" w:firstLine="709"/>
        <w:jc w:val="both"/>
      </w:pPr>
      <w:r w:rsidRPr="00F475FE">
        <w:t>Решението за откриване на процедурата;</w:t>
      </w:r>
    </w:p>
    <w:p w:rsidR="00D76923" w:rsidRPr="00F475FE" w:rsidRDefault="00D76923" w:rsidP="003A1E81">
      <w:pPr>
        <w:numPr>
          <w:ilvl w:val="1"/>
          <w:numId w:val="29"/>
        </w:numPr>
        <w:tabs>
          <w:tab w:val="left" w:pos="1134"/>
        </w:tabs>
        <w:suppressAutoHyphens w:val="0"/>
        <w:spacing w:after="120"/>
        <w:ind w:left="0" w:firstLine="709"/>
        <w:jc w:val="both"/>
      </w:pPr>
      <w:r w:rsidRPr="00F475FE">
        <w:t>Обявление за обществена поръчка;</w:t>
      </w:r>
    </w:p>
    <w:p w:rsidR="00D76923" w:rsidRPr="00F475FE" w:rsidRDefault="00D76923" w:rsidP="003A1E81">
      <w:pPr>
        <w:numPr>
          <w:ilvl w:val="1"/>
          <w:numId w:val="29"/>
        </w:numPr>
        <w:tabs>
          <w:tab w:val="left" w:pos="1134"/>
        </w:tabs>
        <w:suppressAutoHyphens w:val="0"/>
        <w:spacing w:after="120"/>
        <w:ind w:left="0" w:firstLine="709"/>
        <w:jc w:val="both"/>
      </w:pPr>
      <w:r w:rsidRPr="00F475FE">
        <w:t>Пълно описание на обекта на поръчката;</w:t>
      </w:r>
    </w:p>
    <w:p w:rsidR="00D76923" w:rsidRPr="00F475FE" w:rsidRDefault="00D76923" w:rsidP="003A1E81">
      <w:pPr>
        <w:numPr>
          <w:ilvl w:val="1"/>
          <w:numId w:val="29"/>
        </w:numPr>
        <w:tabs>
          <w:tab w:val="left" w:pos="1134"/>
        </w:tabs>
        <w:suppressAutoHyphens w:val="0"/>
        <w:spacing w:after="120"/>
        <w:ind w:left="0" w:firstLine="709"/>
        <w:jc w:val="both"/>
      </w:pPr>
      <w:r w:rsidRPr="00F475FE">
        <w:t>Техническа спецификация;</w:t>
      </w:r>
    </w:p>
    <w:p w:rsidR="00D76923" w:rsidRPr="00F475FE" w:rsidRDefault="00D76923" w:rsidP="003A1E81">
      <w:pPr>
        <w:numPr>
          <w:ilvl w:val="1"/>
          <w:numId w:val="29"/>
        </w:numPr>
        <w:tabs>
          <w:tab w:val="left" w:pos="1134"/>
        </w:tabs>
        <w:suppressAutoHyphens w:val="0"/>
        <w:spacing w:after="120"/>
        <w:ind w:left="0" w:firstLine="709"/>
        <w:jc w:val="both"/>
      </w:pPr>
      <w:r w:rsidRPr="00F475FE">
        <w:t>Указания за подготовката на оферта;</w:t>
      </w:r>
    </w:p>
    <w:p w:rsidR="00D76923" w:rsidRPr="00F475FE" w:rsidRDefault="00D76923" w:rsidP="003A1E81">
      <w:pPr>
        <w:numPr>
          <w:ilvl w:val="1"/>
          <w:numId w:val="29"/>
        </w:numPr>
        <w:tabs>
          <w:tab w:val="left" w:pos="1134"/>
        </w:tabs>
        <w:suppressAutoHyphens w:val="0"/>
        <w:spacing w:after="120"/>
        <w:ind w:left="0" w:firstLine="709"/>
        <w:jc w:val="both"/>
      </w:pPr>
      <w:r w:rsidRPr="00F475FE">
        <w:t xml:space="preserve">Методика за определяне на комплексна оценка на оферта; </w:t>
      </w:r>
    </w:p>
    <w:p w:rsidR="00D76923" w:rsidRPr="00F475FE" w:rsidRDefault="00D76923" w:rsidP="003A1E81">
      <w:pPr>
        <w:numPr>
          <w:ilvl w:val="1"/>
          <w:numId w:val="29"/>
        </w:numPr>
        <w:tabs>
          <w:tab w:val="left" w:pos="1134"/>
        </w:tabs>
        <w:suppressAutoHyphens w:val="0"/>
        <w:spacing w:after="120"/>
        <w:ind w:left="0" w:firstLine="709"/>
        <w:jc w:val="both"/>
      </w:pPr>
      <w:r w:rsidRPr="00F475FE">
        <w:t>Проект на договор за изпълнение на поръчката;</w:t>
      </w:r>
    </w:p>
    <w:p w:rsidR="00D76923" w:rsidRPr="00F475FE" w:rsidRDefault="00D76923" w:rsidP="003A1E81">
      <w:pPr>
        <w:numPr>
          <w:ilvl w:val="1"/>
          <w:numId w:val="29"/>
        </w:numPr>
        <w:tabs>
          <w:tab w:val="left" w:pos="1134"/>
        </w:tabs>
        <w:suppressAutoHyphens w:val="0"/>
        <w:spacing w:after="120"/>
        <w:ind w:left="0" w:firstLine="709"/>
        <w:jc w:val="both"/>
      </w:pPr>
      <w:r w:rsidRPr="00F475FE">
        <w:t>Указания по провеждането и участието в процедура;</w:t>
      </w:r>
    </w:p>
    <w:p w:rsidR="00D76923" w:rsidRPr="00F475FE" w:rsidRDefault="00D76923" w:rsidP="003A1E81">
      <w:pPr>
        <w:numPr>
          <w:ilvl w:val="1"/>
          <w:numId w:val="29"/>
        </w:numPr>
        <w:tabs>
          <w:tab w:val="left" w:pos="1134"/>
        </w:tabs>
        <w:suppressAutoHyphens w:val="0"/>
        <w:spacing w:after="120"/>
        <w:ind w:left="0" w:firstLine="709"/>
        <w:jc w:val="both"/>
      </w:pPr>
      <w:r w:rsidRPr="00F475FE">
        <w:t>Образците за участие в процедурата.</w:t>
      </w:r>
    </w:p>
    <w:p w:rsidR="00D76923" w:rsidRPr="00F475FE" w:rsidRDefault="00D76923" w:rsidP="003A1E81">
      <w:pPr>
        <w:pStyle w:val="BodyTextIndent3"/>
        <w:numPr>
          <w:ilvl w:val="0"/>
          <w:numId w:val="29"/>
        </w:numPr>
        <w:tabs>
          <w:tab w:val="left" w:pos="1134"/>
        </w:tabs>
        <w:suppressAutoHyphens w:val="0"/>
        <w:ind w:left="0" w:firstLine="720"/>
        <w:jc w:val="both"/>
        <w:rPr>
          <w:sz w:val="24"/>
          <w:szCs w:val="24"/>
        </w:rPr>
      </w:pPr>
      <w:r w:rsidRPr="00F475FE">
        <w:rPr>
          <w:sz w:val="24"/>
          <w:szCs w:val="24"/>
        </w:rPr>
        <w:t>Документът с най-висок приоритет е посочен на първо място.</w:t>
      </w:r>
    </w:p>
    <w:p w:rsidR="00D76923" w:rsidRPr="00F475FE" w:rsidRDefault="00D76923" w:rsidP="007C33BB">
      <w:pPr>
        <w:pStyle w:val="BodyTextIndent3"/>
        <w:tabs>
          <w:tab w:val="left" w:pos="1134"/>
        </w:tabs>
        <w:suppressAutoHyphens w:val="0"/>
        <w:jc w:val="center"/>
        <w:rPr>
          <w:b/>
          <w:sz w:val="24"/>
          <w:szCs w:val="24"/>
          <w:u w:val="single"/>
        </w:rPr>
      </w:pPr>
      <w:r w:rsidRPr="00F475FE">
        <w:rPr>
          <w:b/>
          <w:sz w:val="24"/>
          <w:szCs w:val="24"/>
          <w:u w:val="single"/>
        </w:rPr>
        <w:br w:type="page"/>
      </w:r>
    </w:p>
    <w:p w:rsidR="00D76923" w:rsidRPr="00F475FE" w:rsidRDefault="00D76923" w:rsidP="007C33BB">
      <w:pPr>
        <w:suppressAutoHyphens w:val="0"/>
        <w:spacing w:after="120"/>
        <w:jc w:val="center"/>
        <w:rPr>
          <w:b/>
          <w:bCs/>
          <w:iCs/>
        </w:rPr>
      </w:pPr>
      <w:r w:rsidRPr="00F475FE">
        <w:rPr>
          <w:b/>
        </w:rPr>
        <w:t>Раздел ІV</w:t>
      </w:r>
    </w:p>
    <w:p w:rsidR="00D76923" w:rsidRPr="00F475FE" w:rsidRDefault="00D76923" w:rsidP="007C33BB">
      <w:pPr>
        <w:pStyle w:val="BodyTextIndent31"/>
        <w:ind w:left="0"/>
        <w:jc w:val="center"/>
        <w:rPr>
          <w:b/>
          <w:caps/>
          <w:sz w:val="24"/>
          <w:szCs w:val="24"/>
        </w:rPr>
      </w:pPr>
      <w:r w:rsidRPr="00F475FE">
        <w:rPr>
          <w:b/>
          <w:bCs/>
          <w:sz w:val="24"/>
          <w:szCs w:val="24"/>
        </w:rPr>
        <w:t xml:space="preserve">УКАЗАНИЯ </w:t>
      </w:r>
      <w:r w:rsidRPr="00F475FE">
        <w:rPr>
          <w:b/>
          <w:bCs/>
          <w:caps/>
          <w:sz w:val="24"/>
          <w:szCs w:val="24"/>
        </w:rPr>
        <w:t>ЗА ПОДГОТОВКА и представяне НА ОФЕРТите</w:t>
      </w:r>
    </w:p>
    <w:p w:rsidR="00D76923" w:rsidRPr="00F475FE" w:rsidRDefault="00D76923" w:rsidP="007C33BB">
      <w:pPr>
        <w:autoSpaceDE w:val="0"/>
        <w:autoSpaceDN w:val="0"/>
        <w:adjustRightInd w:val="0"/>
        <w:spacing w:after="120"/>
        <w:jc w:val="center"/>
        <w:rPr>
          <w:b/>
          <w:u w:val="single"/>
        </w:rPr>
      </w:pPr>
      <w:bookmarkStart w:id="33" w:name="_Toc255299518"/>
      <w:bookmarkStart w:id="34" w:name="_Toc255302074"/>
      <w:bookmarkStart w:id="35" w:name="_Toc255828906"/>
    </w:p>
    <w:bookmarkEnd w:id="33"/>
    <w:bookmarkEnd w:id="34"/>
    <w:bookmarkEnd w:id="35"/>
    <w:p w:rsidR="00D76923" w:rsidRPr="00F475FE" w:rsidRDefault="00D76923" w:rsidP="007C33BB">
      <w:pPr>
        <w:autoSpaceDE w:val="0"/>
        <w:autoSpaceDN w:val="0"/>
        <w:adjustRightInd w:val="0"/>
        <w:spacing w:after="120"/>
        <w:jc w:val="center"/>
        <w:outlineLvl w:val="0"/>
        <w:rPr>
          <w:b/>
          <w:u w:val="single"/>
        </w:rPr>
      </w:pPr>
      <w:r w:rsidRPr="00F475FE">
        <w:rPr>
          <w:b/>
          <w:u w:val="single"/>
        </w:rPr>
        <w:t>Общи указания за подготовка на офертата</w:t>
      </w:r>
    </w:p>
    <w:p w:rsidR="00D76923" w:rsidRPr="00F475FE" w:rsidRDefault="00D76923" w:rsidP="003A1E81">
      <w:pPr>
        <w:numPr>
          <w:ilvl w:val="0"/>
          <w:numId w:val="23"/>
        </w:numPr>
        <w:tabs>
          <w:tab w:val="left" w:pos="1134"/>
        </w:tabs>
        <w:autoSpaceDE w:val="0"/>
        <w:autoSpaceDN w:val="0"/>
        <w:adjustRightInd w:val="0"/>
        <w:spacing w:after="120"/>
        <w:ind w:left="0" w:firstLine="709"/>
        <w:jc w:val="both"/>
      </w:pPr>
      <w:r w:rsidRPr="00F475FE">
        <w:t>Участниците трябва да проучат всички указания и условия за участие, дадени в документацията за участие и обявлението за откриване на процедурата за възлагане на обществената поръчка.</w:t>
      </w:r>
    </w:p>
    <w:p w:rsidR="00D76923" w:rsidRPr="00F475FE" w:rsidRDefault="00D76923" w:rsidP="003A1E81">
      <w:pPr>
        <w:numPr>
          <w:ilvl w:val="0"/>
          <w:numId w:val="23"/>
        </w:numPr>
        <w:tabs>
          <w:tab w:val="left" w:pos="1134"/>
        </w:tabs>
        <w:autoSpaceDE w:val="0"/>
        <w:autoSpaceDN w:val="0"/>
        <w:adjustRightInd w:val="0"/>
        <w:spacing w:after="120"/>
        <w:ind w:left="0" w:firstLine="709"/>
        <w:jc w:val="both"/>
      </w:pPr>
      <w:r w:rsidRPr="00F475FE">
        <w:t>При изработването на офертата и приложенията към нея всеки участник трябва да се придържа точно към указанията, обявени от Възложителя в документацията за участие, при спазване относимите изисквания на ЗОП. Поставянето от страна на участника на условия и изисквания, които не отговарят на обявените в документацията са основание за отстраняване на участника от участие в процедурата.</w:t>
      </w:r>
    </w:p>
    <w:p w:rsidR="00D76923" w:rsidRPr="00F475FE" w:rsidRDefault="00D76923" w:rsidP="003A1E81">
      <w:pPr>
        <w:numPr>
          <w:ilvl w:val="0"/>
          <w:numId w:val="23"/>
        </w:numPr>
        <w:tabs>
          <w:tab w:val="left" w:pos="1134"/>
        </w:tabs>
        <w:autoSpaceDE w:val="0"/>
        <w:autoSpaceDN w:val="0"/>
        <w:adjustRightInd w:val="0"/>
        <w:spacing w:after="120"/>
        <w:ind w:left="0" w:firstLine="709"/>
        <w:jc w:val="both"/>
      </w:pPr>
      <w:r w:rsidRPr="00F475FE">
        <w:t>Отговорността за правилното прилагане на документацията за участие се носи единствено от участниците.</w:t>
      </w:r>
    </w:p>
    <w:p w:rsidR="00D76923" w:rsidRPr="00F475FE" w:rsidRDefault="00D76923" w:rsidP="003A1E81">
      <w:pPr>
        <w:numPr>
          <w:ilvl w:val="0"/>
          <w:numId w:val="23"/>
        </w:numPr>
        <w:tabs>
          <w:tab w:val="left" w:pos="1134"/>
        </w:tabs>
        <w:autoSpaceDE w:val="0"/>
        <w:autoSpaceDN w:val="0"/>
        <w:adjustRightInd w:val="0"/>
        <w:spacing w:after="120"/>
        <w:ind w:left="0" w:firstLine="709"/>
        <w:jc w:val="both"/>
      </w:pPr>
      <w:r w:rsidRPr="00F475FE">
        <w:t>Лице, което участва като подизпълнител в офертата на друг участник, не може да предава самостоятелна оферта.</w:t>
      </w:r>
    </w:p>
    <w:p w:rsidR="00D76923" w:rsidRPr="00F475FE" w:rsidRDefault="00D76923" w:rsidP="003A1E81">
      <w:pPr>
        <w:numPr>
          <w:ilvl w:val="0"/>
          <w:numId w:val="23"/>
        </w:numPr>
        <w:tabs>
          <w:tab w:val="left" w:pos="1134"/>
        </w:tabs>
        <w:autoSpaceDE w:val="0"/>
        <w:autoSpaceDN w:val="0"/>
        <w:adjustRightInd w:val="0"/>
        <w:spacing w:after="120"/>
        <w:ind w:left="0" w:firstLine="709"/>
        <w:jc w:val="both"/>
      </w:pPr>
      <w:r w:rsidRPr="00F475FE">
        <w:t>При подаване на офертите си участниците могат да посочат коя част от тях има конфиденциален характер и да изискат от възложителя да не я разкрива. Като информация с конфиденциален характер може да бъде посочена само информация по отношение на технически или търговски тайни на участника.</w:t>
      </w:r>
    </w:p>
    <w:p w:rsidR="00D76923" w:rsidRPr="00F475FE" w:rsidRDefault="00D76923" w:rsidP="003A1E81">
      <w:pPr>
        <w:numPr>
          <w:ilvl w:val="0"/>
          <w:numId w:val="23"/>
        </w:numPr>
        <w:tabs>
          <w:tab w:val="left" w:pos="1134"/>
        </w:tabs>
        <w:autoSpaceDE w:val="0"/>
        <w:autoSpaceDN w:val="0"/>
        <w:adjustRightInd w:val="0"/>
        <w:spacing w:after="120"/>
        <w:ind w:left="0" w:firstLine="709"/>
        <w:jc w:val="both"/>
      </w:pPr>
      <w:r w:rsidRPr="00F475FE">
        <w:t>Възложителят няма право да разкрива информация, предоставена му от участници, посочена от тях като конфиденциална по отношение на технически или търговски тайни.</w:t>
      </w:r>
    </w:p>
    <w:p w:rsidR="00D76923" w:rsidRPr="00F475FE" w:rsidRDefault="00D76923" w:rsidP="003A1E81">
      <w:pPr>
        <w:numPr>
          <w:ilvl w:val="0"/>
          <w:numId w:val="23"/>
        </w:numPr>
        <w:tabs>
          <w:tab w:val="left" w:pos="1134"/>
        </w:tabs>
        <w:autoSpaceDE w:val="0"/>
        <w:autoSpaceDN w:val="0"/>
        <w:adjustRightInd w:val="0"/>
        <w:spacing w:after="120"/>
        <w:ind w:left="0" w:firstLine="709"/>
        <w:jc w:val="both"/>
      </w:pPr>
      <w:r w:rsidRPr="00F475FE">
        <w:t>Документите в представената оферта трябва да са комплектувани и подредени съобразно изискванията на документацията за участие и списъка на документите, приложен към офертата.</w:t>
      </w:r>
    </w:p>
    <w:p w:rsidR="00D76923" w:rsidRPr="00F475FE" w:rsidRDefault="00D76923" w:rsidP="003A1E81">
      <w:pPr>
        <w:numPr>
          <w:ilvl w:val="0"/>
          <w:numId w:val="23"/>
        </w:numPr>
        <w:tabs>
          <w:tab w:val="left" w:pos="1134"/>
        </w:tabs>
        <w:autoSpaceDE w:val="0"/>
        <w:autoSpaceDN w:val="0"/>
        <w:adjustRightInd w:val="0"/>
        <w:spacing w:after="120"/>
        <w:ind w:left="0" w:firstLine="709"/>
        <w:jc w:val="both"/>
      </w:pPr>
      <w:r w:rsidRPr="00F475FE">
        <w:t>Офертата се представя и подава:</w:t>
      </w:r>
    </w:p>
    <w:p w:rsidR="00D76923" w:rsidRPr="00F475FE" w:rsidRDefault="00D76923" w:rsidP="003A1E81">
      <w:pPr>
        <w:numPr>
          <w:ilvl w:val="1"/>
          <w:numId w:val="23"/>
        </w:numPr>
        <w:tabs>
          <w:tab w:val="left" w:pos="0"/>
          <w:tab w:val="left" w:pos="1276"/>
        </w:tabs>
        <w:autoSpaceDE w:val="0"/>
        <w:autoSpaceDN w:val="0"/>
        <w:adjustRightInd w:val="0"/>
        <w:spacing w:after="120"/>
        <w:ind w:left="0" w:firstLine="709"/>
        <w:jc w:val="both"/>
      </w:pPr>
      <w:r w:rsidRPr="00F475FE">
        <w:t>в един оригинал, в писмен вид, на хартиен носител и номерирана по страници, като приложенията към офертата са със самостоятелна номерация;</w:t>
      </w:r>
    </w:p>
    <w:p w:rsidR="00D76923" w:rsidRPr="00F475FE" w:rsidRDefault="00D76923" w:rsidP="003A1E81">
      <w:pPr>
        <w:numPr>
          <w:ilvl w:val="1"/>
          <w:numId w:val="23"/>
        </w:numPr>
        <w:tabs>
          <w:tab w:val="left" w:pos="0"/>
          <w:tab w:val="left" w:pos="1276"/>
        </w:tabs>
        <w:autoSpaceDE w:val="0"/>
        <w:autoSpaceDN w:val="0"/>
        <w:adjustRightInd w:val="0"/>
        <w:spacing w:after="120"/>
        <w:ind w:left="0" w:firstLine="709"/>
        <w:jc w:val="both"/>
      </w:pPr>
      <w:r w:rsidRPr="00F475FE">
        <w:t>сканирана в PDF формат на електронен носител с изключение на ценовото предложение (предлаганата цена).</w:t>
      </w:r>
    </w:p>
    <w:p w:rsidR="00D76923" w:rsidRPr="00F475FE" w:rsidRDefault="00D76923" w:rsidP="003A1E81">
      <w:pPr>
        <w:numPr>
          <w:ilvl w:val="0"/>
          <w:numId w:val="23"/>
        </w:numPr>
        <w:tabs>
          <w:tab w:val="left" w:pos="1134"/>
        </w:tabs>
        <w:autoSpaceDE w:val="0"/>
        <w:autoSpaceDN w:val="0"/>
        <w:adjustRightInd w:val="0"/>
        <w:spacing w:after="120"/>
        <w:ind w:left="0" w:firstLine="709"/>
        <w:jc w:val="both"/>
      </w:pPr>
      <w:r w:rsidRPr="00F475FE">
        <w:t>Всяка оферта трябва да съдържа документите, доказателствата и обстоятелствата, посочените от възложителя в документацията за участие, и да бъде оформена по приложените към нея образци.</w:t>
      </w:r>
    </w:p>
    <w:p w:rsidR="00D76923" w:rsidRPr="00F475FE" w:rsidRDefault="00D76923" w:rsidP="003A1E81">
      <w:pPr>
        <w:numPr>
          <w:ilvl w:val="0"/>
          <w:numId w:val="23"/>
        </w:numPr>
        <w:tabs>
          <w:tab w:val="left" w:pos="1134"/>
        </w:tabs>
        <w:autoSpaceDE w:val="0"/>
        <w:autoSpaceDN w:val="0"/>
        <w:adjustRightInd w:val="0"/>
        <w:spacing w:after="120"/>
        <w:ind w:left="0" w:firstLine="709"/>
        <w:jc w:val="both"/>
      </w:pPr>
      <w:r w:rsidRPr="00F475FE">
        <w:t>Когато участникът е обединение, което не е регистрирано като самостоятелно юридическо лице, участниците в обединението следва да сключат договор/споразумение помежду си. Договорът се представя в оригинал или нотариално заверено копие.</w:t>
      </w:r>
    </w:p>
    <w:p w:rsidR="00D76923" w:rsidRPr="00F475FE" w:rsidRDefault="00D76923" w:rsidP="003A1E81">
      <w:pPr>
        <w:numPr>
          <w:ilvl w:val="0"/>
          <w:numId w:val="23"/>
        </w:numPr>
        <w:tabs>
          <w:tab w:val="left" w:pos="1134"/>
        </w:tabs>
        <w:autoSpaceDE w:val="0"/>
        <w:autoSpaceDN w:val="0"/>
        <w:adjustRightInd w:val="0"/>
        <w:spacing w:after="120"/>
        <w:ind w:left="0" w:firstLine="709"/>
        <w:jc w:val="both"/>
      </w:pPr>
      <w:r w:rsidRPr="00F475FE">
        <w:t>Офертата се подписва от представляващия участника в процедурата – представител на участника съгласно търговската му регистрация или от упълномощено от него лице. Пълномощното следва да се представи в оригинал или нотариално заверено копие. В случай че участникът е обединение, офертата се подписва от лицето/водещия член на обединението, определено да представлява обединението. Когато не е определено такова лице, то всички членове на обединението трябва с изрично писмено пълномощно да упълномощят представител на обединението, който да подпише офертата и да бъде представляващ на обединението-участник в процедурата, като приложат пълномощното в оригинал или заверено копие към офертата си.</w:t>
      </w:r>
    </w:p>
    <w:p w:rsidR="00D76923" w:rsidRPr="00F475FE" w:rsidRDefault="00D76923" w:rsidP="003A1E81">
      <w:pPr>
        <w:numPr>
          <w:ilvl w:val="0"/>
          <w:numId w:val="23"/>
        </w:numPr>
        <w:tabs>
          <w:tab w:val="left" w:pos="1134"/>
        </w:tabs>
        <w:autoSpaceDE w:val="0"/>
        <w:autoSpaceDN w:val="0"/>
        <w:adjustRightInd w:val="0"/>
        <w:spacing w:after="120"/>
        <w:ind w:left="0" w:firstLine="709"/>
        <w:jc w:val="both"/>
      </w:pPr>
      <w:r w:rsidRPr="00F475FE">
        <w:t>Участниците могат да използват ресурсите на други физически или юридически лица при изпълнение на поръчката, при условие че докажат, че ще имат на свое разположение тези ресурси.</w:t>
      </w:r>
    </w:p>
    <w:p w:rsidR="00D76923" w:rsidRPr="00F475FE" w:rsidRDefault="00D76923" w:rsidP="003A1E81">
      <w:pPr>
        <w:numPr>
          <w:ilvl w:val="0"/>
          <w:numId w:val="23"/>
        </w:numPr>
        <w:tabs>
          <w:tab w:val="left" w:pos="1134"/>
        </w:tabs>
        <w:autoSpaceDE w:val="0"/>
        <w:autoSpaceDN w:val="0"/>
        <w:adjustRightInd w:val="0"/>
        <w:spacing w:after="120"/>
        <w:ind w:left="0" w:firstLine="709"/>
        <w:jc w:val="both"/>
      </w:pPr>
      <w:r w:rsidRPr="00F475FE">
        <w:t>До изтичане на срока за подаване на офертата всеки участник в процедурата може да промени, допълни или оттегли офертата си. След крайния срок за подаване на офертите участниците не могат да променят или допълват офертите си. Оттеглянето на оферта след изтичане на крайния срок за получаване на оферти може да има като последица задържане на гаранцията за участие в полза на възложителя.</w:t>
      </w:r>
    </w:p>
    <w:p w:rsidR="00D76923" w:rsidRPr="00F475FE" w:rsidRDefault="00D76923" w:rsidP="003A1E81">
      <w:pPr>
        <w:numPr>
          <w:ilvl w:val="0"/>
          <w:numId w:val="23"/>
        </w:numPr>
        <w:tabs>
          <w:tab w:val="left" w:pos="1134"/>
        </w:tabs>
        <w:autoSpaceDE w:val="0"/>
        <w:autoSpaceDN w:val="0"/>
        <w:adjustRightInd w:val="0"/>
        <w:spacing w:after="120"/>
        <w:ind w:left="0" w:firstLine="709"/>
        <w:jc w:val="both"/>
      </w:pPr>
      <w:r w:rsidRPr="00F475FE">
        <w:t>В настоящата документация са приложени образци, съобразно които следва да бъде изработена и представена офертата и приложенията към нея.</w:t>
      </w:r>
    </w:p>
    <w:p w:rsidR="00D76923" w:rsidRPr="00F475FE" w:rsidRDefault="00D76923" w:rsidP="003A1E81">
      <w:pPr>
        <w:numPr>
          <w:ilvl w:val="0"/>
          <w:numId w:val="23"/>
        </w:numPr>
        <w:tabs>
          <w:tab w:val="left" w:pos="1134"/>
        </w:tabs>
        <w:autoSpaceDE w:val="0"/>
        <w:autoSpaceDN w:val="0"/>
        <w:adjustRightInd w:val="0"/>
        <w:spacing w:after="120"/>
        <w:ind w:left="0" w:firstLine="709"/>
        <w:jc w:val="both"/>
      </w:pPr>
      <w:r w:rsidRPr="00F475FE">
        <w:t>Участникът не може в офертата си да поставя условия и изисквания, които не отговарят на обявените в документацията или да представя повече от една оферта, или да представя оферта с варианти, или да представя самостоятелна оферта когато в оферта на друг участник е посочен като подизпълнител или като участник в обединение.</w:t>
      </w:r>
    </w:p>
    <w:p w:rsidR="00D76923" w:rsidRPr="00F475FE" w:rsidRDefault="00D76923" w:rsidP="003A1E81">
      <w:pPr>
        <w:numPr>
          <w:ilvl w:val="0"/>
          <w:numId w:val="23"/>
        </w:numPr>
        <w:tabs>
          <w:tab w:val="left" w:pos="1134"/>
        </w:tabs>
        <w:autoSpaceDE w:val="0"/>
        <w:autoSpaceDN w:val="0"/>
        <w:adjustRightInd w:val="0"/>
        <w:spacing w:after="120"/>
        <w:ind w:left="0" w:firstLine="709"/>
        <w:jc w:val="both"/>
      </w:pPr>
      <w:r w:rsidRPr="00F475FE">
        <w:t>Във връзка с провеждането на процедурата и с подготовката и подаване на офертите, за необходими действия и обстоятелства, които не са разгледани в документацията за участие и обявлението за откриване на процедурата, се прилага ЗОП.</w:t>
      </w:r>
    </w:p>
    <w:p w:rsidR="00D76923" w:rsidRPr="00F475FE" w:rsidRDefault="00D76923" w:rsidP="007C33BB">
      <w:pPr>
        <w:autoSpaceDE w:val="0"/>
        <w:autoSpaceDN w:val="0"/>
        <w:adjustRightInd w:val="0"/>
        <w:spacing w:after="120"/>
        <w:rPr>
          <w:b/>
          <w:bCs/>
        </w:rPr>
      </w:pPr>
    </w:p>
    <w:p w:rsidR="00D76923" w:rsidRPr="00F475FE" w:rsidRDefault="00D76923" w:rsidP="007C33BB">
      <w:pPr>
        <w:autoSpaceDE w:val="0"/>
        <w:autoSpaceDN w:val="0"/>
        <w:adjustRightInd w:val="0"/>
        <w:spacing w:after="120"/>
        <w:jc w:val="center"/>
        <w:outlineLvl w:val="0"/>
        <w:rPr>
          <w:b/>
          <w:bCs/>
          <w:u w:val="single"/>
        </w:rPr>
      </w:pPr>
      <w:bookmarkStart w:id="36" w:name="_Toc310766012"/>
      <w:r w:rsidRPr="00F475FE">
        <w:rPr>
          <w:b/>
          <w:bCs/>
          <w:u w:val="single"/>
        </w:rPr>
        <w:t>У</w:t>
      </w:r>
      <w:bookmarkEnd w:id="36"/>
      <w:r w:rsidRPr="00F475FE">
        <w:rPr>
          <w:b/>
          <w:bCs/>
          <w:u w:val="single"/>
        </w:rPr>
        <w:t>словия за валидност на офертите</w:t>
      </w:r>
    </w:p>
    <w:p w:rsidR="00D76923" w:rsidRPr="00F475FE" w:rsidRDefault="00D76923" w:rsidP="003A1E81">
      <w:pPr>
        <w:numPr>
          <w:ilvl w:val="0"/>
          <w:numId w:val="23"/>
        </w:numPr>
        <w:tabs>
          <w:tab w:val="left" w:pos="1134"/>
        </w:tabs>
        <w:autoSpaceDE w:val="0"/>
        <w:autoSpaceDN w:val="0"/>
        <w:adjustRightInd w:val="0"/>
        <w:spacing w:after="120"/>
        <w:ind w:left="0" w:firstLine="709"/>
        <w:jc w:val="both"/>
      </w:pPr>
      <w:r w:rsidRPr="00F475FE">
        <w:t>За участие в процедурата участникът следва да подаде оферта, изготвена при условията и изискванията на настоящата документация за участие и при спазване на ЗОП. Същата се подава в срока и на адреса, посочени в обявлението за обществената поръчка и по реда, описан в настоящите условия.</w:t>
      </w:r>
    </w:p>
    <w:p w:rsidR="00D76923" w:rsidRPr="00F475FE" w:rsidRDefault="00D76923" w:rsidP="003A1E81">
      <w:pPr>
        <w:numPr>
          <w:ilvl w:val="0"/>
          <w:numId w:val="23"/>
        </w:numPr>
        <w:tabs>
          <w:tab w:val="left" w:pos="1134"/>
        </w:tabs>
        <w:autoSpaceDE w:val="0"/>
        <w:autoSpaceDN w:val="0"/>
        <w:adjustRightInd w:val="0"/>
        <w:spacing w:after="120"/>
        <w:ind w:left="0" w:firstLine="709"/>
        <w:jc w:val="both"/>
      </w:pPr>
      <w:r w:rsidRPr="00F475FE">
        <w:t>Всеки участник може да представи само една оферта. Офертата не може да се предлага във варианти. Не се допуска представяне на варианти на предложенията за изпълнение на услугата.</w:t>
      </w:r>
    </w:p>
    <w:p w:rsidR="00D76923" w:rsidRPr="00F475FE" w:rsidRDefault="00D76923" w:rsidP="003A1E81">
      <w:pPr>
        <w:numPr>
          <w:ilvl w:val="0"/>
          <w:numId w:val="23"/>
        </w:numPr>
        <w:tabs>
          <w:tab w:val="left" w:pos="1134"/>
        </w:tabs>
        <w:autoSpaceDE w:val="0"/>
        <w:autoSpaceDN w:val="0"/>
        <w:adjustRightInd w:val="0"/>
        <w:spacing w:after="120"/>
        <w:ind w:left="0" w:firstLine="709"/>
        <w:jc w:val="both"/>
      </w:pPr>
      <w:r w:rsidRPr="00F475FE">
        <w:t xml:space="preserve">Офертата се представя в запечатан непрозрачен плик </w:t>
      </w:r>
      <w:r w:rsidRPr="00F475FE">
        <w:rPr>
          <w:bCs/>
          <w:iCs/>
        </w:rPr>
        <w:t xml:space="preserve">с ненарушена цялост </w:t>
      </w:r>
      <w:r w:rsidRPr="00F475FE">
        <w:t>от участника лично, от упълномощен от него представител или по пощата с препоръчано писмо с обратна разписка или чрез куриерска служба.</w:t>
      </w:r>
    </w:p>
    <w:p w:rsidR="00D76923" w:rsidRPr="00F475FE" w:rsidRDefault="00D76923" w:rsidP="003A1E81">
      <w:pPr>
        <w:numPr>
          <w:ilvl w:val="0"/>
          <w:numId w:val="23"/>
        </w:numPr>
        <w:tabs>
          <w:tab w:val="left" w:pos="1134"/>
        </w:tabs>
        <w:autoSpaceDE w:val="0"/>
        <w:autoSpaceDN w:val="0"/>
        <w:adjustRightInd w:val="0"/>
        <w:spacing w:after="120"/>
        <w:ind w:left="0" w:firstLine="709"/>
        <w:jc w:val="both"/>
      </w:pPr>
      <w:r w:rsidRPr="00F475FE">
        <w:t>Върху плика се изписва последователно:</w:t>
      </w:r>
    </w:p>
    <w:p w:rsidR="00D76923" w:rsidRPr="00F475FE" w:rsidRDefault="00D76923" w:rsidP="003A1E81">
      <w:pPr>
        <w:pStyle w:val="BodyTextIndent3"/>
        <w:numPr>
          <w:ilvl w:val="1"/>
          <w:numId w:val="22"/>
        </w:numPr>
        <w:tabs>
          <w:tab w:val="clear" w:pos="2160"/>
          <w:tab w:val="num" w:pos="0"/>
          <w:tab w:val="left" w:pos="993"/>
        </w:tabs>
        <w:ind w:left="0" w:firstLine="709"/>
        <w:jc w:val="both"/>
        <w:rPr>
          <w:sz w:val="24"/>
          <w:szCs w:val="24"/>
        </w:rPr>
      </w:pPr>
      <w:r w:rsidRPr="00F475FE">
        <w:rPr>
          <w:sz w:val="24"/>
          <w:szCs w:val="24"/>
        </w:rPr>
        <w:t>Получател: Администрацията на Министерския съвет, за дирекция “Административно обслужване”, отдел “Обществени поръчки”;</w:t>
      </w:r>
    </w:p>
    <w:p w:rsidR="00D76923" w:rsidRPr="00F475FE" w:rsidRDefault="00D76923" w:rsidP="003A1E81">
      <w:pPr>
        <w:pStyle w:val="BodyTextIndent3"/>
        <w:numPr>
          <w:ilvl w:val="1"/>
          <w:numId w:val="22"/>
        </w:numPr>
        <w:tabs>
          <w:tab w:val="clear" w:pos="2160"/>
          <w:tab w:val="num" w:pos="0"/>
          <w:tab w:val="left" w:pos="993"/>
        </w:tabs>
        <w:ind w:left="0" w:firstLine="709"/>
        <w:jc w:val="both"/>
        <w:rPr>
          <w:sz w:val="24"/>
          <w:szCs w:val="24"/>
        </w:rPr>
      </w:pPr>
      <w:r w:rsidRPr="00F475FE">
        <w:rPr>
          <w:sz w:val="24"/>
          <w:szCs w:val="24"/>
        </w:rPr>
        <w:t>“Оферта за изпълнение на обществена поръчка с предмет</w:t>
      </w:r>
      <w:r w:rsidRPr="00F475FE">
        <w:rPr>
          <w:caps/>
          <w:sz w:val="24"/>
          <w:szCs w:val="24"/>
        </w:rPr>
        <w:t>:</w:t>
      </w:r>
      <w:r w:rsidRPr="00F475FE">
        <w:rPr>
          <w:spacing w:val="-1"/>
          <w:sz w:val="24"/>
          <w:szCs w:val="24"/>
        </w:rPr>
        <w:t xml:space="preserve"> </w:t>
      </w:r>
      <w:r w:rsidRPr="00F475FE">
        <w:rPr>
          <w:sz w:val="24"/>
          <w:szCs w:val="24"/>
        </w:rPr>
        <w:t xml:space="preserve">Изпълнение на дейност 3 </w:t>
      </w:r>
      <w:r w:rsidRPr="00F475FE">
        <w:rPr>
          <w:spacing w:val="-1"/>
          <w:sz w:val="24"/>
          <w:szCs w:val="24"/>
        </w:rPr>
        <w:t>“Създаване на специализирана Административна информационна система за управление на регулирането на инвестиционния процес”</w:t>
      </w:r>
      <w:r w:rsidRPr="00F475FE">
        <w:rPr>
          <w:bCs/>
          <w:sz w:val="24"/>
          <w:szCs w:val="24"/>
        </w:rPr>
        <w:t xml:space="preserve"> по проект</w:t>
      </w:r>
      <w:r w:rsidRPr="00F475FE">
        <w:rPr>
          <w:spacing w:val="-1"/>
          <w:sz w:val="24"/>
          <w:szCs w:val="24"/>
        </w:rPr>
        <w:t xml:space="preserve"> КБ 11-31-1/06.10.2011 г.</w:t>
      </w:r>
      <w:r w:rsidRPr="00F475FE">
        <w:rPr>
          <w:sz w:val="24"/>
          <w:szCs w:val="24"/>
        </w:rPr>
        <w:t xml:space="preserve"> </w:t>
      </w:r>
      <w:r w:rsidRPr="00F475FE">
        <w:rPr>
          <w:iCs/>
          <w:sz w:val="24"/>
          <w:szCs w:val="24"/>
        </w:rPr>
        <w:t>по ОПАК</w:t>
      </w:r>
      <w:r w:rsidRPr="00F475FE">
        <w:rPr>
          <w:sz w:val="24"/>
          <w:szCs w:val="24"/>
        </w:rPr>
        <w:t>.</w:t>
      </w:r>
    </w:p>
    <w:p w:rsidR="00D76923" w:rsidRPr="00F475FE" w:rsidRDefault="00D76923" w:rsidP="003A1E81">
      <w:pPr>
        <w:pStyle w:val="BodyTextIndent3"/>
        <w:numPr>
          <w:ilvl w:val="1"/>
          <w:numId w:val="22"/>
        </w:numPr>
        <w:tabs>
          <w:tab w:val="clear" w:pos="2160"/>
          <w:tab w:val="num" w:pos="0"/>
          <w:tab w:val="left" w:pos="993"/>
        </w:tabs>
        <w:ind w:left="0" w:firstLine="709"/>
        <w:jc w:val="both"/>
        <w:rPr>
          <w:spacing w:val="-1"/>
          <w:sz w:val="24"/>
          <w:szCs w:val="24"/>
        </w:rPr>
      </w:pPr>
      <w:r w:rsidRPr="00F475FE">
        <w:rPr>
          <w:sz w:val="24"/>
          <w:szCs w:val="24"/>
        </w:rPr>
        <w:t xml:space="preserve">Подател: - изписват се </w:t>
      </w:r>
      <w:r w:rsidRPr="00F475FE">
        <w:rPr>
          <w:spacing w:val="-1"/>
          <w:sz w:val="24"/>
          <w:szCs w:val="24"/>
        </w:rPr>
        <w:t>наименованието, адреса, телефон и електронен адрес на участника за връзка, а при наличен такъв – и факс за връзка;</w:t>
      </w:r>
    </w:p>
    <w:p w:rsidR="00D76923" w:rsidRPr="00F475FE" w:rsidRDefault="00D76923" w:rsidP="003A1E81">
      <w:pPr>
        <w:pStyle w:val="BodyTextIndent3"/>
        <w:numPr>
          <w:ilvl w:val="1"/>
          <w:numId w:val="22"/>
        </w:numPr>
        <w:tabs>
          <w:tab w:val="clear" w:pos="2160"/>
          <w:tab w:val="num" w:pos="0"/>
          <w:tab w:val="left" w:pos="993"/>
        </w:tabs>
        <w:ind w:left="0" w:firstLine="709"/>
        <w:jc w:val="both"/>
        <w:rPr>
          <w:sz w:val="24"/>
          <w:szCs w:val="24"/>
        </w:rPr>
      </w:pPr>
      <w:r w:rsidRPr="00F475FE">
        <w:rPr>
          <w:spacing w:val="-1"/>
          <w:sz w:val="24"/>
          <w:szCs w:val="24"/>
        </w:rPr>
        <w:t>Лице</w:t>
      </w:r>
      <w:r w:rsidRPr="00F475FE">
        <w:rPr>
          <w:sz w:val="24"/>
          <w:szCs w:val="24"/>
        </w:rPr>
        <w:t xml:space="preserve"> за кореспонденция – изписват се трите имена на лицето и данни за кореспонденция, ако същите са различни от тези, посочени за подателя на офертата</w:t>
      </w:r>
    </w:p>
    <w:p w:rsidR="00D76923" w:rsidRPr="00F475FE" w:rsidRDefault="00D76923" w:rsidP="003A1E81">
      <w:pPr>
        <w:pStyle w:val="BodyTextIndent3"/>
        <w:numPr>
          <w:ilvl w:val="1"/>
          <w:numId w:val="22"/>
        </w:numPr>
        <w:tabs>
          <w:tab w:val="clear" w:pos="2160"/>
          <w:tab w:val="num" w:pos="0"/>
          <w:tab w:val="left" w:pos="993"/>
        </w:tabs>
        <w:ind w:left="0" w:firstLine="709"/>
        <w:jc w:val="both"/>
        <w:rPr>
          <w:sz w:val="24"/>
          <w:szCs w:val="24"/>
        </w:rPr>
      </w:pPr>
      <w:r w:rsidRPr="00F475FE">
        <w:rPr>
          <w:sz w:val="24"/>
          <w:szCs w:val="24"/>
        </w:rPr>
        <w:t>На лицевата и на обратната страна на запечатания плик с офертата се поставят четливи надписи: “Моля пликът да не се отваря преди датата и часа, определени в обявлението за отваряне на офертите. Пликът с офертата се отваря от комисията, назначена за провеждане на процедурата.</w:t>
      </w:r>
    </w:p>
    <w:p w:rsidR="00D76923" w:rsidRPr="00F475FE" w:rsidRDefault="00D76923" w:rsidP="003A1E81">
      <w:pPr>
        <w:numPr>
          <w:ilvl w:val="1"/>
          <w:numId w:val="23"/>
        </w:numPr>
        <w:tabs>
          <w:tab w:val="left" w:pos="1134"/>
        </w:tabs>
        <w:autoSpaceDE w:val="0"/>
        <w:autoSpaceDN w:val="0"/>
        <w:adjustRightInd w:val="0"/>
        <w:spacing w:after="120"/>
        <w:ind w:left="0" w:firstLine="709"/>
        <w:jc w:val="both"/>
      </w:pPr>
      <w:r w:rsidRPr="00F475FE">
        <w:t>Ако към лицето за контакти са посочени данни за кореспонденция, различни от тези на подателя, Възложителят ще изпраща кореспонденцията на лицето за контакт.</w:t>
      </w:r>
    </w:p>
    <w:p w:rsidR="00D76923" w:rsidRPr="00F475FE" w:rsidRDefault="00D76923" w:rsidP="003A1E81">
      <w:pPr>
        <w:numPr>
          <w:ilvl w:val="0"/>
          <w:numId w:val="23"/>
        </w:numPr>
        <w:tabs>
          <w:tab w:val="left" w:pos="1134"/>
        </w:tabs>
        <w:autoSpaceDE w:val="0"/>
        <w:autoSpaceDN w:val="0"/>
        <w:adjustRightInd w:val="0"/>
        <w:spacing w:after="120"/>
        <w:ind w:left="0" w:firstLine="709"/>
        <w:jc w:val="both"/>
      </w:pPr>
      <w:r w:rsidRPr="00F475FE">
        <w:t>Офертата се оформя в 3 непрозрачни, залепени и с ненарушена цялост пликове, които се поставят в общия плик на офертата. Пликовете се надписват съгласно посочените по-долу указания и трябва да имат съдържание съгласно посочените по-долу изисквания.</w:t>
      </w:r>
    </w:p>
    <w:p w:rsidR="00D76923" w:rsidRPr="00F475FE" w:rsidRDefault="00D76923" w:rsidP="003A1E81">
      <w:pPr>
        <w:numPr>
          <w:ilvl w:val="1"/>
          <w:numId w:val="24"/>
        </w:numPr>
        <w:tabs>
          <w:tab w:val="left" w:pos="1276"/>
        </w:tabs>
        <w:autoSpaceDE w:val="0"/>
        <w:autoSpaceDN w:val="0"/>
        <w:adjustRightInd w:val="0"/>
        <w:spacing w:after="120"/>
        <w:ind w:left="0" w:firstLine="709"/>
        <w:jc w:val="both"/>
      </w:pPr>
      <w:r w:rsidRPr="00F475FE">
        <w:t>Плик № 1 е с надпис “Документи за подбор”, в който се поставя оферта, изработена съгласно образеца в Приложение № 1 (оригинал), заедно със следните документи</w:t>
      </w:r>
      <w:r w:rsidRPr="00F475FE">
        <w:rPr>
          <w:rFonts w:eastAsia="Batang"/>
          <w:lang w:eastAsia="ko-KR"/>
        </w:rPr>
        <w:t>:</w:t>
      </w:r>
    </w:p>
    <w:p w:rsidR="00D76923" w:rsidRPr="00F475FE" w:rsidRDefault="00D76923" w:rsidP="003A1E81">
      <w:pPr>
        <w:numPr>
          <w:ilvl w:val="2"/>
          <w:numId w:val="25"/>
        </w:numPr>
        <w:tabs>
          <w:tab w:val="left" w:pos="1276"/>
          <w:tab w:val="left" w:pos="1560"/>
        </w:tabs>
        <w:spacing w:after="120"/>
        <w:ind w:left="0" w:firstLine="709"/>
        <w:jc w:val="both"/>
      </w:pPr>
      <w:r w:rsidRPr="00F475FE">
        <w:rPr>
          <w:rFonts w:eastAsia="Batang"/>
          <w:lang w:eastAsia="ko-KR"/>
        </w:rPr>
        <w:t>относимите документи, изисквани от Възложителя, съгласно чл. 56, ал. 1, т. 1-6, 8 и 12 от ЗОП, отнасящи се до правосубектността на участника и за удовлетворяване на критериите за подбор на участниците</w:t>
      </w:r>
      <w:r w:rsidRPr="00F475FE">
        <w:t xml:space="preserve">; </w:t>
      </w:r>
    </w:p>
    <w:p w:rsidR="00D76923" w:rsidRPr="00F475FE" w:rsidRDefault="00D76923" w:rsidP="003A1E81">
      <w:pPr>
        <w:numPr>
          <w:ilvl w:val="2"/>
          <w:numId w:val="25"/>
        </w:numPr>
        <w:tabs>
          <w:tab w:val="left" w:pos="1276"/>
          <w:tab w:val="left" w:pos="1560"/>
        </w:tabs>
        <w:spacing w:after="120"/>
        <w:ind w:left="0" w:firstLine="709"/>
        <w:jc w:val="both"/>
      </w:pPr>
      <w:r w:rsidRPr="00F475FE">
        <w:rPr>
          <w:bCs/>
          <w:iCs/>
        </w:rPr>
        <w:t xml:space="preserve">документи, </w:t>
      </w:r>
      <w:r w:rsidRPr="00F475FE">
        <w:rPr>
          <w:rFonts w:eastAsia="Batang"/>
          <w:lang w:eastAsia="ko-KR"/>
        </w:rPr>
        <w:t>изисквани от Възложителя</w:t>
      </w:r>
      <w:r w:rsidRPr="00F475FE">
        <w:rPr>
          <w:bCs/>
          <w:iCs/>
        </w:rPr>
        <w:t xml:space="preserve"> за удостоверяване или деклариране на определени обстоятелства</w:t>
      </w:r>
      <w:r w:rsidRPr="00F475FE">
        <w:t>;</w:t>
      </w:r>
    </w:p>
    <w:p w:rsidR="00D76923" w:rsidRPr="00F475FE" w:rsidRDefault="00D76923" w:rsidP="003A1E81">
      <w:pPr>
        <w:numPr>
          <w:ilvl w:val="2"/>
          <w:numId w:val="25"/>
        </w:numPr>
        <w:tabs>
          <w:tab w:val="left" w:pos="1276"/>
          <w:tab w:val="left" w:pos="1560"/>
        </w:tabs>
        <w:spacing w:after="120"/>
        <w:ind w:left="0" w:firstLine="709"/>
        <w:jc w:val="both"/>
      </w:pPr>
      <w:r w:rsidRPr="00F475FE">
        <w:rPr>
          <w:bCs/>
          <w:iCs/>
        </w:rPr>
        <w:t>опис на съдържанието на плика с офертата.</w:t>
      </w:r>
    </w:p>
    <w:p w:rsidR="00D76923" w:rsidRPr="00F475FE" w:rsidRDefault="00D76923" w:rsidP="003A1E81">
      <w:pPr>
        <w:numPr>
          <w:ilvl w:val="1"/>
          <w:numId w:val="24"/>
        </w:numPr>
        <w:tabs>
          <w:tab w:val="left" w:pos="1418"/>
        </w:tabs>
        <w:autoSpaceDE w:val="0"/>
        <w:autoSpaceDN w:val="0"/>
        <w:adjustRightInd w:val="0"/>
        <w:spacing w:after="120"/>
        <w:ind w:left="0" w:firstLine="709"/>
        <w:jc w:val="both"/>
      </w:pPr>
      <w:r w:rsidRPr="00F475FE">
        <w:t xml:space="preserve">Плик № 2 е с надпис “Предложение за изпълнение на поръчката”, в който се поставят </w:t>
      </w:r>
      <w:r w:rsidRPr="00F475FE">
        <w:rPr>
          <w:rFonts w:eastAsia="Batang"/>
          <w:lang w:eastAsia="ko-KR"/>
        </w:rPr>
        <w:t>Техническо предложение, изработено съгласно образеца в Приложение № 2</w:t>
      </w:r>
      <w:r w:rsidRPr="00F475FE">
        <w:t xml:space="preserve"> (оригинал)</w:t>
      </w:r>
      <w:r w:rsidRPr="00F475FE">
        <w:rPr>
          <w:rFonts w:eastAsia="Batang"/>
          <w:lang w:eastAsia="ko-KR"/>
        </w:rPr>
        <w:t>, заедно с приложените към него предложения по техническите показатели на комплексната оценка в съответствие с изискванията на раздел ІІ “Технически спецификации”;</w:t>
      </w:r>
    </w:p>
    <w:p w:rsidR="00D76923" w:rsidRPr="00F475FE" w:rsidRDefault="00D76923" w:rsidP="003A1E81">
      <w:pPr>
        <w:numPr>
          <w:ilvl w:val="1"/>
          <w:numId w:val="24"/>
        </w:numPr>
        <w:tabs>
          <w:tab w:val="left" w:pos="1418"/>
        </w:tabs>
        <w:autoSpaceDE w:val="0"/>
        <w:autoSpaceDN w:val="0"/>
        <w:adjustRightInd w:val="0"/>
        <w:spacing w:after="120"/>
        <w:ind w:left="0" w:firstLine="709"/>
        <w:jc w:val="both"/>
      </w:pPr>
      <w:r w:rsidRPr="00F475FE">
        <w:t xml:space="preserve">Плик № 3 е с надпис “Предлагана цена”, </w:t>
      </w:r>
      <w:r w:rsidRPr="00F475FE">
        <w:rPr>
          <w:rFonts w:eastAsia="Batang"/>
          <w:lang w:eastAsia="ko-KR"/>
        </w:rPr>
        <w:t xml:space="preserve">който съдържа Ценово предложение на участника, изработено съгласно образеца в Приложение № 3 </w:t>
      </w:r>
      <w:r w:rsidRPr="00F475FE">
        <w:t>(оригинал)</w:t>
      </w:r>
      <w:r w:rsidRPr="00F475FE">
        <w:rPr>
          <w:rFonts w:eastAsia="Batang"/>
          <w:lang w:eastAsia="ko-KR"/>
        </w:rPr>
        <w:t>.</w:t>
      </w:r>
    </w:p>
    <w:p w:rsidR="00D76923" w:rsidRPr="00F475FE" w:rsidRDefault="00D76923" w:rsidP="003A1E81">
      <w:pPr>
        <w:numPr>
          <w:ilvl w:val="1"/>
          <w:numId w:val="24"/>
        </w:numPr>
        <w:tabs>
          <w:tab w:val="left" w:pos="1418"/>
        </w:tabs>
        <w:autoSpaceDE w:val="0"/>
        <w:autoSpaceDN w:val="0"/>
        <w:adjustRightInd w:val="0"/>
        <w:spacing w:after="120"/>
        <w:ind w:left="0" w:firstLine="709"/>
        <w:jc w:val="both"/>
      </w:pPr>
      <w:r w:rsidRPr="00F475FE">
        <w:t>Извън плика с надпис “Предлагана цена”, в офертата и приложенията към нея не трябва да е посочена никаква информация относно предлаганата цена за изпълнение на поръчката. Участници, които по какъвто и да е начин са включили някъде в офертата си извън плика “Предлагана цена” елементи, свързани с предлаганата цена (или части от нея), ще бъде отстранени от участие в процедурата.</w:t>
      </w:r>
    </w:p>
    <w:p w:rsidR="00D76923" w:rsidRPr="00F475FE" w:rsidRDefault="00D76923" w:rsidP="003A1E81">
      <w:pPr>
        <w:numPr>
          <w:ilvl w:val="1"/>
          <w:numId w:val="24"/>
        </w:numPr>
        <w:tabs>
          <w:tab w:val="left" w:pos="1418"/>
        </w:tabs>
        <w:autoSpaceDE w:val="0"/>
        <w:autoSpaceDN w:val="0"/>
        <w:adjustRightInd w:val="0"/>
        <w:spacing w:after="120"/>
        <w:ind w:left="0" w:firstLine="709"/>
        <w:jc w:val="both"/>
      </w:pPr>
      <w:r w:rsidRPr="00F475FE">
        <w:t>Офертата се подава на български език, като приложените към нея документи трябва да отговарят на изискванията на чл. 56 от ЗОП. Когато участникът в процедурата е чуждестранно физическо или юридическо лице или обединение на чуждестранни физически и/или юридически лица, изискващите се с документацията за участие документи за установяване на правосубектността на участника, се представят в официален превод на български език, а документите или за доказване удовлетворяването на критериите за подбор, които са на чужд език, се представят и в превод на български език.</w:t>
      </w:r>
    </w:p>
    <w:p w:rsidR="00D76923" w:rsidRPr="00F475FE" w:rsidRDefault="00D76923" w:rsidP="003A1E81">
      <w:pPr>
        <w:numPr>
          <w:ilvl w:val="2"/>
          <w:numId w:val="26"/>
        </w:numPr>
        <w:tabs>
          <w:tab w:val="left" w:pos="1134"/>
          <w:tab w:val="left" w:pos="1560"/>
        </w:tabs>
        <w:autoSpaceDE w:val="0"/>
        <w:autoSpaceDN w:val="0"/>
        <w:adjustRightInd w:val="0"/>
        <w:spacing w:after="120"/>
        <w:ind w:left="0" w:firstLine="709"/>
        <w:jc w:val="both"/>
      </w:pPr>
      <w:r w:rsidRPr="00F475FE">
        <w:t>“Официален превод” е превод, извършен от преводач, който има сключен договор с Министерство на външните работи на Република България за извършване на официални преводи.</w:t>
      </w:r>
    </w:p>
    <w:p w:rsidR="00D76923" w:rsidRPr="00F475FE" w:rsidRDefault="00D76923" w:rsidP="003A1E81">
      <w:pPr>
        <w:numPr>
          <w:ilvl w:val="2"/>
          <w:numId w:val="26"/>
        </w:numPr>
        <w:tabs>
          <w:tab w:val="left" w:pos="1134"/>
          <w:tab w:val="left" w:pos="1560"/>
        </w:tabs>
        <w:autoSpaceDE w:val="0"/>
        <w:autoSpaceDN w:val="0"/>
        <w:adjustRightInd w:val="0"/>
        <w:spacing w:after="120"/>
        <w:ind w:left="0" w:firstLine="709"/>
        <w:jc w:val="both"/>
      </w:pPr>
      <w:r w:rsidRPr="00F475FE">
        <w:t>Когато участникът е обединение, документите се представят от всяко физическо или юридическо лице, включено в обединението.</w:t>
      </w:r>
    </w:p>
    <w:p w:rsidR="00D76923" w:rsidRPr="00F475FE" w:rsidRDefault="00D76923" w:rsidP="003A1E81">
      <w:pPr>
        <w:numPr>
          <w:ilvl w:val="0"/>
          <w:numId w:val="26"/>
        </w:numPr>
        <w:tabs>
          <w:tab w:val="left" w:pos="1134"/>
        </w:tabs>
        <w:autoSpaceDE w:val="0"/>
        <w:autoSpaceDN w:val="0"/>
        <w:adjustRightInd w:val="0"/>
        <w:spacing w:after="120"/>
        <w:ind w:left="0" w:firstLine="709"/>
        <w:jc w:val="both"/>
      </w:pPr>
      <w:r w:rsidRPr="00F475FE">
        <w:t>Когато за някои от изискуемите документи е определено, че може да се представят чрез “заверено от участника копие”, за такъв документ се счита този, при който върху копието на документа се съдържа:</w:t>
      </w:r>
    </w:p>
    <w:p w:rsidR="00D76923" w:rsidRPr="00F475FE" w:rsidRDefault="00D76923" w:rsidP="003A1E81">
      <w:pPr>
        <w:numPr>
          <w:ilvl w:val="1"/>
          <w:numId w:val="27"/>
        </w:numPr>
        <w:tabs>
          <w:tab w:val="left" w:pos="1134"/>
        </w:tabs>
        <w:autoSpaceDE w:val="0"/>
        <w:autoSpaceDN w:val="0"/>
        <w:adjustRightInd w:val="0"/>
        <w:spacing w:after="120"/>
        <w:ind w:left="0" w:firstLine="709"/>
        <w:jc w:val="both"/>
      </w:pPr>
      <w:r w:rsidRPr="00F475FE">
        <w:t>текста “Вярно с оригинала”;</w:t>
      </w:r>
    </w:p>
    <w:p w:rsidR="00D76923" w:rsidRPr="00F475FE" w:rsidRDefault="00D76923" w:rsidP="003A1E81">
      <w:pPr>
        <w:numPr>
          <w:ilvl w:val="1"/>
          <w:numId w:val="27"/>
        </w:numPr>
        <w:tabs>
          <w:tab w:val="left" w:pos="1134"/>
        </w:tabs>
        <w:autoSpaceDE w:val="0"/>
        <w:autoSpaceDN w:val="0"/>
        <w:adjustRightInd w:val="0"/>
        <w:spacing w:after="120"/>
        <w:ind w:left="0" w:firstLine="709"/>
        <w:jc w:val="both"/>
      </w:pPr>
      <w:r w:rsidRPr="00F475FE">
        <w:t>собственоръчен подпис на представляващия участника и положен печат (ако има такъв).</w:t>
      </w:r>
    </w:p>
    <w:p w:rsidR="00D76923" w:rsidRPr="00F475FE" w:rsidRDefault="00D76923" w:rsidP="003A1E81">
      <w:pPr>
        <w:numPr>
          <w:ilvl w:val="0"/>
          <w:numId w:val="27"/>
        </w:numPr>
        <w:tabs>
          <w:tab w:val="left" w:pos="1134"/>
        </w:tabs>
        <w:autoSpaceDE w:val="0"/>
        <w:autoSpaceDN w:val="0"/>
        <w:adjustRightInd w:val="0"/>
        <w:spacing w:after="120"/>
        <w:ind w:left="0" w:firstLine="709"/>
        <w:jc w:val="both"/>
      </w:pPr>
      <w:r w:rsidRPr="00F475FE">
        <w:t>Представените образци на оферта и на приложения към в документацията за участие и условията, описани в образците са задължителни за участниците. Когато оферта не съответства на образците в документацията за участие, възложителят отстранява участника от процедура, поради несъответствие на офертата с изискванията на документацията за участие.</w:t>
      </w:r>
    </w:p>
    <w:p w:rsidR="00D76923" w:rsidRPr="00F475FE" w:rsidRDefault="00D76923" w:rsidP="003A1E81">
      <w:pPr>
        <w:numPr>
          <w:ilvl w:val="0"/>
          <w:numId w:val="27"/>
        </w:numPr>
        <w:tabs>
          <w:tab w:val="left" w:pos="993"/>
          <w:tab w:val="left" w:pos="1276"/>
        </w:tabs>
        <w:autoSpaceDE w:val="0"/>
        <w:autoSpaceDN w:val="0"/>
        <w:adjustRightInd w:val="0"/>
        <w:spacing w:after="120"/>
        <w:ind w:left="0" w:firstLine="709"/>
        <w:jc w:val="both"/>
      </w:pPr>
      <w:r w:rsidRPr="00F475FE">
        <w:t xml:space="preserve">Срокът на валидност на офертите не може да бъде по-кратък от </w:t>
      </w:r>
      <w:r>
        <w:t>120</w:t>
      </w:r>
      <w:r w:rsidRPr="00F475FE">
        <w:t xml:space="preserve"> дни (определения срок в обявлението) и представлява времето, през което участниците са обвързани с условията на представените от тях оферти.</w:t>
      </w:r>
    </w:p>
    <w:p w:rsidR="00D76923" w:rsidRPr="00F475FE" w:rsidRDefault="00D76923" w:rsidP="003A1E81">
      <w:pPr>
        <w:numPr>
          <w:ilvl w:val="1"/>
          <w:numId w:val="27"/>
        </w:numPr>
        <w:tabs>
          <w:tab w:val="left" w:pos="993"/>
          <w:tab w:val="left" w:pos="1418"/>
        </w:tabs>
        <w:spacing w:after="120"/>
        <w:ind w:left="0" w:firstLine="709"/>
        <w:jc w:val="both"/>
      </w:pPr>
      <w:r w:rsidRPr="00F475FE">
        <w:t>Срокът на валидност на офертите започва да тече от дата, определена за краен срок за получаване на офертите.</w:t>
      </w:r>
    </w:p>
    <w:p w:rsidR="00D76923" w:rsidRPr="00F475FE" w:rsidRDefault="00D76923" w:rsidP="003A1E81">
      <w:pPr>
        <w:numPr>
          <w:ilvl w:val="1"/>
          <w:numId w:val="27"/>
        </w:numPr>
        <w:tabs>
          <w:tab w:val="left" w:pos="993"/>
          <w:tab w:val="left" w:pos="1418"/>
        </w:tabs>
        <w:spacing w:after="120"/>
        <w:ind w:left="0" w:firstLine="709"/>
        <w:jc w:val="both"/>
      </w:pPr>
      <w:r w:rsidRPr="00F475FE">
        <w:t>Когато по непредвидени от обстоятелства срокът на валидност на офертите е изтекъл преди сключване на договора за изпълнение на обществената поръчка, Възложителят може да поиска от класираните участници да удължат срока на валидност на офертите си до момента на сключване на договора. Искането се отправя по някой от определените в тази документация начините за обмен на информация между Възложителя и участниците. Участниците имат право да приемат или да отхвърлят удължаването на срока на валидност на офертите. Участник, който е приел удължаването на срока, е задължен със съответния срок да удължи и срока на гаранцията за участие в процедурата.</w:t>
      </w:r>
    </w:p>
    <w:p w:rsidR="00D76923" w:rsidRPr="00F475FE" w:rsidRDefault="00D76923" w:rsidP="007C33BB">
      <w:pPr>
        <w:tabs>
          <w:tab w:val="left" w:pos="993"/>
          <w:tab w:val="left" w:pos="1276"/>
        </w:tabs>
        <w:spacing w:after="120"/>
        <w:jc w:val="both"/>
      </w:pPr>
    </w:p>
    <w:p w:rsidR="00D76923" w:rsidRPr="00F475FE" w:rsidRDefault="00D76923" w:rsidP="007C33BB">
      <w:pPr>
        <w:autoSpaceDE w:val="0"/>
        <w:autoSpaceDN w:val="0"/>
        <w:adjustRightInd w:val="0"/>
        <w:spacing w:after="120"/>
        <w:jc w:val="center"/>
        <w:outlineLvl w:val="0"/>
        <w:rPr>
          <w:rFonts w:eastAsia="SimSun"/>
          <w:u w:val="single"/>
          <w:lang w:eastAsia="zh-CN"/>
        </w:rPr>
      </w:pPr>
      <w:r w:rsidRPr="00F475FE">
        <w:rPr>
          <w:b/>
          <w:bCs/>
          <w:u w:val="single"/>
        </w:rPr>
        <w:t>С</w:t>
      </w:r>
      <w:r w:rsidRPr="00F475FE">
        <w:rPr>
          <w:rFonts w:eastAsia="SimSun"/>
          <w:b/>
          <w:bCs/>
          <w:u w:val="single"/>
          <w:lang w:eastAsia="zh-CN"/>
        </w:rPr>
        <w:t>ъдържание на офертата</w:t>
      </w:r>
    </w:p>
    <w:p w:rsidR="00D76923" w:rsidRPr="00F475FE" w:rsidRDefault="00D76923" w:rsidP="003A1E81">
      <w:pPr>
        <w:numPr>
          <w:ilvl w:val="0"/>
          <w:numId w:val="27"/>
        </w:numPr>
        <w:tabs>
          <w:tab w:val="left" w:pos="993"/>
          <w:tab w:val="left" w:pos="1276"/>
        </w:tabs>
        <w:spacing w:after="120"/>
        <w:ind w:left="0" w:firstLine="709"/>
        <w:jc w:val="both"/>
      </w:pPr>
      <w:r w:rsidRPr="00F475FE">
        <w:t>Офертата и приложенията към нея се изработват по представените в документацията образци. Офертата и приложенията към нея се разпределят в 3 самостоятелни плика съгласно посочените по-долу указания.</w:t>
      </w:r>
    </w:p>
    <w:p w:rsidR="00D76923" w:rsidRPr="00F475FE" w:rsidRDefault="00D76923" w:rsidP="003A1E81">
      <w:pPr>
        <w:numPr>
          <w:ilvl w:val="0"/>
          <w:numId w:val="27"/>
        </w:numPr>
        <w:tabs>
          <w:tab w:val="left" w:pos="993"/>
          <w:tab w:val="left" w:pos="1276"/>
        </w:tabs>
        <w:spacing w:after="120"/>
        <w:ind w:left="0" w:firstLine="709"/>
        <w:jc w:val="both"/>
      </w:pPr>
      <w:r w:rsidRPr="00F475FE">
        <w:rPr>
          <w:bCs/>
          <w:color w:val="000000"/>
        </w:rPr>
        <w:t>Заедно с офертата в плик № 1, надписан „Документи за подбор” се поставят като приложение към нея следните документи</w:t>
      </w:r>
      <w:r w:rsidRPr="00F475FE">
        <w:t xml:space="preserve"> подредени в изброената по-долу последователност:</w:t>
      </w:r>
    </w:p>
    <w:p w:rsidR="00D76923" w:rsidRPr="00F475FE" w:rsidRDefault="00D76923" w:rsidP="003A1E81">
      <w:pPr>
        <w:numPr>
          <w:ilvl w:val="1"/>
          <w:numId w:val="27"/>
        </w:numPr>
        <w:tabs>
          <w:tab w:val="left" w:pos="993"/>
          <w:tab w:val="left" w:pos="1418"/>
        </w:tabs>
        <w:spacing w:after="120"/>
        <w:ind w:left="0" w:firstLine="709"/>
        <w:jc w:val="both"/>
      </w:pPr>
      <w:r w:rsidRPr="00F475FE">
        <w:t>Списък на документите, съдържащи се в офертата, изработен съгласно образеца в Приложение № 4</w:t>
      </w:r>
      <w:r w:rsidRPr="00F475FE">
        <w:rPr>
          <w:bCs/>
        </w:rPr>
        <w:t xml:space="preserve"> </w:t>
      </w:r>
      <w:r w:rsidRPr="00F475FE">
        <w:t>(оригинал), подписан от представляващия участника.</w:t>
      </w:r>
    </w:p>
    <w:p w:rsidR="00D76923" w:rsidRPr="00F475FE" w:rsidRDefault="00D76923" w:rsidP="003A1E81">
      <w:pPr>
        <w:numPr>
          <w:ilvl w:val="1"/>
          <w:numId w:val="27"/>
        </w:numPr>
        <w:tabs>
          <w:tab w:val="left" w:pos="993"/>
          <w:tab w:val="left" w:pos="1418"/>
        </w:tabs>
        <w:spacing w:after="120"/>
        <w:ind w:left="0" w:firstLine="709"/>
        <w:jc w:val="both"/>
      </w:pPr>
      <w:r w:rsidRPr="00F475FE">
        <w:t>Посочване (представяне) от участника в офертата и в списъка на ЕИК съгласно чл. 23 от Закона за търговския регистър, като участниците- юридически лица или еднолични търговци, които не посочват ЕИК, прилагат към своите оферти удостоверения за актуално състояние, а чуждестранните участници прилагат еквивалентен документ, издаден от съдебен или административен орган.</w:t>
      </w:r>
    </w:p>
    <w:p w:rsidR="00D76923" w:rsidRPr="00F475FE" w:rsidRDefault="00D76923" w:rsidP="003A1E81">
      <w:pPr>
        <w:numPr>
          <w:ilvl w:val="2"/>
          <w:numId w:val="27"/>
        </w:numPr>
        <w:tabs>
          <w:tab w:val="left" w:pos="993"/>
          <w:tab w:val="left" w:pos="1418"/>
        </w:tabs>
        <w:spacing w:after="120"/>
        <w:ind w:left="0" w:firstLine="720"/>
        <w:jc w:val="both"/>
      </w:pPr>
      <w:r w:rsidRPr="00F475FE">
        <w:t>Физическите лица, участници в процедурата или включени в състава на обединения, представят заверено от тях копие на документа за самоличност.</w:t>
      </w:r>
    </w:p>
    <w:p w:rsidR="00D76923" w:rsidRPr="00F475FE" w:rsidRDefault="00D76923" w:rsidP="003A1E81">
      <w:pPr>
        <w:numPr>
          <w:ilvl w:val="2"/>
          <w:numId w:val="27"/>
        </w:numPr>
        <w:tabs>
          <w:tab w:val="left" w:pos="993"/>
          <w:tab w:val="left" w:pos="1418"/>
        </w:tabs>
        <w:spacing w:after="120"/>
        <w:ind w:left="0" w:firstLine="720"/>
        <w:jc w:val="both"/>
      </w:pPr>
      <w:r w:rsidRPr="00F475FE">
        <w:t>Чуждестранните юридически лица представят съответния еквивалентен документ, издаден от съдебен или административен орган в държавата, в която са установени и в официален превод на български език; Чуждестранните лица могат да представят декларация, в случай, че в държавата, в която са установени, не се предвижда издаването на такъв документ, в превод на български език.</w:t>
      </w:r>
    </w:p>
    <w:p w:rsidR="00D76923" w:rsidRPr="00F475FE" w:rsidRDefault="00D76923" w:rsidP="003A1E81">
      <w:pPr>
        <w:numPr>
          <w:ilvl w:val="2"/>
          <w:numId w:val="27"/>
        </w:numPr>
        <w:tabs>
          <w:tab w:val="left" w:pos="993"/>
          <w:tab w:val="left" w:pos="1418"/>
        </w:tabs>
        <w:spacing w:after="120"/>
        <w:ind w:left="0" w:firstLine="720"/>
        <w:jc w:val="both"/>
      </w:pPr>
      <w:r w:rsidRPr="00F475FE">
        <w:t>Когато участникът е обединение на юридически и/или физически лица се представя документ, подписан от лицата в обединението, в който задължително се посочва представляващият, като в случаите, в които документът е съставен на чужд език се представя и в официален превод на български език.</w:t>
      </w:r>
    </w:p>
    <w:p w:rsidR="00D76923" w:rsidRPr="00F475FE" w:rsidRDefault="00D76923" w:rsidP="003A1E81">
      <w:pPr>
        <w:numPr>
          <w:ilvl w:val="2"/>
          <w:numId w:val="27"/>
        </w:numPr>
        <w:tabs>
          <w:tab w:val="left" w:pos="993"/>
          <w:tab w:val="left" w:pos="1418"/>
        </w:tabs>
        <w:spacing w:after="120"/>
        <w:ind w:left="0" w:firstLine="720"/>
        <w:jc w:val="both"/>
      </w:pPr>
      <w:r w:rsidRPr="00F475FE">
        <w:t>Удостоверението за актуално състояние или еквивалентният му документ следва да бъде издаден не по-рано от 3 месеца преди датата на представянето му с офертата.</w:t>
      </w:r>
    </w:p>
    <w:p w:rsidR="00D76923" w:rsidRPr="00F475FE" w:rsidRDefault="00D76923" w:rsidP="003A1E81">
      <w:pPr>
        <w:numPr>
          <w:ilvl w:val="1"/>
          <w:numId w:val="27"/>
        </w:numPr>
        <w:tabs>
          <w:tab w:val="left" w:pos="993"/>
          <w:tab w:val="left" w:pos="1418"/>
        </w:tabs>
        <w:spacing w:after="120"/>
        <w:ind w:left="0" w:firstLine="709"/>
        <w:jc w:val="both"/>
      </w:pPr>
      <w:r w:rsidRPr="00F475FE">
        <w:t>Удостоверение за актуално състояние</w:t>
      </w:r>
    </w:p>
    <w:p w:rsidR="00D76923" w:rsidRPr="00F475FE" w:rsidRDefault="00D76923" w:rsidP="003A1E81">
      <w:pPr>
        <w:numPr>
          <w:ilvl w:val="2"/>
          <w:numId w:val="27"/>
        </w:numPr>
        <w:tabs>
          <w:tab w:val="left" w:pos="993"/>
          <w:tab w:val="left" w:pos="1418"/>
        </w:tabs>
        <w:spacing w:after="120"/>
        <w:ind w:left="0" w:firstLine="720"/>
        <w:jc w:val="both"/>
      </w:pPr>
      <w:r w:rsidRPr="00F475FE">
        <w:t>Когато не е представен ЕИК съгласно чл. 23 от Закона за търговския регистър, участниците – юридически лица или еднолични търговци прилагат към своите оферти и удостоверение за актуално състояние (оригинал или заверено от участника копие).</w:t>
      </w:r>
    </w:p>
    <w:p w:rsidR="00D76923" w:rsidRPr="00F475FE" w:rsidRDefault="00D76923" w:rsidP="003A1E81">
      <w:pPr>
        <w:numPr>
          <w:ilvl w:val="2"/>
          <w:numId w:val="27"/>
        </w:numPr>
        <w:tabs>
          <w:tab w:val="left" w:pos="993"/>
          <w:tab w:val="left" w:pos="1418"/>
        </w:tabs>
        <w:spacing w:after="120"/>
        <w:ind w:left="0" w:firstLine="720"/>
        <w:jc w:val="both"/>
      </w:pPr>
      <w:r w:rsidRPr="00F475FE">
        <w:t>Чуждестранните юридически лица представят съответен еквивалентен документ, издаден от съдебен или административен орган в държавата, в която са установени; Документът се представя и в официален превод на български език; Чуждестранните лица могат да представят декларация, в случай, че в държавата, в която са установени, не се предвижда издаването на такъв документ, в превод на български език.</w:t>
      </w:r>
    </w:p>
    <w:p w:rsidR="00D76923" w:rsidRPr="00F475FE" w:rsidRDefault="00D76923" w:rsidP="003A1E81">
      <w:pPr>
        <w:numPr>
          <w:ilvl w:val="2"/>
          <w:numId w:val="27"/>
        </w:numPr>
        <w:tabs>
          <w:tab w:val="left" w:pos="993"/>
          <w:tab w:val="left" w:pos="1418"/>
        </w:tabs>
        <w:spacing w:after="120"/>
        <w:ind w:left="0" w:firstLine="720"/>
        <w:jc w:val="both"/>
      </w:pPr>
      <w:r w:rsidRPr="00F475FE">
        <w:t>Удостоверението за актуално състояние или еквивалентният му документ следва да бъде издаден не по-рано от 3 месеца преди датата на представянето му с офертата.</w:t>
      </w:r>
    </w:p>
    <w:p w:rsidR="00D76923" w:rsidRPr="00F475FE" w:rsidRDefault="00D76923" w:rsidP="003A1E81">
      <w:pPr>
        <w:numPr>
          <w:ilvl w:val="1"/>
          <w:numId w:val="27"/>
        </w:numPr>
        <w:tabs>
          <w:tab w:val="left" w:pos="993"/>
          <w:tab w:val="left" w:pos="1418"/>
        </w:tabs>
        <w:spacing w:after="120"/>
        <w:ind w:left="0" w:firstLine="709"/>
        <w:jc w:val="both"/>
      </w:pPr>
      <w:r w:rsidRPr="00F475FE">
        <w:t>Документ за регистрация по БУЛСТАТ (когато е приложимо), като в случаите, в които участник е чуждестранно лице се представя съответния документ съгласно националното законодателство, ако съществува такъв (в заверено от участника копие и в превод на български език);</w:t>
      </w:r>
    </w:p>
    <w:p w:rsidR="00D76923" w:rsidRPr="00F475FE" w:rsidRDefault="00D76923" w:rsidP="003A1E81">
      <w:pPr>
        <w:numPr>
          <w:ilvl w:val="1"/>
          <w:numId w:val="27"/>
        </w:numPr>
        <w:tabs>
          <w:tab w:val="left" w:pos="993"/>
          <w:tab w:val="left" w:pos="1418"/>
        </w:tabs>
        <w:spacing w:after="120"/>
        <w:ind w:left="0" w:firstLine="709"/>
        <w:jc w:val="both"/>
      </w:pPr>
      <w:r w:rsidRPr="00F475FE">
        <w:t>Заверено пълномощно на лицето, подписало офертата – представя се, когато офертата или някой документ от нея не са подписани от управляващия и представляващ участника съгласно актуалната му регистрация, а от изрично упълномощен негов представител. 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офертата и да представлява участника в процедурата. Декларациите, които съгласно документацията следва да се подпишат от управляващия участника в процедурата, не могат да бъдат подписвани от пълномощник.</w:t>
      </w:r>
    </w:p>
    <w:p w:rsidR="00D76923" w:rsidRPr="00F475FE" w:rsidRDefault="00D76923" w:rsidP="003A1E81">
      <w:pPr>
        <w:numPr>
          <w:ilvl w:val="1"/>
          <w:numId w:val="27"/>
        </w:numPr>
        <w:tabs>
          <w:tab w:val="left" w:pos="993"/>
          <w:tab w:val="left" w:pos="1418"/>
        </w:tabs>
        <w:spacing w:after="120"/>
        <w:ind w:left="0" w:firstLine="709"/>
        <w:jc w:val="both"/>
      </w:pPr>
      <w:r w:rsidRPr="00F475FE">
        <w:t xml:space="preserve">Декларации по </w:t>
      </w:r>
      <w:r w:rsidRPr="00787060">
        <w:rPr>
          <w:noProof/>
        </w:rPr>
        <w:t>чл. 47, ал. 1, т. 1, б. „а”-„д”, т. 2 и т. 3, ал. 2, т. 1, т. 2а, т. 3 и т. 5 и ал. 5</w:t>
      </w:r>
      <w:r>
        <w:t xml:space="preserve"> </w:t>
      </w:r>
      <w:r w:rsidRPr="00F475FE">
        <w:t>от ЗОП (оригинал) – изработват се съгласно приложените образци в приложения № 5 и приложения № 6 и в съответствие с указанията в тази документация и към самите образци. Декларациите се представят и от физическите и юридическите лица, участващи в състава на обединения, и от подизпълнителите на участника. Когато деклараторът е чуждестранен гражданин и декларациите са представени на език, различен от българския, те се представят и в превод на български език.</w:t>
      </w:r>
    </w:p>
    <w:p w:rsidR="00D76923" w:rsidRPr="00F475FE" w:rsidRDefault="00D76923" w:rsidP="003A1E81">
      <w:pPr>
        <w:numPr>
          <w:ilvl w:val="1"/>
          <w:numId w:val="27"/>
        </w:numPr>
        <w:tabs>
          <w:tab w:val="left" w:pos="993"/>
          <w:tab w:val="left" w:pos="1418"/>
        </w:tabs>
        <w:spacing w:after="120"/>
        <w:ind w:left="0" w:firstLine="709"/>
        <w:jc w:val="both"/>
      </w:pPr>
      <w:r w:rsidRPr="00F475FE">
        <w:rPr>
          <w:bCs/>
        </w:rPr>
        <w:t xml:space="preserve">Декларация за липса на обстоятелства по чл. 106 параграф 1, чл. 107 и чл. 109, параграф 1, буква „а” от </w:t>
      </w:r>
      <w:r w:rsidRPr="00F475FE">
        <w:rPr>
          <w:rStyle w:val="timark"/>
          <w:bCs/>
        </w:rPr>
        <w:t xml:space="preserve">Регламент (ЕС, Евратом) № 966/2012 на Европейския парламент и на Съвета относно финансовите правила, приложими за общия бюджет на Съюза и за отмяна на Регламент (ЕО, Евратом) № 1605/2002 на Съвета </w:t>
      </w:r>
      <w:r w:rsidRPr="00F475FE">
        <w:rPr>
          <w:bCs/>
        </w:rPr>
        <w:t>(оригинал) –</w:t>
      </w:r>
      <w:r w:rsidRPr="00F475FE">
        <w:t xml:space="preserve"> изработва се съгласно образеца Приложение № 7. Декларациите се подписват задължително от лицата съгласно раздел ІV, т. 4.</w:t>
      </w:r>
    </w:p>
    <w:p w:rsidR="00D76923" w:rsidRPr="00F475FE" w:rsidRDefault="00D76923" w:rsidP="003A1E81">
      <w:pPr>
        <w:numPr>
          <w:ilvl w:val="1"/>
          <w:numId w:val="27"/>
        </w:numPr>
        <w:tabs>
          <w:tab w:val="left" w:pos="993"/>
          <w:tab w:val="left" w:pos="1418"/>
        </w:tabs>
        <w:spacing w:after="120"/>
        <w:ind w:left="0" w:firstLine="709"/>
        <w:jc w:val="both"/>
      </w:pPr>
      <w:r w:rsidRPr="00F475FE">
        <w:t xml:space="preserve"> </w:t>
      </w:r>
      <w:r w:rsidRPr="00F475FE">
        <w:rPr>
          <w:bCs/>
          <w:iCs/>
        </w:rPr>
        <w:t xml:space="preserve">Декларация за липса на конфликт на интереси по смисъла на чл. 57 </w:t>
      </w:r>
      <w:r w:rsidRPr="00F475FE">
        <w:rPr>
          <w:bCs/>
        </w:rPr>
        <w:t xml:space="preserve">от </w:t>
      </w:r>
      <w:r w:rsidRPr="00F475FE">
        <w:rPr>
          <w:rStyle w:val="timark"/>
          <w:bCs/>
        </w:rPr>
        <w:t>Регламент (ЕС, Евратом) № 966/2012 на Европейския парламент и на Съвета относно финансовите правила, приложими за общия бюджет на Съюза и за отмяна на Регламент (ЕО, Евратом) № 1605/2002 на Съвета</w:t>
      </w:r>
      <w:r w:rsidRPr="00F475FE">
        <w:rPr>
          <w:bCs/>
          <w:iCs/>
        </w:rPr>
        <w:t xml:space="preserve"> </w:t>
      </w:r>
      <w:r w:rsidRPr="00F475FE">
        <w:rPr>
          <w:bCs/>
        </w:rPr>
        <w:t>(оригинал) –</w:t>
      </w:r>
      <w:r w:rsidRPr="00F475FE">
        <w:t xml:space="preserve"> изработва се съгласно образеца в Приложение № 8.</w:t>
      </w:r>
    </w:p>
    <w:p w:rsidR="00D76923" w:rsidRPr="00F475FE" w:rsidRDefault="00D76923" w:rsidP="003A1E81">
      <w:pPr>
        <w:numPr>
          <w:ilvl w:val="2"/>
          <w:numId w:val="27"/>
        </w:numPr>
        <w:tabs>
          <w:tab w:val="left" w:pos="993"/>
          <w:tab w:val="left" w:pos="1260"/>
          <w:tab w:val="left" w:pos="1418"/>
          <w:tab w:val="left" w:pos="1800"/>
          <w:tab w:val="left" w:pos="1980"/>
          <w:tab w:val="left" w:pos="2160"/>
        </w:tabs>
        <w:spacing w:after="120"/>
        <w:ind w:left="0" w:firstLine="900"/>
        <w:jc w:val="both"/>
      </w:pPr>
      <w:r w:rsidRPr="00F475FE">
        <w:t>Декларациите по т. 27.8 и 27.9 се представят и от физическите и юридическите лица, участващи в състава на обединения, и от подизпълнителите на участника.</w:t>
      </w:r>
    </w:p>
    <w:p w:rsidR="00D76923" w:rsidRPr="00F475FE" w:rsidRDefault="00D76923" w:rsidP="003A1E81">
      <w:pPr>
        <w:numPr>
          <w:ilvl w:val="2"/>
          <w:numId w:val="27"/>
        </w:numPr>
        <w:tabs>
          <w:tab w:val="left" w:pos="993"/>
          <w:tab w:val="left" w:pos="1260"/>
          <w:tab w:val="left" w:pos="1418"/>
          <w:tab w:val="left" w:pos="1800"/>
          <w:tab w:val="left" w:pos="1980"/>
          <w:tab w:val="left" w:pos="2160"/>
        </w:tabs>
        <w:spacing w:after="120"/>
        <w:ind w:left="0" w:firstLine="900"/>
        <w:jc w:val="both"/>
      </w:pPr>
      <w:r w:rsidRPr="00F475FE">
        <w:t>Когато деклараторът е чуждестранен гражданин и декларациите са представени на език, различен от българския, те се представят и в превод на български език.</w:t>
      </w:r>
    </w:p>
    <w:p w:rsidR="00D76923" w:rsidRPr="00F475FE" w:rsidRDefault="00D76923" w:rsidP="003A1E81">
      <w:pPr>
        <w:numPr>
          <w:ilvl w:val="1"/>
          <w:numId w:val="27"/>
        </w:numPr>
        <w:tabs>
          <w:tab w:val="left" w:pos="993"/>
          <w:tab w:val="left" w:pos="1260"/>
          <w:tab w:val="left" w:pos="1418"/>
          <w:tab w:val="left" w:pos="1560"/>
          <w:tab w:val="left" w:pos="1800"/>
          <w:tab w:val="left" w:pos="1980"/>
          <w:tab w:val="left" w:pos="2160"/>
        </w:tabs>
        <w:spacing w:after="120"/>
        <w:ind w:left="0" w:firstLine="900"/>
        <w:jc w:val="both"/>
      </w:pPr>
      <w:r w:rsidRPr="00F475FE">
        <w:t>Копие на документ за внесена гаранция за участие по банкова сметка на администрацията на Министерския съвет, заверен от участника или оригинал на банкова гаранция.</w:t>
      </w:r>
    </w:p>
    <w:p w:rsidR="00D76923" w:rsidRPr="00F475FE" w:rsidRDefault="00D76923" w:rsidP="003A1E81">
      <w:pPr>
        <w:numPr>
          <w:ilvl w:val="1"/>
          <w:numId w:val="27"/>
        </w:numPr>
        <w:tabs>
          <w:tab w:val="left" w:pos="993"/>
          <w:tab w:val="left" w:pos="1260"/>
          <w:tab w:val="left" w:pos="1418"/>
          <w:tab w:val="left" w:pos="1560"/>
          <w:tab w:val="left" w:pos="1800"/>
          <w:tab w:val="left" w:pos="1980"/>
          <w:tab w:val="left" w:pos="2160"/>
        </w:tabs>
        <w:spacing w:after="120"/>
        <w:ind w:left="0" w:firstLine="900"/>
        <w:jc w:val="both"/>
      </w:pPr>
      <w:r w:rsidRPr="00F475FE">
        <w:t>Документи за подизпълнителите (когато е приложимо):</w:t>
      </w:r>
    </w:p>
    <w:p w:rsidR="00D76923" w:rsidRPr="00F475FE" w:rsidRDefault="00D76923" w:rsidP="003A1E81">
      <w:pPr>
        <w:numPr>
          <w:ilvl w:val="2"/>
          <w:numId w:val="27"/>
        </w:numPr>
        <w:tabs>
          <w:tab w:val="left" w:pos="993"/>
          <w:tab w:val="left" w:pos="1260"/>
          <w:tab w:val="left" w:pos="1418"/>
          <w:tab w:val="left" w:pos="1560"/>
          <w:tab w:val="left" w:pos="1800"/>
          <w:tab w:val="left" w:pos="1980"/>
          <w:tab w:val="left" w:pos="2160"/>
        </w:tabs>
        <w:spacing w:after="120"/>
        <w:ind w:left="0" w:firstLine="900"/>
        <w:jc w:val="both"/>
      </w:pPr>
      <w:r w:rsidRPr="00F475FE">
        <w:t>Всеки от подизпълнителите представя декларация за съгласие за участие като подизпълнител (оригинал) – изработена съгласно образеца в Приложение № 14</w:t>
      </w:r>
      <w:r w:rsidRPr="00F475FE">
        <w:rPr>
          <w:bCs/>
        </w:rPr>
        <w:t xml:space="preserve"> </w:t>
      </w:r>
      <w:r w:rsidRPr="00F475FE">
        <w:t>(оригинал), подписана от представляващия подизпълнителя;</w:t>
      </w:r>
    </w:p>
    <w:p w:rsidR="00D76923" w:rsidRPr="00F475FE" w:rsidRDefault="00D76923" w:rsidP="003A1E81">
      <w:pPr>
        <w:numPr>
          <w:ilvl w:val="2"/>
          <w:numId w:val="27"/>
        </w:numPr>
        <w:tabs>
          <w:tab w:val="left" w:pos="993"/>
          <w:tab w:val="left" w:pos="1260"/>
          <w:tab w:val="left" w:pos="1418"/>
          <w:tab w:val="left" w:pos="1560"/>
          <w:tab w:val="left" w:pos="1800"/>
          <w:tab w:val="left" w:pos="1980"/>
          <w:tab w:val="left" w:pos="2160"/>
        </w:tabs>
        <w:spacing w:after="120"/>
        <w:ind w:left="0" w:firstLine="900"/>
        <w:jc w:val="both"/>
      </w:pPr>
      <w:r w:rsidRPr="00F475FE">
        <w:t>Към подизпълнителите се прилагат изискванията на раздел ІV, т. 2-6. Липсата на обстоятелствата по раздел ІV, т. 2-6 се удостоверяват с декларации и от подизпълнителите.</w:t>
      </w:r>
    </w:p>
    <w:p w:rsidR="00D76923" w:rsidRPr="00F475FE" w:rsidRDefault="00D76923" w:rsidP="003A1E81">
      <w:pPr>
        <w:numPr>
          <w:ilvl w:val="2"/>
          <w:numId w:val="27"/>
        </w:numPr>
        <w:tabs>
          <w:tab w:val="left" w:pos="993"/>
          <w:tab w:val="left" w:pos="1260"/>
          <w:tab w:val="left" w:pos="1418"/>
          <w:tab w:val="left" w:pos="1560"/>
          <w:tab w:val="left" w:pos="1800"/>
          <w:tab w:val="left" w:pos="1980"/>
          <w:tab w:val="left" w:pos="2160"/>
        </w:tabs>
        <w:spacing w:after="120"/>
        <w:ind w:left="0" w:firstLine="900"/>
        <w:jc w:val="both"/>
      </w:pPr>
      <w:r w:rsidRPr="00F475FE">
        <w:t>Подизпълнителите представят и:</w:t>
      </w:r>
    </w:p>
    <w:p w:rsidR="00D76923" w:rsidRPr="00F475FE" w:rsidRDefault="00D76923" w:rsidP="003A1E81">
      <w:pPr>
        <w:numPr>
          <w:ilvl w:val="3"/>
          <w:numId w:val="27"/>
        </w:numPr>
        <w:tabs>
          <w:tab w:val="left" w:pos="993"/>
          <w:tab w:val="left" w:pos="1260"/>
          <w:tab w:val="left" w:pos="1418"/>
          <w:tab w:val="left" w:pos="1701"/>
          <w:tab w:val="left" w:pos="1800"/>
          <w:tab w:val="left" w:pos="1980"/>
          <w:tab w:val="left" w:pos="2160"/>
        </w:tabs>
        <w:spacing w:after="120"/>
        <w:ind w:left="0" w:firstLine="900"/>
        <w:jc w:val="both"/>
      </w:pPr>
      <w:r w:rsidRPr="00F475FE">
        <w:t>документи за регистрация или посочване на ЕИК – при условията на т. 27.2;</w:t>
      </w:r>
    </w:p>
    <w:p w:rsidR="00D76923" w:rsidRPr="00F475FE" w:rsidRDefault="00D76923" w:rsidP="003A1E81">
      <w:pPr>
        <w:numPr>
          <w:ilvl w:val="3"/>
          <w:numId w:val="27"/>
        </w:numPr>
        <w:tabs>
          <w:tab w:val="left" w:pos="993"/>
          <w:tab w:val="left" w:pos="1260"/>
          <w:tab w:val="left" w:pos="1418"/>
          <w:tab w:val="left" w:pos="1701"/>
          <w:tab w:val="left" w:pos="1800"/>
          <w:tab w:val="left" w:pos="1980"/>
          <w:tab w:val="left" w:pos="2160"/>
        </w:tabs>
        <w:spacing w:after="120"/>
        <w:ind w:left="0" w:firstLine="720"/>
        <w:jc w:val="both"/>
      </w:pPr>
      <w:r w:rsidRPr="00F475FE">
        <w:rPr>
          <w:bCs/>
        </w:rPr>
        <w:t xml:space="preserve">декларации по </w:t>
      </w:r>
      <w:r w:rsidRPr="00F475FE">
        <w:rPr>
          <w:noProof/>
        </w:rPr>
        <w:t>чл. 47, ал. 1, т. 1, б. „а”-„д”, т. 2 и т. 3, ал. 2, т. 1, т. 2а, т. 3 и т. 5 и ал. 5 от ЗОП</w:t>
      </w:r>
      <w:r w:rsidRPr="00F475FE">
        <w:rPr>
          <w:rFonts w:eastAsia="Batang"/>
        </w:rPr>
        <w:t xml:space="preserve"> </w:t>
      </w:r>
      <w:r w:rsidRPr="00F475FE">
        <w:t xml:space="preserve">и </w:t>
      </w:r>
      <w:r w:rsidRPr="00F475FE">
        <w:rPr>
          <w:rFonts w:eastAsia="Batang"/>
        </w:rPr>
        <w:t xml:space="preserve">по чл. 93, параграф 1 и по чл. 57, </w:t>
      </w:r>
      <w:r w:rsidRPr="00F475FE">
        <w:rPr>
          <w:bCs/>
        </w:rPr>
        <w:t xml:space="preserve">чл. 106 параграф 1, чл. 107 и чл. 109, параграф 1, буква „а” от </w:t>
      </w:r>
      <w:r w:rsidRPr="00F475FE">
        <w:rPr>
          <w:rStyle w:val="timark"/>
          <w:bCs/>
        </w:rPr>
        <w:t>Регламент (ЕС, Евратом) № 966/2012 на Европейския парламент и на Съвета относно финансовите правила, приложими за общия бюджет на Съюза и за отмяна на Регламент (ЕО, Евратом) № 1605/2002 на Съвета</w:t>
      </w:r>
      <w:r w:rsidRPr="00F475FE">
        <w:rPr>
          <w:rFonts w:eastAsia="Batang"/>
        </w:rPr>
        <w:t xml:space="preserve"> </w:t>
      </w:r>
      <w:r w:rsidRPr="00F475FE">
        <w:t>– при условията на т. 27.8.1 и 27.8.2;</w:t>
      </w:r>
    </w:p>
    <w:p w:rsidR="00D76923" w:rsidRPr="00F475FE" w:rsidRDefault="00D76923" w:rsidP="003A1E81">
      <w:pPr>
        <w:numPr>
          <w:ilvl w:val="3"/>
          <w:numId w:val="27"/>
        </w:numPr>
        <w:tabs>
          <w:tab w:val="left" w:pos="993"/>
          <w:tab w:val="left" w:pos="1260"/>
          <w:tab w:val="left" w:pos="1418"/>
          <w:tab w:val="left" w:pos="1701"/>
          <w:tab w:val="left" w:pos="1800"/>
          <w:tab w:val="left" w:pos="1980"/>
          <w:tab w:val="left" w:pos="2160"/>
        </w:tabs>
        <w:spacing w:after="120"/>
        <w:ind w:left="0" w:firstLine="900"/>
        <w:jc w:val="both"/>
      </w:pPr>
      <w:r w:rsidRPr="00F475FE">
        <w:t>доказателства за икономическото и финансовото състояние и за техническите възможности на участника – при условията на т. 27.6, когато е необходимо.</w:t>
      </w:r>
    </w:p>
    <w:p w:rsidR="00D76923" w:rsidRPr="00F475FE" w:rsidRDefault="00D76923" w:rsidP="003A1E81">
      <w:pPr>
        <w:numPr>
          <w:ilvl w:val="3"/>
          <w:numId w:val="27"/>
        </w:numPr>
        <w:tabs>
          <w:tab w:val="left" w:pos="993"/>
          <w:tab w:val="left" w:pos="1260"/>
          <w:tab w:val="left" w:pos="1418"/>
          <w:tab w:val="left" w:pos="1701"/>
          <w:tab w:val="left" w:pos="1800"/>
          <w:tab w:val="left" w:pos="1980"/>
          <w:tab w:val="left" w:pos="2160"/>
        </w:tabs>
        <w:spacing w:after="120"/>
        <w:ind w:left="0" w:firstLine="900"/>
        <w:jc w:val="both"/>
      </w:pPr>
      <w:r w:rsidRPr="00F475FE">
        <w:t>Минималните изисквания за оборот и изпълнени договори, посочени в обявлението и изискуеми за участника, се прилагат спрямо подизпълнителя пропорционално съобразно вида и дела на тяхното участие.</w:t>
      </w:r>
    </w:p>
    <w:p w:rsidR="00D76923" w:rsidRPr="00F475FE" w:rsidRDefault="00D76923" w:rsidP="003A1E81">
      <w:pPr>
        <w:numPr>
          <w:ilvl w:val="1"/>
          <w:numId w:val="27"/>
        </w:numPr>
        <w:tabs>
          <w:tab w:val="left" w:pos="993"/>
          <w:tab w:val="left" w:pos="1260"/>
          <w:tab w:val="left" w:pos="1418"/>
          <w:tab w:val="left" w:pos="1560"/>
          <w:tab w:val="left" w:pos="1800"/>
          <w:tab w:val="left" w:pos="1980"/>
          <w:tab w:val="left" w:pos="2160"/>
        </w:tabs>
        <w:spacing w:after="120"/>
        <w:ind w:left="0" w:firstLine="900"/>
        <w:jc w:val="both"/>
      </w:pPr>
      <w:r w:rsidRPr="00F475FE">
        <w:t xml:space="preserve">Доказателства за икономическото и финансовото състояние на участника в съответствие с критерия и изискванията в раздел ІV, т. 14 – Справка-декларация за оборота на участника по образеца в </w:t>
      </w:r>
      <w:r w:rsidRPr="00F475FE">
        <w:rPr>
          <w:bCs/>
        </w:rPr>
        <w:t>Приложение № 9</w:t>
      </w:r>
      <w:r w:rsidRPr="00F475FE">
        <w:rPr>
          <w:color w:val="000000"/>
        </w:rPr>
        <w:t xml:space="preserve"> </w:t>
      </w:r>
    </w:p>
    <w:p w:rsidR="00D76923" w:rsidRPr="00F475FE" w:rsidRDefault="00D76923" w:rsidP="003A1E81">
      <w:pPr>
        <w:numPr>
          <w:ilvl w:val="1"/>
          <w:numId w:val="27"/>
        </w:numPr>
        <w:tabs>
          <w:tab w:val="left" w:pos="993"/>
          <w:tab w:val="left" w:pos="1260"/>
          <w:tab w:val="left" w:pos="1418"/>
          <w:tab w:val="left" w:pos="1560"/>
          <w:tab w:val="left" w:pos="1800"/>
          <w:tab w:val="left" w:pos="1980"/>
          <w:tab w:val="left" w:pos="2160"/>
        </w:tabs>
        <w:spacing w:after="120"/>
        <w:ind w:left="0" w:firstLine="900"/>
        <w:jc w:val="both"/>
      </w:pPr>
      <w:r w:rsidRPr="00F475FE">
        <w:t>Доказателства за техническите възможности и квалификация на участника в съответствие с критериите и изискванията в раздел ІV, т. 15:</w:t>
      </w:r>
    </w:p>
    <w:p w:rsidR="00D76923" w:rsidRPr="00F475FE" w:rsidRDefault="00D76923" w:rsidP="003A1E81">
      <w:pPr>
        <w:numPr>
          <w:ilvl w:val="2"/>
          <w:numId w:val="27"/>
        </w:numPr>
        <w:tabs>
          <w:tab w:val="left" w:pos="993"/>
          <w:tab w:val="left" w:pos="1260"/>
          <w:tab w:val="left" w:pos="1418"/>
          <w:tab w:val="left" w:pos="1560"/>
          <w:tab w:val="left" w:pos="1800"/>
          <w:tab w:val="left" w:pos="1980"/>
          <w:tab w:val="left" w:pos="2160"/>
        </w:tabs>
        <w:spacing w:after="120"/>
        <w:ind w:left="0" w:firstLine="900"/>
        <w:jc w:val="both"/>
      </w:pPr>
      <w:r w:rsidRPr="00F475FE">
        <w:t>За доказване на изискването за изпълнени договори:</w:t>
      </w:r>
    </w:p>
    <w:p w:rsidR="00D76923" w:rsidRPr="00F475FE" w:rsidRDefault="00D76923" w:rsidP="003A1E81">
      <w:pPr>
        <w:numPr>
          <w:ilvl w:val="3"/>
          <w:numId w:val="27"/>
        </w:numPr>
        <w:tabs>
          <w:tab w:val="left" w:pos="993"/>
          <w:tab w:val="left" w:pos="1260"/>
          <w:tab w:val="left" w:pos="1418"/>
          <w:tab w:val="left" w:pos="1560"/>
          <w:tab w:val="left" w:pos="1800"/>
          <w:tab w:val="left" w:pos="1980"/>
          <w:tab w:val="left" w:pos="2160"/>
        </w:tabs>
        <w:spacing w:after="120"/>
        <w:ind w:left="0" w:firstLine="900"/>
        <w:jc w:val="both"/>
      </w:pPr>
      <w:r w:rsidRPr="00F475FE">
        <w:t>Справка-декларация съгласно образеца в Приложение № 10;</w:t>
      </w:r>
    </w:p>
    <w:p w:rsidR="00D76923" w:rsidRPr="00F475FE" w:rsidRDefault="00D76923" w:rsidP="003A1E81">
      <w:pPr>
        <w:numPr>
          <w:ilvl w:val="3"/>
          <w:numId w:val="27"/>
        </w:numPr>
        <w:tabs>
          <w:tab w:val="left" w:pos="993"/>
          <w:tab w:val="left" w:pos="1260"/>
          <w:tab w:val="left" w:pos="1418"/>
          <w:tab w:val="left" w:pos="1560"/>
          <w:tab w:val="left" w:pos="1800"/>
          <w:tab w:val="left" w:pos="1980"/>
          <w:tab w:val="left" w:pos="2160"/>
        </w:tabs>
        <w:spacing w:after="120"/>
        <w:ind w:left="0" w:firstLine="900"/>
        <w:jc w:val="both"/>
      </w:pPr>
      <w:r w:rsidRPr="00F475FE">
        <w:t>Заверени копия от референции за изпълнение на договорите, описани в Справката-декларация съгласно образеца в приложение № 10;</w:t>
      </w:r>
    </w:p>
    <w:p w:rsidR="00D76923" w:rsidRPr="00F475FE" w:rsidRDefault="00D76923" w:rsidP="003A1E81">
      <w:pPr>
        <w:numPr>
          <w:ilvl w:val="2"/>
          <w:numId w:val="27"/>
        </w:numPr>
        <w:tabs>
          <w:tab w:val="left" w:pos="993"/>
          <w:tab w:val="left" w:pos="1260"/>
          <w:tab w:val="left" w:pos="1418"/>
          <w:tab w:val="left" w:pos="1560"/>
          <w:tab w:val="left" w:pos="1800"/>
          <w:tab w:val="left" w:pos="1980"/>
          <w:tab w:val="left" w:pos="2160"/>
        </w:tabs>
        <w:spacing w:after="120"/>
        <w:ind w:left="0" w:firstLine="900"/>
        <w:jc w:val="both"/>
      </w:pPr>
      <w:r w:rsidRPr="00F475FE">
        <w:t>За доказване на изискването за ключовите експерти, които притежават професионален опит:</w:t>
      </w:r>
    </w:p>
    <w:p w:rsidR="00D76923" w:rsidRPr="00F475FE" w:rsidRDefault="00D76923" w:rsidP="003A1E81">
      <w:pPr>
        <w:numPr>
          <w:ilvl w:val="3"/>
          <w:numId w:val="27"/>
        </w:numPr>
        <w:tabs>
          <w:tab w:val="left" w:pos="993"/>
          <w:tab w:val="left" w:pos="1260"/>
          <w:tab w:val="left" w:pos="1418"/>
          <w:tab w:val="left" w:pos="1560"/>
          <w:tab w:val="left" w:pos="1800"/>
          <w:tab w:val="left" w:pos="1980"/>
          <w:tab w:val="left" w:pos="2160"/>
        </w:tabs>
        <w:spacing w:after="120"/>
        <w:ind w:left="0" w:firstLine="900"/>
        <w:jc w:val="both"/>
      </w:pPr>
      <w:r w:rsidRPr="00F475FE">
        <w:t xml:space="preserve">професионална автобиография на всеки експерт, изработена съгласно образеца в </w:t>
      </w:r>
      <w:r w:rsidRPr="00F475FE">
        <w:rPr>
          <w:bCs/>
        </w:rPr>
        <w:t>Приложение № 13</w:t>
      </w:r>
      <w:r w:rsidRPr="00F475FE">
        <w:t xml:space="preserve"> (оригинал);</w:t>
      </w:r>
    </w:p>
    <w:p w:rsidR="00D76923" w:rsidRPr="00F475FE" w:rsidRDefault="00D76923" w:rsidP="003A1E81">
      <w:pPr>
        <w:numPr>
          <w:ilvl w:val="3"/>
          <w:numId w:val="27"/>
        </w:numPr>
        <w:tabs>
          <w:tab w:val="left" w:pos="993"/>
          <w:tab w:val="left" w:pos="1260"/>
          <w:tab w:val="left" w:pos="1418"/>
          <w:tab w:val="left" w:pos="1560"/>
          <w:tab w:val="left" w:pos="1800"/>
          <w:tab w:val="left" w:pos="1980"/>
          <w:tab w:val="left" w:pos="2160"/>
        </w:tabs>
        <w:spacing w:after="120"/>
        <w:ind w:left="0" w:firstLine="900"/>
        <w:jc w:val="both"/>
      </w:pPr>
      <w:r w:rsidRPr="00F475FE">
        <w:t xml:space="preserve">писмена декларация от всеки ключов експерт, с която същият дава съгласие да участва в изпълнението на поръчката съгласно образеца в </w:t>
      </w:r>
      <w:r w:rsidRPr="00F475FE">
        <w:rPr>
          <w:bCs/>
        </w:rPr>
        <w:t>Приложение № 12</w:t>
      </w:r>
      <w:r w:rsidRPr="00F475FE">
        <w:t xml:space="preserve"> (оригинал).</w:t>
      </w:r>
    </w:p>
    <w:p w:rsidR="00D76923" w:rsidRPr="00F475FE" w:rsidRDefault="00D76923" w:rsidP="007C33BB">
      <w:pPr>
        <w:tabs>
          <w:tab w:val="left" w:pos="993"/>
          <w:tab w:val="left" w:pos="1260"/>
          <w:tab w:val="left" w:pos="1418"/>
          <w:tab w:val="left" w:pos="1560"/>
          <w:tab w:val="left" w:pos="1800"/>
          <w:tab w:val="left" w:pos="1980"/>
          <w:tab w:val="left" w:pos="2160"/>
        </w:tabs>
        <w:spacing w:after="120"/>
        <w:ind w:firstLine="900"/>
        <w:jc w:val="both"/>
      </w:pPr>
      <w:r w:rsidRPr="00F475FE">
        <w:rPr>
          <w:b/>
        </w:rPr>
        <w:t>27.15.</w:t>
      </w:r>
      <w:r w:rsidRPr="00F475FE">
        <w:t xml:space="preserve"> Декларация за приемане на условията в проекта на договор</w:t>
      </w:r>
      <w:r>
        <w:t xml:space="preserve">, изработена </w:t>
      </w:r>
      <w:r w:rsidRPr="00F475FE">
        <w:t xml:space="preserve">съгласно образеца </w:t>
      </w:r>
      <w:r>
        <w:t>в</w:t>
      </w:r>
      <w:r w:rsidRPr="00F475FE">
        <w:t xml:space="preserve"> </w:t>
      </w:r>
      <w:r w:rsidRPr="00F475FE">
        <w:rPr>
          <w:bCs/>
        </w:rPr>
        <w:t>Приложение № 1</w:t>
      </w:r>
      <w:r>
        <w:rPr>
          <w:bCs/>
        </w:rPr>
        <w:t>5</w:t>
      </w:r>
      <w:r w:rsidRPr="00F475FE">
        <w:t xml:space="preserve"> (оригинал).</w:t>
      </w:r>
    </w:p>
    <w:p w:rsidR="00D76923" w:rsidRPr="00F475FE" w:rsidRDefault="00D76923" w:rsidP="003A1E81">
      <w:pPr>
        <w:numPr>
          <w:ilvl w:val="0"/>
          <w:numId w:val="27"/>
        </w:numPr>
        <w:tabs>
          <w:tab w:val="left" w:pos="993"/>
          <w:tab w:val="left" w:pos="1276"/>
        </w:tabs>
        <w:spacing w:after="120"/>
        <w:ind w:left="0" w:firstLine="709"/>
        <w:jc w:val="both"/>
      </w:pPr>
      <w:r w:rsidRPr="00F475FE">
        <w:t>Като доказателства за икономическото и финансовото състояние и за техническите възможности и квалификация участникът може да използва ресурсите на други физически или юридически лица при изпълнение на поръчката, при условие че докаже, че ще има на свое разположение тези ресурси. Това условие се прилага и когато участник в процедурата е обединение от физически и/или юридически лица и участникът се позовава на ресурсите на членуващите в обединението физически и/или юридически лица.</w:t>
      </w:r>
    </w:p>
    <w:p w:rsidR="00D76923" w:rsidRPr="00F475FE" w:rsidRDefault="00D76923" w:rsidP="003A1E81">
      <w:pPr>
        <w:numPr>
          <w:ilvl w:val="0"/>
          <w:numId w:val="27"/>
        </w:numPr>
        <w:tabs>
          <w:tab w:val="left" w:pos="993"/>
          <w:tab w:val="left" w:pos="1276"/>
        </w:tabs>
        <w:spacing w:after="120"/>
        <w:ind w:left="0" w:firstLine="709"/>
        <w:jc w:val="both"/>
      </w:pPr>
      <w:r w:rsidRPr="00F475FE">
        <w:rPr>
          <w:bCs/>
          <w:color w:val="000000"/>
        </w:rPr>
        <w:t xml:space="preserve">В плик № 2 </w:t>
      </w:r>
      <w:r w:rsidRPr="00F475FE">
        <w:t>с надпис “Предложение за изпълнение на поръчката”</w:t>
      </w:r>
      <w:r w:rsidRPr="00F475FE">
        <w:rPr>
          <w:bCs/>
          <w:color w:val="000000"/>
        </w:rPr>
        <w:t xml:space="preserve"> се поставят </w:t>
      </w:r>
      <w:r w:rsidRPr="00F475FE">
        <w:rPr>
          <w:rFonts w:eastAsia="Batang"/>
          <w:lang w:eastAsia="ko-KR"/>
        </w:rPr>
        <w:t>техническото предложение</w:t>
      </w:r>
      <w:r w:rsidRPr="00F475FE">
        <w:rPr>
          <w:bCs/>
          <w:color w:val="000000"/>
        </w:rPr>
        <w:t xml:space="preserve"> и приложенията към него.</w:t>
      </w:r>
    </w:p>
    <w:p w:rsidR="00D76923" w:rsidRPr="00F475FE" w:rsidRDefault="00D76923" w:rsidP="003A1E81">
      <w:pPr>
        <w:numPr>
          <w:ilvl w:val="1"/>
          <w:numId w:val="27"/>
        </w:numPr>
        <w:tabs>
          <w:tab w:val="left" w:pos="993"/>
          <w:tab w:val="left" w:pos="1276"/>
        </w:tabs>
        <w:spacing w:after="120"/>
        <w:ind w:left="0" w:firstLine="709"/>
        <w:jc w:val="both"/>
      </w:pPr>
      <w:r w:rsidRPr="00F475FE">
        <w:t>Техническо предложение се изработва съгласно образеца в Приложение № 2</w:t>
      </w:r>
    </w:p>
    <w:p w:rsidR="00D76923" w:rsidRPr="00F475FE" w:rsidRDefault="00D76923" w:rsidP="003A1E81">
      <w:pPr>
        <w:numPr>
          <w:ilvl w:val="1"/>
          <w:numId w:val="27"/>
        </w:numPr>
        <w:tabs>
          <w:tab w:val="left" w:pos="993"/>
          <w:tab w:val="left" w:pos="1276"/>
        </w:tabs>
        <w:spacing w:after="120"/>
        <w:ind w:left="0" w:firstLine="709"/>
        <w:jc w:val="both"/>
      </w:pPr>
      <w:r w:rsidRPr="00F475FE">
        <w:t>В техническото предложение задължително се посочва</w:t>
      </w:r>
      <w:r w:rsidRPr="00F475FE">
        <w:rPr>
          <w:b/>
        </w:rPr>
        <w:t xml:space="preserve"> </w:t>
      </w:r>
      <w:r w:rsidRPr="00F475FE">
        <w:t>срокът за изпълнение на обществената поръчка.</w:t>
      </w:r>
    </w:p>
    <w:p w:rsidR="00D76923" w:rsidRPr="00F475FE" w:rsidRDefault="00D76923" w:rsidP="003A1E81">
      <w:pPr>
        <w:numPr>
          <w:ilvl w:val="1"/>
          <w:numId w:val="27"/>
        </w:numPr>
        <w:tabs>
          <w:tab w:val="left" w:pos="993"/>
          <w:tab w:val="left" w:pos="1276"/>
        </w:tabs>
        <w:spacing w:after="120"/>
        <w:ind w:left="0" w:firstLine="709"/>
        <w:jc w:val="both"/>
      </w:pPr>
      <w:r w:rsidRPr="00F475FE">
        <w:t xml:space="preserve">Към техническо предложение се прилагат </w:t>
      </w:r>
      <w:r w:rsidRPr="00F475FE">
        <w:rPr>
          <w:bCs/>
          <w:color w:val="000000"/>
        </w:rPr>
        <w:t>предложенията на участника по техническите показатели на комплексната оценка на офертите.</w:t>
      </w:r>
    </w:p>
    <w:p w:rsidR="00D76923" w:rsidRPr="00F475FE" w:rsidRDefault="00D76923" w:rsidP="003A1E81">
      <w:pPr>
        <w:numPr>
          <w:ilvl w:val="1"/>
          <w:numId w:val="27"/>
        </w:numPr>
        <w:tabs>
          <w:tab w:val="left" w:pos="993"/>
          <w:tab w:val="left" w:pos="1276"/>
        </w:tabs>
        <w:spacing w:after="120"/>
        <w:ind w:left="0" w:firstLine="709"/>
        <w:jc w:val="both"/>
      </w:pPr>
      <w:r w:rsidRPr="00F475FE">
        <w:t xml:space="preserve">Техническо предложение и приложените към него предложения </w:t>
      </w:r>
      <w:r w:rsidRPr="00F475FE">
        <w:rPr>
          <w:bCs/>
          <w:color w:val="000000"/>
        </w:rPr>
        <w:t>по техническите показатели на комплексната оценка на офертите</w:t>
      </w:r>
      <w:r w:rsidRPr="00F475FE">
        <w:t xml:space="preserve"> трябва да са изработени в </w:t>
      </w:r>
      <w:r w:rsidRPr="00F475FE">
        <w:rPr>
          <w:bCs/>
          <w:color w:val="000000"/>
        </w:rPr>
        <w:t xml:space="preserve">съответствие с изискванията на </w:t>
      </w:r>
      <w:r w:rsidRPr="00F475FE">
        <w:t>техническите спецификации в раздел ІІ</w:t>
      </w:r>
      <w:r w:rsidRPr="00F475FE">
        <w:rPr>
          <w:bCs/>
          <w:color w:val="000000"/>
        </w:rPr>
        <w:t>І.</w:t>
      </w:r>
    </w:p>
    <w:p w:rsidR="00D76923" w:rsidRPr="00F475FE" w:rsidRDefault="00D76923" w:rsidP="003A1E81">
      <w:pPr>
        <w:numPr>
          <w:ilvl w:val="0"/>
          <w:numId w:val="27"/>
        </w:numPr>
        <w:tabs>
          <w:tab w:val="left" w:pos="993"/>
          <w:tab w:val="left" w:pos="1276"/>
        </w:tabs>
        <w:spacing w:after="120"/>
        <w:ind w:left="0" w:firstLine="709"/>
        <w:jc w:val="both"/>
      </w:pPr>
      <w:r w:rsidRPr="00F475FE">
        <w:rPr>
          <w:bCs/>
        </w:rPr>
        <w:t xml:space="preserve">В плик № 3 </w:t>
      </w:r>
      <w:r w:rsidRPr="00F475FE">
        <w:t>с надпис “Предлагана цена”</w:t>
      </w:r>
      <w:r w:rsidRPr="00F475FE">
        <w:rPr>
          <w:bCs/>
        </w:rPr>
        <w:t xml:space="preserve"> се поставят</w:t>
      </w:r>
      <w:r w:rsidRPr="00F475FE">
        <w:t xml:space="preserve"> ценовото предложение, което се изработва от участника съгласно образеца в Приложение № 3.</w:t>
      </w:r>
    </w:p>
    <w:p w:rsidR="00D76923" w:rsidRPr="00F475FE" w:rsidRDefault="00D76923" w:rsidP="003A1E81">
      <w:pPr>
        <w:numPr>
          <w:ilvl w:val="1"/>
          <w:numId w:val="27"/>
        </w:numPr>
        <w:tabs>
          <w:tab w:val="left" w:pos="993"/>
          <w:tab w:val="left" w:pos="1276"/>
        </w:tabs>
        <w:spacing w:after="120"/>
        <w:ind w:left="0" w:firstLine="709"/>
        <w:jc w:val="both"/>
      </w:pPr>
      <w:r w:rsidRPr="00F475FE">
        <w:t>Ценовото предложение (ценовата оферта) трябва да включва всички разходи на участника за качественото изпълнение на поръчката в съответствие с изискванията в техническите спецификации и условията на договора, както и разходите за дължими данъци, такси, мита и други плащания, съгласно действащото законодателство.</w:t>
      </w:r>
    </w:p>
    <w:p w:rsidR="00D76923" w:rsidRPr="00F475FE" w:rsidRDefault="00D76923" w:rsidP="003A1E81">
      <w:pPr>
        <w:numPr>
          <w:ilvl w:val="1"/>
          <w:numId w:val="27"/>
        </w:numPr>
        <w:tabs>
          <w:tab w:val="left" w:pos="993"/>
          <w:tab w:val="left" w:pos="1276"/>
        </w:tabs>
        <w:spacing w:after="120"/>
        <w:ind w:left="0" w:firstLine="709"/>
        <w:jc w:val="both"/>
      </w:pPr>
      <w:r w:rsidRPr="00F475FE">
        <w:t>Предложените цени за етапно изпълнение и общата цена за изпълнение на обществената поръчка се изписват с точност до стотинка.</w:t>
      </w:r>
    </w:p>
    <w:p w:rsidR="00D76923" w:rsidRPr="00F475FE" w:rsidRDefault="00D76923" w:rsidP="003A1E81">
      <w:pPr>
        <w:numPr>
          <w:ilvl w:val="1"/>
          <w:numId w:val="27"/>
        </w:numPr>
        <w:tabs>
          <w:tab w:val="left" w:pos="993"/>
          <w:tab w:val="left" w:pos="1276"/>
        </w:tabs>
        <w:spacing w:after="120"/>
        <w:ind w:left="0" w:firstLine="709"/>
        <w:jc w:val="both"/>
      </w:pPr>
      <w:r w:rsidRPr="00F475FE">
        <w:t>Ценовото предложение задължително</w:t>
      </w:r>
      <w:r w:rsidRPr="00F475FE">
        <w:rPr>
          <w:rFonts w:eastAsia="Batang"/>
          <w:lang w:eastAsia="ko-KR"/>
        </w:rPr>
        <w:t xml:space="preserve"> включва </w:t>
      </w:r>
      <w:r w:rsidRPr="00F475FE">
        <w:rPr>
          <w:snapToGrid w:val="0"/>
        </w:rPr>
        <w:t>предложената от Възложителя схема на плащане</w:t>
      </w:r>
      <w:r w:rsidRPr="00F475FE">
        <w:t>.</w:t>
      </w:r>
    </w:p>
    <w:p w:rsidR="00D76923" w:rsidRPr="00F475FE" w:rsidRDefault="00D76923" w:rsidP="003A1E81">
      <w:pPr>
        <w:numPr>
          <w:ilvl w:val="1"/>
          <w:numId w:val="27"/>
        </w:numPr>
        <w:tabs>
          <w:tab w:val="left" w:pos="993"/>
          <w:tab w:val="left" w:pos="1276"/>
        </w:tabs>
        <w:spacing w:after="120"/>
        <w:ind w:left="0" w:firstLine="709"/>
        <w:jc w:val="both"/>
      </w:pPr>
      <w:r w:rsidRPr="00F475FE">
        <w:t>Евентуални допуснати грешки или пропуски в изчислението на предложените от участника цени са за негова сметка. При разлика в посочените цени, изписани с цифри и думи, възложителят ще приема за верни написаните с думи.</w:t>
      </w:r>
    </w:p>
    <w:p w:rsidR="00D76923" w:rsidRPr="00F475FE" w:rsidRDefault="00D76923" w:rsidP="003A1E81">
      <w:pPr>
        <w:numPr>
          <w:ilvl w:val="1"/>
          <w:numId w:val="27"/>
        </w:numPr>
        <w:tabs>
          <w:tab w:val="left" w:pos="993"/>
          <w:tab w:val="left" w:pos="1276"/>
        </w:tabs>
        <w:spacing w:after="120"/>
        <w:ind w:left="0" w:firstLine="709"/>
        <w:jc w:val="both"/>
      </w:pPr>
      <w:r w:rsidRPr="00F475FE">
        <w:t>Извън ценовото предложение, поставено</w:t>
      </w:r>
      <w:r w:rsidRPr="00F475FE">
        <w:rPr>
          <w:rFonts w:eastAsia="Batang"/>
          <w:lang w:eastAsia="ko-KR"/>
        </w:rPr>
        <w:t xml:space="preserve"> </w:t>
      </w:r>
      <w:r w:rsidRPr="00F475FE">
        <w:t xml:space="preserve">в плик № 3 с надпис „Предлагана цена” информация относно </w:t>
      </w:r>
      <w:r>
        <w:t xml:space="preserve">предлаганата </w:t>
      </w:r>
      <w:r w:rsidRPr="00F475FE">
        <w:t xml:space="preserve">цена не трябва да се съдържа в останалите пликове и в съдържащите се в тях документи. Участници, които по какъвто и да е начин са включили в другите части от офертата си елементи, </w:t>
      </w:r>
      <w:r>
        <w:t>посочващи</w:t>
      </w:r>
      <w:r w:rsidRPr="00F475FE">
        <w:t xml:space="preserve"> предлаганата цена (или части от нея), ще бъдат отстранени от участие в процедурата.</w:t>
      </w:r>
    </w:p>
    <w:p w:rsidR="00D76923" w:rsidRPr="003D06E3" w:rsidRDefault="00D76923" w:rsidP="008C3375">
      <w:pPr>
        <w:spacing w:after="120"/>
        <w:outlineLvl w:val="0"/>
      </w:pPr>
    </w:p>
    <w:sectPr w:rsidR="00D76923" w:rsidRPr="003D06E3" w:rsidSect="00D31D91">
      <w:footerReference w:type="even" r:id="rId16"/>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923" w:rsidRDefault="00D76923" w:rsidP="007C33BB">
      <w:r>
        <w:separator/>
      </w:r>
    </w:p>
  </w:endnote>
  <w:endnote w:type="continuationSeparator" w:id="0">
    <w:p w:rsidR="00D76923" w:rsidRDefault="00D76923" w:rsidP="007C33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HebarU">
    <w:altName w:val="Courier New"/>
    <w:panose1 w:val="00000400000000000000"/>
    <w:charset w:val="00"/>
    <w:family w:val="auto"/>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Times-New-Roman,BoldItalic">
    <w:altName w:val="Times New Roman"/>
    <w:panose1 w:val="00000000000000000000"/>
    <w:charset w:val="CC"/>
    <w:family w:val="roman"/>
    <w:notTrueType/>
    <w:pitch w:val="default"/>
    <w:sig w:usb0="00000201" w:usb1="00000000" w:usb2="00000000" w:usb3="00000000" w:csb0="00000004" w:csb1="00000000"/>
  </w:font>
  <w:font w:name="SimSun">
    <w:altName w:val="§­§°§®§Ц"/>
    <w:panose1 w:val="02010600030101010101"/>
    <w:charset w:val="86"/>
    <w:family w:val="auto"/>
    <w:notTrueType/>
    <w:pitch w:val="variable"/>
    <w:sig w:usb0="00000001" w:usb1="080E0000" w:usb2="00000010" w:usb3="00000000" w:csb0="00040000" w:csb1="00000000"/>
  </w:font>
  <w:font w:name="Batang">
    <w:altName w:val="ўа¬»¬¦¬ў"/>
    <w:panose1 w:val="02030600000101010101"/>
    <w:charset w:val="81"/>
    <w:family w:val="auto"/>
    <w:notTrueType/>
    <w:pitch w:val="fixed"/>
    <w:sig w:usb0="00000001" w:usb1="09060000" w:usb2="00000010" w:usb3="00000000" w:csb0="00080000" w:csb1="00000000"/>
  </w:font>
  <w:font w:name="Optima">
    <w:altName w:val="Times New Roman"/>
    <w:panose1 w:val="00000000000000000000"/>
    <w:charset w:val="00"/>
    <w:family w:val="swiss"/>
    <w:notTrueType/>
    <w:pitch w:val="variable"/>
    <w:sig w:usb0="00000003" w:usb1="00000000" w:usb2="00000000" w:usb3="00000000" w:csb0="00000001" w:csb1="00000000"/>
  </w:font>
  <w:font w:name="OpenSymbol">
    <w:altName w:val="Courier New"/>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ndara">
    <w:panose1 w:val="020E0502030303020204"/>
    <w:charset w:val="CC"/>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923" w:rsidRDefault="00D76923" w:rsidP="00D31D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6923" w:rsidRPr="00E65A72" w:rsidRDefault="00D76923" w:rsidP="00D31D9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923" w:rsidRDefault="00D76923" w:rsidP="00D31D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D76923" w:rsidRPr="00E65A72" w:rsidRDefault="00D76923" w:rsidP="00D31D9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923" w:rsidRDefault="00D76923" w:rsidP="007C33BB">
      <w:r>
        <w:separator/>
      </w:r>
    </w:p>
  </w:footnote>
  <w:footnote w:type="continuationSeparator" w:id="0">
    <w:p w:rsidR="00D76923" w:rsidRDefault="00D76923" w:rsidP="007C33BB">
      <w:r>
        <w:continuationSeparator/>
      </w:r>
    </w:p>
  </w:footnote>
  <w:footnote w:id="1">
    <w:p w:rsidR="00D76923" w:rsidRDefault="00D76923" w:rsidP="00A16003">
      <w:pPr>
        <w:pStyle w:val="FootnoteText"/>
        <w:jc w:val="both"/>
      </w:pPr>
      <w:r>
        <w:rPr>
          <w:rStyle w:val="FootnoteReference"/>
        </w:rPr>
        <w:footnoteRef/>
      </w:r>
      <w:r>
        <w:t xml:space="preserve"> </w:t>
      </w:r>
      <w:r w:rsidRPr="00830D8A">
        <w:rPr>
          <w:bCs/>
        </w:rPr>
        <w:t>По смисъла на чл. 8, ал.</w:t>
      </w:r>
      <w:r w:rsidRPr="00830D8A">
        <w:t xml:space="preserve"> 1 от ЗЕУ електронни административни услуги са административните услуги, предоставяни на гражданите и организациите от административните органи, услугите, предоставяни от лицата, на които е възложено осъществяването на публични функции, както и обществените услуги, които могат да се заявяват и/или предоставят от разстояние чрез използването на електронни средства.</w:t>
      </w:r>
    </w:p>
  </w:footnote>
  <w:footnote w:id="2">
    <w:p w:rsidR="00D76923" w:rsidRPr="000F735B" w:rsidRDefault="00D76923" w:rsidP="00CB39A1">
      <w:pPr>
        <w:pStyle w:val="FootnoteText"/>
        <w:tabs>
          <w:tab w:val="left" w:pos="1080"/>
        </w:tabs>
        <w:jc w:val="both"/>
      </w:pPr>
      <w:r w:rsidRPr="000F735B">
        <w:rPr>
          <w:rStyle w:val="FootnoteReference"/>
        </w:rPr>
        <w:footnoteRef/>
      </w:r>
      <w:r w:rsidRPr="000F735B">
        <w:t xml:space="preserve"> В съответствие с § 1, т. 2 от Административнопроцесуалния кодекс и § 1, т. 2 от </w:t>
      </w:r>
      <w:r w:rsidRPr="000F735B">
        <w:rPr>
          <w:bCs/>
        </w:rPr>
        <w:t>Закона за електронното управление</w:t>
      </w:r>
      <w:r w:rsidRPr="000F735B">
        <w:t xml:space="preserve"> административни услуги по прилагане на регулаторни режими в инвестиционния процес по същество представляват една от следните видове административни услуги:</w:t>
      </w:r>
    </w:p>
    <w:p w:rsidR="00D76923" w:rsidRDefault="00D76923" w:rsidP="003A1E81">
      <w:pPr>
        <w:numPr>
          <w:ilvl w:val="0"/>
          <w:numId w:val="32"/>
        </w:numPr>
        <w:tabs>
          <w:tab w:val="clear" w:pos="360"/>
          <w:tab w:val="num" w:pos="0"/>
          <w:tab w:val="left" w:pos="284"/>
          <w:tab w:val="left" w:pos="1134"/>
        </w:tabs>
        <w:autoSpaceDE w:val="0"/>
        <w:autoSpaceDN w:val="0"/>
        <w:adjustRightInd w:val="0"/>
        <w:ind w:left="0" w:firstLine="0"/>
        <w:jc w:val="both"/>
        <w:rPr>
          <w:sz w:val="20"/>
          <w:szCs w:val="20"/>
        </w:rPr>
      </w:pPr>
      <w:r w:rsidRPr="000F735B">
        <w:rPr>
          <w:sz w:val="20"/>
          <w:szCs w:val="20"/>
        </w:rPr>
        <w:t>издаване на индивидуални административни актове, с които се удостоверяват факти с правно значение, изразяващо се в условие за приключването на дейност или на етап от реализацията на инвестиционния процес, условие за започването на последваща дейност или на следващ етап от реализацията на инвестиционния процес или издаването на който е опредено като условие за извършване на определена стопанска дейност на участник в инвестиционния процес;</w:t>
      </w:r>
    </w:p>
    <w:p w:rsidR="00D76923" w:rsidRDefault="00D76923" w:rsidP="003A1E81">
      <w:pPr>
        <w:numPr>
          <w:ilvl w:val="0"/>
          <w:numId w:val="32"/>
        </w:numPr>
        <w:tabs>
          <w:tab w:val="clear" w:pos="360"/>
          <w:tab w:val="num" w:pos="0"/>
          <w:tab w:val="left" w:pos="284"/>
          <w:tab w:val="left" w:pos="1134"/>
        </w:tabs>
        <w:autoSpaceDE w:val="0"/>
        <w:autoSpaceDN w:val="0"/>
        <w:adjustRightInd w:val="0"/>
        <w:ind w:left="0" w:firstLine="0"/>
        <w:jc w:val="both"/>
        <w:rPr>
          <w:sz w:val="20"/>
          <w:szCs w:val="20"/>
        </w:rPr>
      </w:pPr>
      <w:r w:rsidRPr="000F735B">
        <w:rPr>
          <w:sz w:val="20"/>
          <w:szCs w:val="20"/>
        </w:rPr>
        <w:t>издаване на индивидуални административни актове, с които се признава или отрича съществуването на право за започването на последваща дейност или на следващ етап от реализацията на инвестиционния процес или издаването на който е опредено като условие за извършване на определена стопанска дейност на участник в инвестиционния процес;</w:t>
      </w:r>
    </w:p>
    <w:p w:rsidR="00D76923" w:rsidRDefault="00D76923" w:rsidP="003A1E81">
      <w:pPr>
        <w:numPr>
          <w:ilvl w:val="0"/>
          <w:numId w:val="32"/>
        </w:numPr>
        <w:tabs>
          <w:tab w:val="clear" w:pos="360"/>
          <w:tab w:val="num" w:pos="0"/>
          <w:tab w:val="left" w:pos="284"/>
          <w:tab w:val="left" w:pos="1134"/>
        </w:tabs>
        <w:autoSpaceDE w:val="0"/>
        <w:autoSpaceDN w:val="0"/>
        <w:adjustRightInd w:val="0"/>
        <w:ind w:left="0" w:firstLine="0"/>
        <w:jc w:val="both"/>
        <w:rPr>
          <w:sz w:val="20"/>
          <w:szCs w:val="20"/>
        </w:rPr>
      </w:pPr>
      <w:r w:rsidRPr="000F735B">
        <w:rPr>
          <w:sz w:val="20"/>
          <w:szCs w:val="20"/>
        </w:rPr>
        <w:t>извършване на административни действия, които представляват законен интерес за физическо или юридическо лице, когато това действие се документира и същото е условие за започването на последваща дейност или на следващ етап от реализацията на инвестиционния процес;</w:t>
      </w:r>
    </w:p>
    <w:p w:rsidR="00D76923" w:rsidRDefault="00D76923" w:rsidP="003A1E81">
      <w:pPr>
        <w:numPr>
          <w:ilvl w:val="0"/>
          <w:numId w:val="32"/>
        </w:numPr>
        <w:tabs>
          <w:tab w:val="clear" w:pos="360"/>
          <w:tab w:val="num" w:pos="0"/>
          <w:tab w:val="left" w:pos="284"/>
          <w:tab w:val="left" w:pos="1134"/>
        </w:tabs>
        <w:autoSpaceDE w:val="0"/>
        <w:autoSpaceDN w:val="0"/>
        <w:adjustRightInd w:val="0"/>
        <w:ind w:left="0" w:firstLine="0"/>
        <w:jc w:val="both"/>
      </w:pPr>
      <w:r w:rsidRPr="000F735B">
        <w:rPr>
          <w:sz w:val="20"/>
          <w:szCs w:val="20"/>
        </w:rPr>
        <w:t>експертизи и консултации, представляващи законен интерес за физическо или юридическо лице относно административно-правен режим, които са свързани с издаване на административен акт, като условие за започването на последваща дейност или на следващ етап от реализацията на инвестиционния процес.</w:t>
      </w:r>
    </w:p>
  </w:footnote>
  <w:footnote w:id="3">
    <w:p w:rsidR="00D76923" w:rsidRDefault="00D76923" w:rsidP="0083419B">
      <w:pPr>
        <w:pStyle w:val="FootnoteText"/>
        <w:jc w:val="both"/>
      </w:pPr>
      <w:r w:rsidRPr="000F735B">
        <w:rPr>
          <w:rStyle w:val="FootnoteReference"/>
        </w:rPr>
        <w:footnoteRef/>
      </w:r>
      <w:r w:rsidRPr="000F735B">
        <w:t xml:space="preserve"> </w:t>
      </w:r>
      <w:r w:rsidRPr="001B0D9F">
        <w:t>„инфраструктурни проекти”</w:t>
      </w:r>
      <w:r w:rsidRPr="000F735B">
        <w:t xml:space="preserve"> са проекти за придобиване на обекти на техническата, социалната и производствената инфраструктура чрез извършване на тяхното устройствено планиране, инвестиционно проектиране и строителство.</w:t>
      </w:r>
    </w:p>
  </w:footnote>
  <w:footnote w:id="4">
    <w:p w:rsidR="00D76923" w:rsidRDefault="00D76923" w:rsidP="00CB39A1">
      <w:pPr>
        <w:pStyle w:val="FootnoteText"/>
        <w:tabs>
          <w:tab w:val="left" w:pos="1080"/>
        </w:tabs>
        <w:jc w:val="both"/>
      </w:pPr>
      <w:r w:rsidRPr="000F735B">
        <w:rPr>
          <w:rStyle w:val="FootnoteReference"/>
        </w:rPr>
        <w:footnoteRef/>
      </w:r>
      <w:r w:rsidRPr="000F735B">
        <w:t xml:space="preserve"> </w:t>
      </w:r>
      <w:r w:rsidRPr="001B0D9F">
        <w:t xml:space="preserve">Комплексни са ЕАУ </w:t>
      </w:r>
      <w:r>
        <w:t>при които</w:t>
      </w:r>
      <w:r w:rsidRPr="00750DAA">
        <w:t xml:space="preserve"> </w:t>
      </w:r>
      <w:r w:rsidRPr="0053356E">
        <w:t xml:space="preserve">вътрешните административни услуги </w:t>
      </w:r>
      <w:r>
        <w:t xml:space="preserve">на хартия </w:t>
      </w:r>
      <w:r w:rsidRPr="0053356E">
        <w:t xml:space="preserve">между административните звена на </w:t>
      </w:r>
      <w:r>
        <w:rPr>
          <w:spacing w:val="-1"/>
        </w:rPr>
        <w:t>доставчика на ЕАУ</w:t>
      </w:r>
      <w:r>
        <w:t xml:space="preserve"> при прилагане на съответния регулаторен режим се </w:t>
      </w:r>
      <w:r w:rsidRPr="0053356E">
        <w:t>трансформира</w:t>
      </w:r>
      <w:r>
        <w:t>т</w:t>
      </w:r>
      <w:r w:rsidRPr="0053356E">
        <w:t xml:space="preserve"> във вътрешни ЕАУ</w:t>
      </w:r>
      <w:r>
        <w:t xml:space="preserve"> и други </w:t>
      </w:r>
      <w:r w:rsidRPr="0053356E">
        <w:t>административни органи</w:t>
      </w:r>
      <w:r w:rsidRPr="001D5E43">
        <w:t xml:space="preserve"> </w:t>
      </w:r>
      <w:r w:rsidRPr="0053356E">
        <w:t>предоставя</w:t>
      </w:r>
      <w:r>
        <w:t>т</w:t>
      </w:r>
      <w:r w:rsidRPr="0053356E">
        <w:t xml:space="preserve"> вътрешни ЕАУ на</w:t>
      </w:r>
      <w:r w:rsidRPr="0053356E">
        <w:rPr>
          <w:spacing w:val="-1"/>
        </w:rPr>
        <w:t xml:space="preserve"> доставчи</w:t>
      </w:r>
      <w:r>
        <w:rPr>
          <w:spacing w:val="-1"/>
        </w:rPr>
        <w:t>ка</w:t>
      </w:r>
      <w:r w:rsidRPr="0053356E">
        <w:rPr>
          <w:spacing w:val="-1"/>
        </w:rPr>
        <w:t xml:space="preserve"> на ЕАУ</w:t>
      </w:r>
      <w:r w:rsidRPr="0053356E">
        <w:t xml:space="preserve"> </w:t>
      </w:r>
      <w:r w:rsidRPr="0053356E">
        <w:rPr>
          <w:spacing w:val="-1"/>
        </w:rPr>
        <w:t xml:space="preserve">във връзка с осъществяване на </w:t>
      </w:r>
      <w:r>
        <w:rPr>
          <w:spacing w:val="-1"/>
        </w:rPr>
        <w:t xml:space="preserve">неговите </w:t>
      </w:r>
      <w:r w:rsidRPr="0053356E">
        <w:rPr>
          <w:spacing w:val="-1"/>
        </w:rPr>
        <w:t xml:space="preserve">правомощия по прилагане на </w:t>
      </w:r>
      <w:r>
        <w:rPr>
          <w:bCs/>
        </w:rPr>
        <w:t xml:space="preserve">съответния </w:t>
      </w:r>
      <w:r w:rsidRPr="0053356E">
        <w:rPr>
          <w:bCs/>
        </w:rPr>
        <w:t>регулатор</w:t>
      </w:r>
      <w:r>
        <w:rPr>
          <w:bCs/>
        </w:rPr>
        <w:t>ен режим</w:t>
      </w:r>
      <w:r w:rsidRPr="0053356E">
        <w:rPr>
          <w:bCs/>
        </w:rPr>
        <w:t xml:space="preserve"> в инвестиционния</w:t>
      </w:r>
      <w:r>
        <w:rPr>
          <w:bCs/>
        </w:rPr>
        <w:t xml:space="preserve"> процес – в случаите, когато</w:t>
      </w:r>
      <w:r w:rsidRPr="0053356E">
        <w:rPr>
          <w:spacing w:val="-4"/>
        </w:rPr>
        <w:t xml:space="preserve"> </w:t>
      </w:r>
      <w:r>
        <w:rPr>
          <w:spacing w:val="-4"/>
        </w:rPr>
        <w:t>експлоатират</w:t>
      </w:r>
      <w:r w:rsidRPr="0053356E">
        <w:rPr>
          <w:spacing w:val="-4"/>
        </w:rPr>
        <w:t xml:space="preserve"> информационни системи</w:t>
      </w:r>
      <w:r>
        <w:rPr>
          <w:spacing w:val="-4"/>
        </w:rPr>
        <w:t>,</w:t>
      </w:r>
      <w:r w:rsidRPr="0053356E">
        <w:rPr>
          <w:spacing w:val="-4"/>
        </w:rPr>
        <w:t xml:space="preserve"> </w:t>
      </w:r>
      <w:r>
        <w:rPr>
          <w:spacing w:val="-4"/>
        </w:rPr>
        <w:t>които</w:t>
      </w:r>
      <w:r w:rsidRPr="0053356E">
        <w:rPr>
          <w:spacing w:val="-4"/>
        </w:rPr>
        <w:t xml:space="preserve"> могат да осигурят интерфейс</w:t>
      </w:r>
      <w:r>
        <w:rPr>
          <w:spacing w:val="-4"/>
        </w:rPr>
        <w:t xml:space="preserve"> на доставчика на ЕАУ</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576C848"/>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bullet"/>
      <w:pStyle w:val="ListBullet1"/>
      <w:lvlText w:val=""/>
      <w:lvlJc w:val="left"/>
      <w:pPr>
        <w:tabs>
          <w:tab w:val="num" w:pos="360"/>
        </w:tabs>
        <w:ind w:left="360" w:hanging="360"/>
      </w:pPr>
      <w:rPr>
        <w:rFonts w:ascii="Symbol" w:hAnsi="Symbol"/>
      </w:rPr>
    </w:lvl>
  </w:abstractNum>
  <w:abstractNum w:abstractNumId="2">
    <w:nsid w:val="00000014"/>
    <w:multiLevelType w:val="multilevel"/>
    <w:tmpl w:val="00000014"/>
    <w:name w:val="WW8Num28"/>
    <w:lvl w:ilvl="0">
      <w:start w:val="1"/>
      <w:numFmt w:val="bullet"/>
      <w:pStyle w:val="Application4"/>
      <w:lvlText w:val=""/>
      <w:lvlJc w:val="left"/>
      <w:pPr>
        <w:tabs>
          <w:tab w:val="num" w:pos="1418"/>
        </w:tabs>
        <w:ind w:left="1418" w:hanging="567"/>
      </w:pPr>
      <w:rPr>
        <w:rFonts w:ascii="Wingdings" w:hAnsi="Wingdings"/>
        <w:sz w:val="16"/>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3">
    <w:nsid w:val="00000015"/>
    <w:multiLevelType w:val="singleLevel"/>
    <w:tmpl w:val="00000015"/>
    <w:name w:val="WW8Num29"/>
    <w:lvl w:ilvl="0">
      <w:start w:val="1"/>
      <w:numFmt w:val="bullet"/>
      <w:pStyle w:val="Bulets"/>
      <w:lvlText w:val=""/>
      <w:lvlJc w:val="left"/>
      <w:pPr>
        <w:tabs>
          <w:tab w:val="num" w:pos="1389"/>
        </w:tabs>
        <w:ind w:left="1389" w:hanging="396"/>
      </w:pPr>
      <w:rPr>
        <w:rFonts w:ascii="Symbol" w:hAnsi="Symbol"/>
      </w:rPr>
    </w:lvl>
  </w:abstractNum>
  <w:abstractNum w:abstractNumId="4">
    <w:nsid w:val="00000016"/>
    <w:multiLevelType w:val="singleLevel"/>
    <w:tmpl w:val="00000016"/>
    <w:name w:val="WW8Num33"/>
    <w:lvl w:ilvl="0">
      <w:start w:val="1"/>
      <w:numFmt w:val="bullet"/>
      <w:pStyle w:val="Application2"/>
      <w:lvlText w:val=""/>
      <w:lvlJc w:val="left"/>
      <w:pPr>
        <w:tabs>
          <w:tab w:val="num" w:pos="1080"/>
        </w:tabs>
        <w:ind w:left="1080" w:hanging="360"/>
      </w:pPr>
      <w:rPr>
        <w:rFonts w:ascii="Symbol" w:hAnsi="Symbol"/>
      </w:rPr>
    </w:lvl>
  </w:abstractNum>
  <w:abstractNum w:abstractNumId="5">
    <w:nsid w:val="02CE5169"/>
    <w:multiLevelType w:val="multilevel"/>
    <w:tmpl w:val="071052D6"/>
    <w:lvl w:ilvl="0">
      <w:start w:val="18"/>
      <w:numFmt w:val="decimal"/>
      <w:lvlText w:val="%1."/>
      <w:lvlJc w:val="left"/>
      <w:pPr>
        <w:ind w:left="1380" w:hanging="480"/>
      </w:pPr>
      <w:rPr>
        <w:rFonts w:cs="Times New Roman" w:hint="default"/>
        <w:b/>
        <w:i w:val="0"/>
      </w:rPr>
    </w:lvl>
    <w:lvl w:ilvl="1">
      <w:start w:val="1"/>
      <w:numFmt w:val="decimal"/>
      <w:lvlText w:val="%1.%2."/>
      <w:lvlJc w:val="left"/>
      <w:pPr>
        <w:ind w:left="1757" w:hanging="480"/>
      </w:pPr>
      <w:rPr>
        <w:rFonts w:cs="Times New Roman" w:hint="default"/>
        <w:b/>
      </w:rPr>
    </w:lvl>
    <w:lvl w:ilvl="2">
      <w:start w:val="1"/>
      <w:numFmt w:val="decimal"/>
      <w:lvlText w:val="%1.%2.%3."/>
      <w:lvlJc w:val="left"/>
      <w:pPr>
        <w:ind w:left="3274" w:hanging="720"/>
      </w:pPr>
      <w:rPr>
        <w:rFonts w:cs="Times New Roman" w:hint="default"/>
        <w:b/>
      </w:rPr>
    </w:lvl>
    <w:lvl w:ilvl="3">
      <w:start w:val="1"/>
      <w:numFmt w:val="decimal"/>
      <w:lvlText w:val="%1.%2.%3.%4."/>
      <w:lvlJc w:val="left"/>
      <w:pPr>
        <w:ind w:left="4551" w:hanging="720"/>
      </w:pPr>
      <w:rPr>
        <w:rFonts w:cs="Times New Roman" w:hint="default"/>
      </w:rPr>
    </w:lvl>
    <w:lvl w:ilvl="4">
      <w:start w:val="1"/>
      <w:numFmt w:val="decimal"/>
      <w:lvlText w:val="%1.%2.%3.%4.%5."/>
      <w:lvlJc w:val="left"/>
      <w:pPr>
        <w:ind w:left="6188" w:hanging="1080"/>
      </w:pPr>
      <w:rPr>
        <w:rFonts w:cs="Times New Roman" w:hint="default"/>
      </w:rPr>
    </w:lvl>
    <w:lvl w:ilvl="5">
      <w:start w:val="1"/>
      <w:numFmt w:val="decimal"/>
      <w:lvlText w:val="%1.%2.%3.%4.%5.%6."/>
      <w:lvlJc w:val="left"/>
      <w:pPr>
        <w:ind w:left="7465" w:hanging="1080"/>
      </w:pPr>
      <w:rPr>
        <w:rFonts w:cs="Times New Roman" w:hint="default"/>
      </w:rPr>
    </w:lvl>
    <w:lvl w:ilvl="6">
      <w:start w:val="1"/>
      <w:numFmt w:val="decimal"/>
      <w:lvlText w:val="%1.%2.%3.%4.%5.%6.%7."/>
      <w:lvlJc w:val="left"/>
      <w:pPr>
        <w:ind w:left="9102" w:hanging="1440"/>
      </w:pPr>
      <w:rPr>
        <w:rFonts w:cs="Times New Roman" w:hint="default"/>
      </w:rPr>
    </w:lvl>
    <w:lvl w:ilvl="7">
      <w:start w:val="1"/>
      <w:numFmt w:val="decimal"/>
      <w:lvlText w:val="%1.%2.%3.%4.%5.%6.%7.%8."/>
      <w:lvlJc w:val="left"/>
      <w:pPr>
        <w:ind w:left="10379" w:hanging="1440"/>
      </w:pPr>
      <w:rPr>
        <w:rFonts w:cs="Times New Roman" w:hint="default"/>
      </w:rPr>
    </w:lvl>
    <w:lvl w:ilvl="8">
      <w:start w:val="1"/>
      <w:numFmt w:val="decimal"/>
      <w:lvlText w:val="%1.%2.%3.%4.%5.%6.%7.%8.%9."/>
      <w:lvlJc w:val="left"/>
      <w:pPr>
        <w:ind w:left="12016" w:hanging="1800"/>
      </w:pPr>
      <w:rPr>
        <w:rFonts w:cs="Times New Roman" w:hint="default"/>
      </w:rPr>
    </w:lvl>
  </w:abstractNum>
  <w:abstractNum w:abstractNumId="6">
    <w:nsid w:val="03F75017"/>
    <w:multiLevelType w:val="multilevel"/>
    <w:tmpl w:val="C78AAA70"/>
    <w:lvl w:ilvl="0">
      <w:start w:val="20"/>
      <w:numFmt w:val="decimal"/>
      <w:lvlText w:val="%1."/>
      <w:lvlJc w:val="left"/>
      <w:pPr>
        <w:ind w:left="495" w:hanging="495"/>
      </w:pPr>
      <w:rPr>
        <w:rFonts w:cs="Times New Roman" w:hint="default"/>
        <w:b/>
      </w:rPr>
    </w:lvl>
    <w:lvl w:ilvl="1">
      <w:start w:val="2"/>
      <w:numFmt w:val="decimal"/>
      <w:lvlText w:val="%1.%2-"/>
      <w:lvlJc w:val="left"/>
      <w:pPr>
        <w:ind w:left="7528" w:hanging="720"/>
      </w:pPr>
      <w:rPr>
        <w:rFonts w:cs="Times New Roman" w:hint="default"/>
        <w:b/>
      </w:rPr>
    </w:lvl>
    <w:lvl w:ilvl="2">
      <w:start w:val="1"/>
      <w:numFmt w:val="decimal"/>
      <w:lvlText w:val="%1.%2-%3."/>
      <w:lvlJc w:val="left"/>
      <w:pPr>
        <w:ind w:left="14336" w:hanging="720"/>
      </w:pPr>
      <w:rPr>
        <w:rFonts w:cs="Times New Roman" w:hint="default"/>
      </w:rPr>
    </w:lvl>
    <w:lvl w:ilvl="3">
      <w:start w:val="1"/>
      <w:numFmt w:val="decimal"/>
      <w:lvlText w:val="%1.%2-%3.%4."/>
      <w:lvlJc w:val="left"/>
      <w:pPr>
        <w:ind w:left="21504" w:hanging="1080"/>
      </w:pPr>
      <w:rPr>
        <w:rFonts w:cs="Times New Roman" w:hint="default"/>
      </w:rPr>
    </w:lvl>
    <w:lvl w:ilvl="4">
      <w:start w:val="1"/>
      <w:numFmt w:val="decimal"/>
      <w:lvlText w:val="%1.%2-%3.%4.%5."/>
      <w:lvlJc w:val="left"/>
      <w:pPr>
        <w:ind w:left="28312" w:hanging="1080"/>
      </w:pPr>
      <w:rPr>
        <w:rFonts w:cs="Times New Roman" w:hint="default"/>
      </w:rPr>
    </w:lvl>
    <w:lvl w:ilvl="5">
      <w:start w:val="1"/>
      <w:numFmt w:val="decimal"/>
      <w:lvlText w:val="%1.%2-%3.%4.%5.%6."/>
      <w:lvlJc w:val="left"/>
      <w:pPr>
        <w:ind w:left="-30056" w:hanging="1440"/>
      </w:pPr>
      <w:rPr>
        <w:rFonts w:cs="Times New Roman" w:hint="default"/>
      </w:rPr>
    </w:lvl>
    <w:lvl w:ilvl="6">
      <w:start w:val="1"/>
      <w:numFmt w:val="decimal"/>
      <w:lvlText w:val="%1.%2-%3.%4.%5.%6.%7."/>
      <w:lvlJc w:val="left"/>
      <w:pPr>
        <w:ind w:left="-23248" w:hanging="1440"/>
      </w:pPr>
      <w:rPr>
        <w:rFonts w:cs="Times New Roman" w:hint="default"/>
      </w:rPr>
    </w:lvl>
    <w:lvl w:ilvl="7">
      <w:start w:val="1"/>
      <w:numFmt w:val="decimal"/>
      <w:lvlText w:val="%1.%2-%3.%4.%5.%6.%7.%8."/>
      <w:lvlJc w:val="left"/>
      <w:pPr>
        <w:ind w:left="-16080" w:hanging="1800"/>
      </w:pPr>
      <w:rPr>
        <w:rFonts w:cs="Times New Roman" w:hint="default"/>
      </w:rPr>
    </w:lvl>
    <w:lvl w:ilvl="8">
      <w:start w:val="1"/>
      <w:numFmt w:val="decimal"/>
      <w:lvlText w:val="%1.%2-%3.%4.%5.%6.%7.%8.%9."/>
      <w:lvlJc w:val="left"/>
      <w:pPr>
        <w:ind w:left="-9272" w:hanging="1800"/>
      </w:pPr>
      <w:rPr>
        <w:rFonts w:cs="Times New Roman" w:hint="default"/>
      </w:rPr>
    </w:lvl>
  </w:abstractNum>
  <w:abstractNum w:abstractNumId="7">
    <w:nsid w:val="06A64F07"/>
    <w:multiLevelType w:val="multilevel"/>
    <w:tmpl w:val="AAA62FAE"/>
    <w:lvl w:ilvl="0">
      <w:start w:val="22"/>
      <w:numFmt w:val="decimal"/>
      <w:lvlText w:val="%1."/>
      <w:lvlJc w:val="left"/>
      <w:pPr>
        <w:ind w:left="660" w:hanging="660"/>
      </w:pPr>
      <w:rPr>
        <w:rFonts w:cs="Times New Roman" w:hint="default"/>
        <w:b/>
      </w:rPr>
    </w:lvl>
    <w:lvl w:ilvl="1">
      <w:start w:val="1"/>
      <w:numFmt w:val="decimal"/>
      <w:lvlText w:val="%1.%2."/>
      <w:lvlJc w:val="left"/>
      <w:pPr>
        <w:ind w:left="1369" w:hanging="660"/>
      </w:pPr>
      <w:rPr>
        <w:rFonts w:cs="Times New Roman" w:hint="default"/>
      </w:rPr>
    </w:lvl>
    <w:lvl w:ilvl="2">
      <w:start w:val="1"/>
      <w:numFmt w:val="decimal"/>
      <w:lvlText w:val="%1.%2.%3."/>
      <w:lvlJc w:val="left"/>
      <w:pPr>
        <w:ind w:left="2138" w:hanging="720"/>
      </w:pPr>
      <w:rPr>
        <w:rFonts w:cs="Times New Roman" w:hint="default"/>
        <w:b/>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nsid w:val="07C77CF8"/>
    <w:multiLevelType w:val="multilevel"/>
    <w:tmpl w:val="2C4A9F3C"/>
    <w:lvl w:ilvl="0">
      <w:start w:val="22"/>
      <w:numFmt w:val="decimal"/>
      <w:lvlText w:val="%1"/>
      <w:lvlJc w:val="left"/>
      <w:pPr>
        <w:ind w:left="420" w:hanging="420"/>
      </w:pPr>
      <w:rPr>
        <w:rFonts w:cs="Times New Roman" w:hint="default"/>
      </w:rPr>
    </w:lvl>
    <w:lvl w:ilvl="1">
      <w:start w:val="1"/>
      <w:numFmt w:val="decimal"/>
      <w:lvlText w:val="%1.%2"/>
      <w:lvlJc w:val="left"/>
      <w:pPr>
        <w:ind w:left="1489" w:hanging="420"/>
      </w:pPr>
      <w:rPr>
        <w:rFonts w:cs="Times New Roman" w:hint="default"/>
        <w:b/>
      </w:rPr>
    </w:lvl>
    <w:lvl w:ilvl="2">
      <w:start w:val="1"/>
      <w:numFmt w:val="decimal"/>
      <w:lvlText w:val="%1.%2.%3"/>
      <w:lvlJc w:val="left"/>
      <w:pPr>
        <w:ind w:left="2858" w:hanging="720"/>
      </w:pPr>
      <w:rPr>
        <w:rFonts w:cs="Times New Roman" w:hint="default"/>
      </w:rPr>
    </w:lvl>
    <w:lvl w:ilvl="3">
      <w:start w:val="1"/>
      <w:numFmt w:val="decimal"/>
      <w:lvlText w:val="%1.%2.%3.%4"/>
      <w:lvlJc w:val="left"/>
      <w:pPr>
        <w:ind w:left="3927" w:hanging="72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425" w:hanging="108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8923" w:hanging="1440"/>
      </w:pPr>
      <w:rPr>
        <w:rFonts w:cs="Times New Roman" w:hint="default"/>
      </w:rPr>
    </w:lvl>
    <w:lvl w:ilvl="8">
      <w:start w:val="1"/>
      <w:numFmt w:val="decimal"/>
      <w:lvlText w:val="%1.%2.%3.%4.%5.%6.%7.%8.%9"/>
      <w:lvlJc w:val="left"/>
      <w:pPr>
        <w:ind w:left="10352" w:hanging="1800"/>
      </w:pPr>
      <w:rPr>
        <w:rFonts w:cs="Times New Roman" w:hint="default"/>
      </w:rPr>
    </w:lvl>
  </w:abstractNum>
  <w:abstractNum w:abstractNumId="9">
    <w:nsid w:val="07E62A63"/>
    <w:multiLevelType w:val="singleLevel"/>
    <w:tmpl w:val="C3005B38"/>
    <w:lvl w:ilvl="0">
      <w:start w:val="1"/>
      <w:numFmt w:val="upperRoman"/>
      <w:pStyle w:val="Heading7"/>
      <w:lvlText w:val="%1."/>
      <w:lvlJc w:val="left"/>
      <w:pPr>
        <w:tabs>
          <w:tab w:val="num" w:pos="720"/>
        </w:tabs>
        <w:ind w:left="720" w:hanging="720"/>
      </w:pPr>
      <w:rPr>
        <w:rFonts w:cs="Times New Roman"/>
      </w:rPr>
    </w:lvl>
  </w:abstractNum>
  <w:abstractNum w:abstractNumId="10">
    <w:nsid w:val="095354C2"/>
    <w:multiLevelType w:val="hybridMultilevel"/>
    <w:tmpl w:val="89F045C6"/>
    <w:lvl w:ilvl="0" w:tplc="2B9C8C62">
      <w:start w:val="1"/>
      <w:numFmt w:val="bullet"/>
      <w:lvlText w:val=""/>
      <w:lvlJc w:val="left"/>
      <w:pPr>
        <w:ind w:left="1778" w:hanging="360"/>
      </w:pPr>
      <w:rPr>
        <w:rFonts w:ascii="Symbol" w:hAnsi="Symbol" w:hint="default"/>
      </w:rPr>
    </w:lvl>
    <w:lvl w:ilvl="1" w:tplc="0CD00464">
      <w:numFmt w:val="bullet"/>
      <w:lvlText w:val="-"/>
      <w:lvlJc w:val="left"/>
      <w:pPr>
        <w:ind w:left="2498" w:hanging="360"/>
      </w:pPr>
      <w:rPr>
        <w:rFonts w:ascii="Times New Roman" w:eastAsia="Times New Roman" w:hAnsi="Times New Roman" w:hint="default"/>
      </w:rPr>
    </w:lvl>
    <w:lvl w:ilvl="2" w:tplc="04020005" w:tentative="1">
      <w:start w:val="1"/>
      <w:numFmt w:val="bullet"/>
      <w:lvlText w:val=""/>
      <w:lvlJc w:val="left"/>
      <w:pPr>
        <w:ind w:left="3218" w:hanging="360"/>
      </w:pPr>
      <w:rPr>
        <w:rFonts w:ascii="Wingdings" w:hAnsi="Wingdings" w:hint="default"/>
      </w:rPr>
    </w:lvl>
    <w:lvl w:ilvl="3" w:tplc="04020001" w:tentative="1">
      <w:start w:val="1"/>
      <w:numFmt w:val="bullet"/>
      <w:lvlText w:val=""/>
      <w:lvlJc w:val="left"/>
      <w:pPr>
        <w:ind w:left="3938" w:hanging="360"/>
      </w:pPr>
      <w:rPr>
        <w:rFonts w:ascii="Symbol" w:hAnsi="Symbol" w:hint="default"/>
      </w:rPr>
    </w:lvl>
    <w:lvl w:ilvl="4" w:tplc="04020003" w:tentative="1">
      <w:start w:val="1"/>
      <w:numFmt w:val="bullet"/>
      <w:lvlText w:val="o"/>
      <w:lvlJc w:val="left"/>
      <w:pPr>
        <w:ind w:left="4658" w:hanging="360"/>
      </w:pPr>
      <w:rPr>
        <w:rFonts w:ascii="Courier New" w:hAnsi="Courier New" w:hint="default"/>
      </w:rPr>
    </w:lvl>
    <w:lvl w:ilvl="5" w:tplc="04020005" w:tentative="1">
      <w:start w:val="1"/>
      <w:numFmt w:val="bullet"/>
      <w:lvlText w:val=""/>
      <w:lvlJc w:val="left"/>
      <w:pPr>
        <w:ind w:left="5378" w:hanging="360"/>
      </w:pPr>
      <w:rPr>
        <w:rFonts w:ascii="Wingdings" w:hAnsi="Wingdings" w:hint="default"/>
      </w:rPr>
    </w:lvl>
    <w:lvl w:ilvl="6" w:tplc="04020001" w:tentative="1">
      <w:start w:val="1"/>
      <w:numFmt w:val="bullet"/>
      <w:lvlText w:val=""/>
      <w:lvlJc w:val="left"/>
      <w:pPr>
        <w:ind w:left="6098" w:hanging="360"/>
      </w:pPr>
      <w:rPr>
        <w:rFonts w:ascii="Symbol" w:hAnsi="Symbol" w:hint="default"/>
      </w:rPr>
    </w:lvl>
    <w:lvl w:ilvl="7" w:tplc="04020003" w:tentative="1">
      <w:start w:val="1"/>
      <w:numFmt w:val="bullet"/>
      <w:lvlText w:val="o"/>
      <w:lvlJc w:val="left"/>
      <w:pPr>
        <w:ind w:left="6818" w:hanging="360"/>
      </w:pPr>
      <w:rPr>
        <w:rFonts w:ascii="Courier New" w:hAnsi="Courier New" w:hint="default"/>
      </w:rPr>
    </w:lvl>
    <w:lvl w:ilvl="8" w:tplc="04020005" w:tentative="1">
      <w:start w:val="1"/>
      <w:numFmt w:val="bullet"/>
      <w:lvlText w:val=""/>
      <w:lvlJc w:val="left"/>
      <w:pPr>
        <w:ind w:left="7538" w:hanging="360"/>
      </w:pPr>
      <w:rPr>
        <w:rFonts w:ascii="Wingdings" w:hAnsi="Wingdings" w:hint="default"/>
      </w:rPr>
    </w:lvl>
  </w:abstractNum>
  <w:abstractNum w:abstractNumId="11">
    <w:nsid w:val="0AF20D12"/>
    <w:multiLevelType w:val="hybridMultilevel"/>
    <w:tmpl w:val="FFC48D30"/>
    <w:lvl w:ilvl="0" w:tplc="EF6A73BA">
      <w:start w:val="1"/>
      <w:numFmt w:val="decimal"/>
      <w:lvlText w:val="%1."/>
      <w:lvlJc w:val="left"/>
      <w:pPr>
        <w:tabs>
          <w:tab w:val="num" w:pos="1429"/>
        </w:tabs>
        <w:ind w:left="1429" w:hanging="360"/>
      </w:pPr>
      <w:rPr>
        <w:rFonts w:cs="Times New Roman"/>
        <w:b/>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12">
    <w:nsid w:val="111200AF"/>
    <w:multiLevelType w:val="multilevel"/>
    <w:tmpl w:val="32CAD04A"/>
    <w:lvl w:ilvl="0">
      <w:start w:val="23"/>
      <w:numFmt w:val="decimal"/>
      <w:lvlText w:val="%1."/>
      <w:lvlJc w:val="left"/>
      <w:pPr>
        <w:ind w:left="1190" w:hanging="480"/>
      </w:pPr>
      <w:rPr>
        <w:rFonts w:cs="Times New Roman" w:hint="default"/>
        <w:b/>
      </w:rPr>
    </w:lvl>
    <w:lvl w:ilvl="1">
      <w:start w:val="1"/>
      <w:numFmt w:val="decimal"/>
      <w:lvlText w:val="%1.%2."/>
      <w:lvlJc w:val="left"/>
      <w:pPr>
        <w:ind w:left="480" w:hanging="480"/>
      </w:pPr>
      <w:rPr>
        <w:rFonts w:cs="Times New Roman" w:hint="default"/>
        <w:b/>
      </w:rPr>
    </w:lvl>
    <w:lvl w:ilvl="2">
      <w:start w:val="1"/>
      <w:numFmt w:val="decimal"/>
      <w:lvlText w:val="%1.%2.%3."/>
      <w:lvlJc w:val="left"/>
      <w:pPr>
        <w:ind w:left="16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130D1B46"/>
    <w:multiLevelType w:val="multilevel"/>
    <w:tmpl w:val="D5885AE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b/>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4">
    <w:nsid w:val="1A1145B8"/>
    <w:multiLevelType w:val="multilevel"/>
    <w:tmpl w:val="B06E1DE4"/>
    <w:lvl w:ilvl="0">
      <w:start w:val="1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BBC79AD"/>
    <w:multiLevelType w:val="multilevel"/>
    <w:tmpl w:val="D94848FE"/>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2D0D11B0"/>
    <w:multiLevelType w:val="hybridMultilevel"/>
    <w:tmpl w:val="04302482"/>
    <w:lvl w:ilvl="0" w:tplc="1970241E">
      <w:start w:val="15"/>
      <w:numFmt w:val="bullet"/>
      <w:lvlText w:val="-"/>
      <w:lvlJc w:val="left"/>
      <w:pPr>
        <w:tabs>
          <w:tab w:val="num" w:pos="1350"/>
        </w:tabs>
        <w:ind w:left="1350" w:hanging="360"/>
      </w:pPr>
      <w:rPr>
        <w:rFonts w:ascii="Times New Roman" w:eastAsia="Times New Roman" w:hAnsi="Times New Roman" w:hint="default"/>
      </w:rPr>
    </w:lvl>
    <w:lvl w:ilvl="1" w:tplc="04020003">
      <w:start w:val="1"/>
      <w:numFmt w:val="bullet"/>
      <w:lvlText w:val="o"/>
      <w:lvlJc w:val="left"/>
      <w:pPr>
        <w:tabs>
          <w:tab w:val="num" w:pos="2070"/>
        </w:tabs>
        <w:ind w:left="2070" w:hanging="360"/>
      </w:pPr>
      <w:rPr>
        <w:rFonts w:ascii="Courier New" w:hAnsi="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7">
    <w:nsid w:val="36EA6731"/>
    <w:multiLevelType w:val="multilevel"/>
    <w:tmpl w:val="376ED6B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833294C"/>
    <w:multiLevelType w:val="multilevel"/>
    <w:tmpl w:val="0142B2E8"/>
    <w:lvl w:ilvl="0">
      <w:start w:val="17"/>
      <w:numFmt w:val="decimal"/>
      <w:lvlText w:val="%1."/>
      <w:lvlJc w:val="left"/>
      <w:pPr>
        <w:ind w:left="480" w:hanging="480"/>
      </w:pPr>
      <w:rPr>
        <w:rFonts w:cs="Times New Roman" w:hint="default"/>
      </w:rPr>
    </w:lvl>
    <w:lvl w:ilvl="1">
      <w:start w:val="1"/>
      <w:numFmt w:val="decimal"/>
      <w:lvlText w:val="%1.%2."/>
      <w:lvlJc w:val="left"/>
      <w:pPr>
        <w:ind w:left="1189" w:hanging="48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9">
    <w:nsid w:val="39C624D0"/>
    <w:multiLevelType w:val="hybridMultilevel"/>
    <w:tmpl w:val="102E06A4"/>
    <w:lvl w:ilvl="0" w:tplc="416C2B66">
      <w:start w:val="1"/>
      <w:numFmt w:val="decimal"/>
      <w:pStyle w:val="2"/>
      <w:lvlText w:val="2.%1."/>
      <w:lvlJc w:val="left"/>
      <w:pPr>
        <w:tabs>
          <w:tab w:val="num" w:pos="720"/>
        </w:tabs>
        <w:ind w:firstLine="720"/>
      </w:pPr>
      <w:rPr>
        <w:rFonts w:ascii="Arial" w:hAnsi="Arial" w:cs="Times New Roman" w:hint="default"/>
      </w:rPr>
    </w:lvl>
    <w:lvl w:ilvl="1" w:tplc="4C3C25D0">
      <w:start w:val="1"/>
      <w:numFmt w:val="decimal"/>
      <w:lvlText w:val="%2."/>
      <w:lvlJc w:val="left"/>
      <w:pPr>
        <w:tabs>
          <w:tab w:val="num" w:pos="1440"/>
        </w:tabs>
        <w:ind w:left="1440" w:hanging="360"/>
      </w:pPr>
      <w:rPr>
        <w:rFonts w:cs="Times New Roman"/>
      </w:rPr>
    </w:lvl>
    <w:lvl w:ilvl="2" w:tplc="E696B322">
      <w:start w:val="1"/>
      <w:numFmt w:val="decimal"/>
      <w:lvlText w:val="%3."/>
      <w:lvlJc w:val="left"/>
      <w:pPr>
        <w:tabs>
          <w:tab w:val="num" w:pos="2160"/>
        </w:tabs>
        <w:ind w:left="2160" w:hanging="360"/>
      </w:pPr>
      <w:rPr>
        <w:rFonts w:cs="Times New Roman"/>
      </w:rPr>
    </w:lvl>
    <w:lvl w:ilvl="3" w:tplc="9E92D6F6">
      <w:start w:val="1"/>
      <w:numFmt w:val="decimal"/>
      <w:lvlText w:val="%4."/>
      <w:lvlJc w:val="left"/>
      <w:pPr>
        <w:tabs>
          <w:tab w:val="num" w:pos="2880"/>
        </w:tabs>
        <w:ind w:left="2880" w:hanging="360"/>
      </w:pPr>
      <w:rPr>
        <w:rFonts w:cs="Times New Roman"/>
      </w:rPr>
    </w:lvl>
    <w:lvl w:ilvl="4" w:tplc="1E5884DC">
      <w:start w:val="1"/>
      <w:numFmt w:val="decimal"/>
      <w:lvlText w:val="%5."/>
      <w:lvlJc w:val="left"/>
      <w:pPr>
        <w:tabs>
          <w:tab w:val="num" w:pos="3600"/>
        </w:tabs>
        <w:ind w:left="3600" w:hanging="360"/>
      </w:pPr>
      <w:rPr>
        <w:rFonts w:cs="Times New Roman"/>
      </w:rPr>
    </w:lvl>
    <w:lvl w:ilvl="5" w:tplc="851C22AC">
      <w:start w:val="1"/>
      <w:numFmt w:val="decimal"/>
      <w:lvlText w:val="%6."/>
      <w:lvlJc w:val="left"/>
      <w:pPr>
        <w:tabs>
          <w:tab w:val="num" w:pos="4320"/>
        </w:tabs>
        <w:ind w:left="4320" w:hanging="360"/>
      </w:pPr>
      <w:rPr>
        <w:rFonts w:cs="Times New Roman"/>
      </w:rPr>
    </w:lvl>
    <w:lvl w:ilvl="6" w:tplc="6F00BBCA">
      <w:start w:val="1"/>
      <w:numFmt w:val="decimal"/>
      <w:lvlText w:val="%7."/>
      <w:lvlJc w:val="left"/>
      <w:pPr>
        <w:tabs>
          <w:tab w:val="num" w:pos="5040"/>
        </w:tabs>
        <w:ind w:left="5040" w:hanging="360"/>
      </w:pPr>
      <w:rPr>
        <w:rFonts w:cs="Times New Roman"/>
      </w:rPr>
    </w:lvl>
    <w:lvl w:ilvl="7" w:tplc="D2FA7D86">
      <w:start w:val="1"/>
      <w:numFmt w:val="decimal"/>
      <w:lvlText w:val="%8."/>
      <w:lvlJc w:val="left"/>
      <w:pPr>
        <w:tabs>
          <w:tab w:val="num" w:pos="5760"/>
        </w:tabs>
        <w:ind w:left="5760" w:hanging="360"/>
      </w:pPr>
      <w:rPr>
        <w:rFonts w:cs="Times New Roman"/>
      </w:rPr>
    </w:lvl>
    <w:lvl w:ilvl="8" w:tplc="EF0A03FA">
      <w:start w:val="1"/>
      <w:numFmt w:val="decimal"/>
      <w:lvlText w:val="%9."/>
      <w:lvlJc w:val="left"/>
      <w:pPr>
        <w:tabs>
          <w:tab w:val="num" w:pos="6480"/>
        </w:tabs>
        <w:ind w:left="6480" w:hanging="360"/>
      </w:pPr>
      <w:rPr>
        <w:rFonts w:cs="Times New Roman"/>
      </w:rPr>
    </w:lvl>
  </w:abstractNum>
  <w:abstractNum w:abstractNumId="20">
    <w:nsid w:val="41343548"/>
    <w:multiLevelType w:val="multilevel"/>
    <w:tmpl w:val="ABC2E55A"/>
    <w:lvl w:ilvl="0">
      <w:start w:val="1"/>
      <w:numFmt w:val="russianLower"/>
      <w:pStyle w:val="Style3"/>
      <w:lvlText w:val="%1)"/>
      <w:lvlJc w:val="left"/>
      <w:pPr>
        <w:tabs>
          <w:tab w:val="num" w:pos="1068"/>
        </w:tabs>
        <w:ind w:left="1068" w:hanging="360"/>
      </w:pPr>
      <w:rPr>
        <w:rFonts w:cs="Times New Roman"/>
      </w:rPr>
    </w:lvl>
    <w:lvl w:ilvl="1">
      <w:start w:val="1"/>
      <w:numFmt w:val="russianLower"/>
      <w:lvlText w:val="%2)"/>
      <w:lvlJc w:val="left"/>
      <w:pPr>
        <w:tabs>
          <w:tab w:val="num" w:pos="1428"/>
        </w:tabs>
        <w:ind w:left="1428" w:hanging="360"/>
      </w:pPr>
      <w:rPr>
        <w:rFonts w:cs="Times New Roman"/>
      </w:rPr>
    </w:lvl>
    <w:lvl w:ilvl="2">
      <w:start w:val="1"/>
      <w:numFmt w:val="lowerRoman"/>
      <w:lvlText w:val="%3)"/>
      <w:lvlJc w:val="left"/>
      <w:pPr>
        <w:tabs>
          <w:tab w:val="num" w:pos="1788"/>
        </w:tabs>
        <w:ind w:left="1788" w:hanging="360"/>
      </w:pPr>
      <w:rPr>
        <w:rFonts w:cs="Times New Roman"/>
      </w:rPr>
    </w:lvl>
    <w:lvl w:ilvl="3">
      <w:start w:val="1"/>
      <w:numFmt w:val="decimal"/>
      <w:lvlText w:val="(%4)"/>
      <w:lvlJc w:val="left"/>
      <w:pPr>
        <w:tabs>
          <w:tab w:val="num" w:pos="2148"/>
        </w:tabs>
        <w:ind w:left="2148" w:hanging="360"/>
      </w:pPr>
      <w:rPr>
        <w:rFonts w:cs="Times New Roman"/>
      </w:rPr>
    </w:lvl>
    <w:lvl w:ilvl="4">
      <w:start w:val="1"/>
      <w:numFmt w:val="lowerLetter"/>
      <w:lvlText w:val="(%5)"/>
      <w:lvlJc w:val="left"/>
      <w:pPr>
        <w:tabs>
          <w:tab w:val="num" w:pos="2508"/>
        </w:tabs>
        <w:ind w:left="2508" w:hanging="360"/>
      </w:pPr>
      <w:rPr>
        <w:rFonts w:cs="Times New Roman"/>
      </w:rPr>
    </w:lvl>
    <w:lvl w:ilvl="5">
      <w:start w:val="1"/>
      <w:numFmt w:val="lowerRoman"/>
      <w:lvlText w:val="(%6)"/>
      <w:lvlJc w:val="left"/>
      <w:pPr>
        <w:tabs>
          <w:tab w:val="num" w:pos="2868"/>
        </w:tabs>
        <w:ind w:left="2868" w:hanging="360"/>
      </w:pPr>
      <w:rPr>
        <w:rFonts w:cs="Times New Roman"/>
      </w:rPr>
    </w:lvl>
    <w:lvl w:ilvl="6">
      <w:start w:val="1"/>
      <w:numFmt w:val="decimal"/>
      <w:lvlText w:val="%7."/>
      <w:lvlJc w:val="left"/>
      <w:pPr>
        <w:tabs>
          <w:tab w:val="num" w:pos="3228"/>
        </w:tabs>
        <w:ind w:left="3228" w:hanging="360"/>
      </w:pPr>
      <w:rPr>
        <w:rFonts w:cs="Times New Roman"/>
      </w:rPr>
    </w:lvl>
    <w:lvl w:ilvl="7">
      <w:start w:val="1"/>
      <w:numFmt w:val="lowerLetter"/>
      <w:lvlText w:val="%8."/>
      <w:lvlJc w:val="left"/>
      <w:pPr>
        <w:tabs>
          <w:tab w:val="num" w:pos="3588"/>
        </w:tabs>
        <w:ind w:left="3588" w:hanging="360"/>
      </w:pPr>
      <w:rPr>
        <w:rFonts w:cs="Times New Roman"/>
      </w:rPr>
    </w:lvl>
    <w:lvl w:ilvl="8">
      <w:start w:val="1"/>
      <w:numFmt w:val="lowerRoman"/>
      <w:lvlText w:val="%9."/>
      <w:lvlJc w:val="left"/>
      <w:pPr>
        <w:tabs>
          <w:tab w:val="num" w:pos="3948"/>
        </w:tabs>
        <w:ind w:left="3948" w:hanging="360"/>
      </w:pPr>
      <w:rPr>
        <w:rFonts w:cs="Times New Roman"/>
      </w:rPr>
    </w:lvl>
  </w:abstractNum>
  <w:abstractNum w:abstractNumId="21">
    <w:nsid w:val="43B00C8E"/>
    <w:multiLevelType w:val="multilevel"/>
    <w:tmpl w:val="3456561E"/>
    <w:lvl w:ilvl="0">
      <w:start w:val="51"/>
      <w:numFmt w:val="decimal"/>
      <w:lvlText w:val="%1."/>
      <w:lvlJc w:val="left"/>
      <w:pPr>
        <w:tabs>
          <w:tab w:val="num" w:pos="480"/>
        </w:tabs>
        <w:ind w:left="480" w:hanging="480"/>
      </w:pPr>
      <w:rPr>
        <w:rFonts w:cs="Times New Roman" w:hint="default"/>
        <w:b/>
      </w:rPr>
    </w:lvl>
    <w:lvl w:ilvl="1">
      <w:start w:val="1"/>
      <w:numFmt w:val="decimal"/>
      <w:lvlText w:val="%1.%2."/>
      <w:lvlJc w:val="left"/>
      <w:pPr>
        <w:tabs>
          <w:tab w:val="num" w:pos="480"/>
        </w:tabs>
        <w:ind w:left="480" w:hanging="48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470D0F8C"/>
    <w:multiLevelType w:val="hybridMultilevel"/>
    <w:tmpl w:val="D870E1C8"/>
    <w:lvl w:ilvl="0" w:tplc="F52E6EA6">
      <w:start w:val="1"/>
      <w:numFmt w:val="decimal"/>
      <w:pStyle w:val="Title3"/>
      <w:lvlText w:val="%1."/>
      <w:lvlJc w:val="left"/>
      <w:pPr>
        <w:tabs>
          <w:tab w:val="num" w:pos="567"/>
        </w:tabs>
        <w:ind w:left="567" w:hanging="567"/>
      </w:pPr>
      <w:rPr>
        <w:rFonts w:cs="Times New Roman"/>
      </w:rPr>
    </w:lvl>
    <w:lvl w:ilvl="1" w:tplc="04020019">
      <w:numFmt w:val="none"/>
      <w:lvlText w:val=""/>
      <w:lvlJc w:val="left"/>
      <w:pPr>
        <w:tabs>
          <w:tab w:val="num" w:pos="360"/>
        </w:tabs>
      </w:pPr>
      <w:rPr>
        <w:rFonts w:cs="Times New Roman"/>
      </w:rPr>
    </w:lvl>
    <w:lvl w:ilvl="2" w:tplc="0402001B">
      <w:numFmt w:val="none"/>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23">
    <w:nsid w:val="4D284C63"/>
    <w:multiLevelType w:val="multilevel"/>
    <w:tmpl w:val="68EE036A"/>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1800"/>
        </w:tabs>
        <w:ind w:left="1800" w:hanging="360"/>
      </w:pPr>
      <w:rPr>
        <w:rFonts w:cs="Times New Roman" w:hint="default"/>
        <w:b/>
      </w:rPr>
    </w:lvl>
    <w:lvl w:ilvl="2">
      <w:start w:val="1"/>
      <w:numFmt w:val="decimal"/>
      <w:lvlText w:val="%1.%2.%3."/>
      <w:lvlJc w:val="left"/>
      <w:pPr>
        <w:tabs>
          <w:tab w:val="num" w:pos="4124"/>
        </w:tabs>
        <w:ind w:left="4124" w:hanging="720"/>
      </w:pPr>
      <w:rPr>
        <w:rFonts w:cs="Times New Roman" w:hint="default"/>
        <w:b/>
      </w:rPr>
    </w:lvl>
    <w:lvl w:ilvl="3">
      <w:start w:val="1"/>
      <w:numFmt w:val="decimal"/>
      <w:lvlText w:val="%1.%2.%3.%4."/>
      <w:lvlJc w:val="left"/>
      <w:pPr>
        <w:tabs>
          <w:tab w:val="num" w:pos="5826"/>
        </w:tabs>
        <w:ind w:left="5826" w:hanging="720"/>
      </w:pPr>
      <w:rPr>
        <w:rFonts w:cs="Times New Roman" w:hint="default"/>
        <w:b/>
      </w:rPr>
    </w:lvl>
    <w:lvl w:ilvl="4">
      <w:start w:val="1"/>
      <w:numFmt w:val="decimal"/>
      <w:lvlText w:val="%1.%2.%3.%4.%5."/>
      <w:lvlJc w:val="left"/>
      <w:pPr>
        <w:tabs>
          <w:tab w:val="num" w:pos="7888"/>
        </w:tabs>
        <w:ind w:left="7888" w:hanging="1080"/>
      </w:pPr>
      <w:rPr>
        <w:rFonts w:cs="Times New Roman" w:hint="default"/>
      </w:rPr>
    </w:lvl>
    <w:lvl w:ilvl="5">
      <w:start w:val="1"/>
      <w:numFmt w:val="decimal"/>
      <w:lvlText w:val="%1.%2.%3.%4.%5.%6."/>
      <w:lvlJc w:val="left"/>
      <w:pPr>
        <w:tabs>
          <w:tab w:val="num" w:pos="9590"/>
        </w:tabs>
        <w:ind w:left="9590" w:hanging="1080"/>
      </w:pPr>
      <w:rPr>
        <w:rFonts w:cs="Times New Roman" w:hint="default"/>
      </w:rPr>
    </w:lvl>
    <w:lvl w:ilvl="6">
      <w:start w:val="1"/>
      <w:numFmt w:val="decimal"/>
      <w:lvlText w:val="%1.%2.%3.%4.%5.%6.%7."/>
      <w:lvlJc w:val="left"/>
      <w:pPr>
        <w:tabs>
          <w:tab w:val="num" w:pos="11652"/>
        </w:tabs>
        <w:ind w:left="11652" w:hanging="1440"/>
      </w:pPr>
      <w:rPr>
        <w:rFonts w:cs="Times New Roman" w:hint="default"/>
      </w:rPr>
    </w:lvl>
    <w:lvl w:ilvl="7">
      <w:start w:val="1"/>
      <w:numFmt w:val="decimal"/>
      <w:lvlText w:val="%1.%2.%3.%4.%5.%6.%7.%8."/>
      <w:lvlJc w:val="left"/>
      <w:pPr>
        <w:tabs>
          <w:tab w:val="num" w:pos="13354"/>
        </w:tabs>
        <w:ind w:left="13354" w:hanging="1440"/>
      </w:pPr>
      <w:rPr>
        <w:rFonts w:cs="Times New Roman" w:hint="default"/>
      </w:rPr>
    </w:lvl>
    <w:lvl w:ilvl="8">
      <w:start w:val="1"/>
      <w:numFmt w:val="decimal"/>
      <w:lvlText w:val="%1.%2.%3.%4.%5.%6.%7.%8.%9."/>
      <w:lvlJc w:val="left"/>
      <w:pPr>
        <w:tabs>
          <w:tab w:val="num" w:pos="15416"/>
        </w:tabs>
        <w:ind w:left="15416" w:hanging="1800"/>
      </w:pPr>
      <w:rPr>
        <w:rFonts w:cs="Times New Roman" w:hint="default"/>
      </w:rPr>
    </w:lvl>
  </w:abstractNum>
  <w:abstractNum w:abstractNumId="24">
    <w:nsid w:val="4D352CCC"/>
    <w:multiLevelType w:val="multilevel"/>
    <w:tmpl w:val="F1341E12"/>
    <w:lvl w:ilvl="0">
      <w:start w:val="1"/>
      <w:numFmt w:val="decimal"/>
      <w:lvlText w:val="%1."/>
      <w:lvlJc w:val="left"/>
      <w:pPr>
        <w:tabs>
          <w:tab w:val="num" w:pos="1080"/>
        </w:tabs>
        <w:ind w:left="1080" w:hanging="360"/>
      </w:pPr>
      <w:rPr>
        <w:rFonts w:cs="Times New Roman" w:hint="default"/>
        <w:b/>
      </w:rPr>
    </w:lvl>
    <w:lvl w:ilvl="1">
      <w:start w:val="1"/>
      <w:numFmt w:val="decimal"/>
      <w:isLgl/>
      <w:lvlText w:val="%2.%2."/>
      <w:lvlJc w:val="left"/>
      <w:pPr>
        <w:tabs>
          <w:tab w:val="num" w:pos="1140"/>
        </w:tabs>
        <w:ind w:left="1140" w:hanging="420"/>
      </w:pPr>
      <w:rPr>
        <w:rFonts w:cs="Times New Roman" w:hint="default"/>
        <w:b/>
      </w:rPr>
    </w:lvl>
    <w:lvl w:ilvl="2">
      <w:start w:val="1"/>
      <w:numFmt w:val="decimal"/>
      <w:isLgl/>
      <w:lvlText w:val="%1.%2.%3."/>
      <w:lvlJc w:val="left"/>
      <w:pPr>
        <w:tabs>
          <w:tab w:val="num" w:pos="1980"/>
        </w:tabs>
        <w:ind w:left="1980" w:hanging="720"/>
      </w:pPr>
      <w:rPr>
        <w:rFonts w:cs="Times New Roman" w:hint="default"/>
        <w:b/>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25">
    <w:nsid w:val="56413120"/>
    <w:multiLevelType w:val="multilevel"/>
    <w:tmpl w:val="AC8274D4"/>
    <w:lvl w:ilvl="0">
      <w:start w:val="3"/>
      <w:numFmt w:val="decimal"/>
      <w:lvlText w:val="%1."/>
      <w:lvlJc w:val="left"/>
      <w:pPr>
        <w:ind w:left="360" w:hanging="360"/>
      </w:pPr>
      <w:rPr>
        <w:rFonts w:cs="Times New Roman" w:hint="default"/>
        <w:b/>
      </w:rPr>
    </w:lvl>
    <w:lvl w:ilvl="1">
      <w:start w:val="1"/>
      <w:numFmt w:val="decimal"/>
      <w:lvlText w:val="%1.%2."/>
      <w:lvlJc w:val="left"/>
      <w:pPr>
        <w:ind w:left="1070" w:hanging="360"/>
      </w:pPr>
      <w:rPr>
        <w:rFonts w:cs="Times New Roman" w:hint="default"/>
        <w:b/>
      </w:rPr>
    </w:lvl>
    <w:lvl w:ilvl="2">
      <w:start w:val="1"/>
      <w:numFmt w:val="decimal"/>
      <w:lvlText w:val="%1.%2.%3."/>
      <w:lvlJc w:val="left"/>
      <w:pPr>
        <w:ind w:left="7528" w:hanging="720"/>
      </w:pPr>
      <w:rPr>
        <w:rFonts w:cs="Times New Roman" w:hint="default"/>
        <w:b/>
      </w:rPr>
    </w:lvl>
    <w:lvl w:ilvl="3">
      <w:start w:val="1"/>
      <w:numFmt w:val="decimal"/>
      <w:lvlText w:val="%1.%2.%3.%4."/>
      <w:lvlJc w:val="left"/>
      <w:pPr>
        <w:ind w:left="1855" w:hanging="720"/>
      </w:pPr>
      <w:rPr>
        <w:rFonts w:cs="Times New Roman" w:hint="default"/>
        <w:b/>
      </w:rPr>
    </w:lvl>
    <w:lvl w:ilvl="4">
      <w:start w:val="1"/>
      <w:numFmt w:val="decimal"/>
      <w:lvlText w:val="%1.%2.%3.%4.%5."/>
      <w:lvlJc w:val="left"/>
      <w:pPr>
        <w:ind w:left="14696" w:hanging="1080"/>
      </w:pPr>
      <w:rPr>
        <w:rFonts w:cs="Times New Roman" w:hint="default"/>
      </w:rPr>
    </w:lvl>
    <w:lvl w:ilvl="5">
      <w:start w:val="1"/>
      <w:numFmt w:val="decimal"/>
      <w:lvlText w:val="%1.%2.%3.%4.%5.%6."/>
      <w:lvlJc w:val="left"/>
      <w:pPr>
        <w:ind w:left="18100" w:hanging="1080"/>
      </w:pPr>
      <w:rPr>
        <w:rFonts w:cs="Times New Roman" w:hint="default"/>
      </w:rPr>
    </w:lvl>
    <w:lvl w:ilvl="6">
      <w:start w:val="1"/>
      <w:numFmt w:val="decimal"/>
      <w:lvlText w:val="%1.%2.%3.%4.%5.%6.%7."/>
      <w:lvlJc w:val="left"/>
      <w:pPr>
        <w:ind w:left="21864" w:hanging="1440"/>
      </w:pPr>
      <w:rPr>
        <w:rFonts w:cs="Times New Roman" w:hint="default"/>
      </w:rPr>
    </w:lvl>
    <w:lvl w:ilvl="7">
      <w:start w:val="1"/>
      <w:numFmt w:val="decimal"/>
      <w:lvlText w:val="%1.%2.%3.%4.%5.%6.%7.%8."/>
      <w:lvlJc w:val="left"/>
      <w:pPr>
        <w:ind w:left="25268" w:hanging="1440"/>
      </w:pPr>
      <w:rPr>
        <w:rFonts w:cs="Times New Roman" w:hint="default"/>
      </w:rPr>
    </w:lvl>
    <w:lvl w:ilvl="8">
      <w:start w:val="1"/>
      <w:numFmt w:val="decimal"/>
      <w:lvlText w:val="%1.%2.%3.%4.%5.%6.%7.%8.%9."/>
      <w:lvlJc w:val="left"/>
      <w:pPr>
        <w:ind w:left="29032" w:hanging="1800"/>
      </w:pPr>
      <w:rPr>
        <w:rFonts w:cs="Times New Roman" w:hint="default"/>
      </w:rPr>
    </w:lvl>
  </w:abstractNum>
  <w:abstractNum w:abstractNumId="26">
    <w:nsid w:val="573376EB"/>
    <w:multiLevelType w:val="multilevel"/>
    <w:tmpl w:val="814CA00E"/>
    <w:lvl w:ilvl="0">
      <w:start w:val="22"/>
      <w:numFmt w:val="decimal"/>
      <w:lvlText w:val="%1."/>
      <w:lvlJc w:val="left"/>
      <w:pPr>
        <w:ind w:left="1190" w:hanging="480"/>
      </w:pPr>
      <w:rPr>
        <w:rFonts w:cs="Times New Roman" w:hint="default"/>
        <w:b/>
      </w:rPr>
    </w:lvl>
    <w:lvl w:ilvl="1">
      <w:start w:val="1"/>
      <w:numFmt w:val="decimal"/>
      <w:lvlText w:val="%1.%2."/>
      <w:lvlJc w:val="left"/>
      <w:pPr>
        <w:ind w:left="1190" w:hanging="480"/>
      </w:pPr>
      <w:rPr>
        <w:rFonts w:cs="Times New Roman" w:hint="default"/>
        <w:b/>
      </w:rPr>
    </w:lvl>
    <w:lvl w:ilvl="2">
      <w:start w:val="1"/>
      <w:numFmt w:val="decimal"/>
      <w:lvlText w:val="%1.%2.%3."/>
      <w:lvlJc w:val="left"/>
      <w:pPr>
        <w:ind w:left="14336" w:hanging="720"/>
      </w:pPr>
      <w:rPr>
        <w:rFonts w:cs="Times New Roman" w:hint="default"/>
        <w:b/>
      </w:rPr>
    </w:lvl>
    <w:lvl w:ilvl="3">
      <w:start w:val="1"/>
      <w:numFmt w:val="decimal"/>
      <w:lvlText w:val="%1.%2.%3.%4."/>
      <w:lvlJc w:val="left"/>
      <w:pPr>
        <w:ind w:left="1430" w:hanging="720"/>
      </w:pPr>
      <w:rPr>
        <w:rFonts w:cs="Times New Roman" w:hint="default"/>
        <w:b/>
      </w:rPr>
    </w:lvl>
    <w:lvl w:ilvl="4">
      <w:start w:val="1"/>
      <w:numFmt w:val="decimal"/>
      <w:lvlText w:val="%1.%2.%3.%4.%5."/>
      <w:lvlJc w:val="left"/>
      <w:pPr>
        <w:ind w:left="28312" w:hanging="1080"/>
      </w:pPr>
      <w:rPr>
        <w:rFonts w:cs="Times New Roman" w:hint="default"/>
      </w:rPr>
    </w:lvl>
    <w:lvl w:ilvl="5">
      <w:start w:val="1"/>
      <w:numFmt w:val="decimal"/>
      <w:lvlText w:val="%1.%2.%3.%4.%5.%6."/>
      <w:lvlJc w:val="left"/>
      <w:pPr>
        <w:ind w:left="-30416" w:hanging="1080"/>
      </w:pPr>
      <w:rPr>
        <w:rFonts w:cs="Times New Roman" w:hint="default"/>
      </w:rPr>
    </w:lvl>
    <w:lvl w:ilvl="6">
      <w:start w:val="1"/>
      <w:numFmt w:val="decimal"/>
      <w:lvlText w:val="%1.%2.%3.%4.%5.%6.%7."/>
      <w:lvlJc w:val="left"/>
      <w:pPr>
        <w:ind w:left="-23248" w:hanging="1440"/>
      </w:pPr>
      <w:rPr>
        <w:rFonts w:cs="Times New Roman" w:hint="default"/>
      </w:rPr>
    </w:lvl>
    <w:lvl w:ilvl="7">
      <w:start w:val="1"/>
      <w:numFmt w:val="decimal"/>
      <w:lvlText w:val="%1.%2.%3.%4.%5.%6.%7.%8."/>
      <w:lvlJc w:val="left"/>
      <w:pPr>
        <w:ind w:left="-16440" w:hanging="1440"/>
      </w:pPr>
      <w:rPr>
        <w:rFonts w:cs="Times New Roman" w:hint="default"/>
      </w:rPr>
    </w:lvl>
    <w:lvl w:ilvl="8">
      <w:start w:val="1"/>
      <w:numFmt w:val="decimal"/>
      <w:lvlText w:val="%1.%2.%3.%4.%5.%6.%7.%8.%9."/>
      <w:lvlJc w:val="left"/>
      <w:pPr>
        <w:ind w:left="-9272" w:hanging="1800"/>
      </w:pPr>
      <w:rPr>
        <w:rFonts w:cs="Times New Roman" w:hint="default"/>
      </w:rPr>
    </w:lvl>
  </w:abstractNum>
  <w:abstractNum w:abstractNumId="27">
    <w:nsid w:val="57506DBD"/>
    <w:multiLevelType w:val="multilevel"/>
    <w:tmpl w:val="D5B0797A"/>
    <w:lvl w:ilvl="0">
      <w:start w:val="1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rPr>
    </w:lvl>
    <w:lvl w:ilvl="2">
      <w:start w:val="1"/>
      <w:numFmt w:val="decimal"/>
      <w:lvlText w:val="%1.%2.%3."/>
      <w:lvlJc w:val="left"/>
      <w:pPr>
        <w:ind w:left="1288"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580342AE"/>
    <w:multiLevelType w:val="multilevel"/>
    <w:tmpl w:val="E070D966"/>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98753CA"/>
    <w:multiLevelType w:val="multilevel"/>
    <w:tmpl w:val="2E76B0DA"/>
    <w:lvl w:ilvl="0">
      <w:start w:val="1"/>
      <w:numFmt w:val="decimal"/>
      <w:lvlText w:val="%1."/>
      <w:lvlJc w:val="left"/>
      <w:pPr>
        <w:ind w:left="1778" w:hanging="360"/>
      </w:pPr>
      <w:rPr>
        <w:rFonts w:cs="Times New Roman" w:hint="default"/>
        <w:b/>
      </w:rPr>
    </w:lvl>
    <w:lvl w:ilvl="1">
      <w:start w:val="1"/>
      <w:numFmt w:val="decimal"/>
      <w:lvlText w:val="%2."/>
      <w:lvlJc w:val="left"/>
      <w:pPr>
        <w:ind w:left="786" w:hanging="360"/>
      </w:pPr>
      <w:rPr>
        <w:rFonts w:ascii="Times New Roman" w:eastAsia="Times New Roman" w:hAnsi="Times New Roman" w:cs="Times New Roman"/>
        <w:b/>
      </w:rPr>
    </w:lvl>
    <w:lvl w:ilvl="2">
      <w:start w:val="1"/>
      <w:numFmt w:val="decimal"/>
      <w:lvlText w:val="%1.%2.%3."/>
      <w:lvlJc w:val="left"/>
      <w:pPr>
        <w:ind w:left="4124" w:hanging="720"/>
      </w:pPr>
      <w:rPr>
        <w:rFonts w:cs="Times New Roman" w:hint="default"/>
        <w:b/>
      </w:rPr>
    </w:lvl>
    <w:lvl w:ilvl="3">
      <w:start w:val="1"/>
      <w:numFmt w:val="decimal"/>
      <w:lvlText w:val="%1.%2.%3.%4."/>
      <w:lvlJc w:val="left"/>
      <w:pPr>
        <w:ind w:left="5826" w:hanging="720"/>
      </w:pPr>
      <w:rPr>
        <w:rFonts w:cs="Times New Roman" w:hint="default"/>
      </w:rPr>
    </w:lvl>
    <w:lvl w:ilvl="4">
      <w:start w:val="1"/>
      <w:numFmt w:val="decimal"/>
      <w:lvlText w:val="%1.%2.%3.%4.%5."/>
      <w:lvlJc w:val="left"/>
      <w:pPr>
        <w:ind w:left="7888" w:hanging="1080"/>
      </w:pPr>
      <w:rPr>
        <w:rFonts w:cs="Times New Roman" w:hint="default"/>
      </w:rPr>
    </w:lvl>
    <w:lvl w:ilvl="5">
      <w:start w:val="1"/>
      <w:numFmt w:val="decimal"/>
      <w:lvlText w:val="%1.%2.%3.%4.%5.%6."/>
      <w:lvlJc w:val="left"/>
      <w:pPr>
        <w:ind w:left="9590" w:hanging="1080"/>
      </w:pPr>
      <w:rPr>
        <w:rFonts w:cs="Times New Roman" w:hint="default"/>
      </w:rPr>
    </w:lvl>
    <w:lvl w:ilvl="6">
      <w:start w:val="1"/>
      <w:numFmt w:val="decimal"/>
      <w:lvlText w:val="%1.%2.%3.%4.%5.%6.%7."/>
      <w:lvlJc w:val="left"/>
      <w:pPr>
        <w:ind w:left="11652" w:hanging="1440"/>
      </w:pPr>
      <w:rPr>
        <w:rFonts w:cs="Times New Roman" w:hint="default"/>
      </w:rPr>
    </w:lvl>
    <w:lvl w:ilvl="7">
      <w:start w:val="1"/>
      <w:numFmt w:val="decimal"/>
      <w:lvlText w:val="%1.%2.%3.%4.%5.%6.%7.%8."/>
      <w:lvlJc w:val="left"/>
      <w:pPr>
        <w:ind w:left="13354" w:hanging="1440"/>
      </w:pPr>
      <w:rPr>
        <w:rFonts w:cs="Times New Roman" w:hint="default"/>
      </w:rPr>
    </w:lvl>
    <w:lvl w:ilvl="8">
      <w:start w:val="1"/>
      <w:numFmt w:val="decimal"/>
      <w:lvlText w:val="%1.%2.%3.%4.%5.%6.%7.%8.%9."/>
      <w:lvlJc w:val="left"/>
      <w:pPr>
        <w:ind w:left="15416" w:hanging="1800"/>
      </w:pPr>
      <w:rPr>
        <w:rFonts w:cs="Times New Roman" w:hint="default"/>
      </w:rPr>
    </w:lvl>
  </w:abstractNum>
  <w:abstractNum w:abstractNumId="30">
    <w:nsid w:val="5E5F34EA"/>
    <w:multiLevelType w:val="multilevel"/>
    <w:tmpl w:val="2BB89FB0"/>
    <w:lvl w:ilvl="0">
      <w:start w:val="4"/>
      <w:numFmt w:val="decimal"/>
      <w:lvlText w:val="%1."/>
      <w:lvlJc w:val="left"/>
      <w:pPr>
        <w:tabs>
          <w:tab w:val="num" w:pos="1080"/>
        </w:tabs>
        <w:ind w:left="1080" w:hanging="360"/>
      </w:pPr>
      <w:rPr>
        <w:rFonts w:cs="Times New Roman" w:hint="default"/>
        <w:b/>
      </w:rPr>
    </w:lvl>
    <w:lvl w:ilvl="1">
      <w:start w:val="1"/>
      <w:numFmt w:val="decimal"/>
      <w:lvlText w:val="%1.%2."/>
      <w:lvlJc w:val="left"/>
      <w:pPr>
        <w:tabs>
          <w:tab w:val="num" w:pos="1070"/>
        </w:tabs>
        <w:ind w:left="1070" w:hanging="36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1">
    <w:nsid w:val="63A909FC"/>
    <w:multiLevelType w:val="multilevel"/>
    <w:tmpl w:val="DD20C982"/>
    <w:lvl w:ilvl="0">
      <w:start w:val="1"/>
      <w:numFmt w:val="decimal"/>
      <w:pStyle w:val="22"/>
      <w:lvlText w:val="1.%1."/>
      <w:lvlJc w:val="left"/>
      <w:pPr>
        <w:tabs>
          <w:tab w:val="num" w:pos="2160"/>
        </w:tabs>
        <w:ind w:left="2160" w:hanging="36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2"/>
      <w:numFmt w:val="decimal"/>
      <w:lvlText w:val="%1.%2."/>
      <w:lvlJc w:val="left"/>
      <w:pPr>
        <w:tabs>
          <w:tab w:val="num" w:pos="2592"/>
        </w:tabs>
        <w:ind w:left="2592" w:hanging="432"/>
      </w:pPr>
      <w:rPr>
        <w:rFonts w:cs="Times New Roman"/>
        <w:b/>
        <w:i w:val="0"/>
      </w:rPr>
    </w:lvl>
    <w:lvl w:ilvl="2">
      <w:start w:val="1"/>
      <w:numFmt w:val="decimal"/>
      <w:lvlText w:val="%2.%3.1."/>
      <w:lvlJc w:val="left"/>
      <w:pPr>
        <w:tabs>
          <w:tab w:val="num" w:pos="3240"/>
        </w:tabs>
        <w:ind w:left="3024" w:hanging="504"/>
      </w:pPr>
      <w:rPr>
        <w:rFonts w:cs="Times New Roman"/>
      </w:rPr>
    </w:lvl>
    <w:lvl w:ilvl="3">
      <w:start w:val="1"/>
      <w:numFmt w:val="decimal"/>
      <w:lvlText w:val="%2%1..%3.%4."/>
      <w:lvlJc w:val="left"/>
      <w:pPr>
        <w:tabs>
          <w:tab w:val="num" w:pos="3600"/>
        </w:tabs>
        <w:ind w:left="3528" w:hanging="648"/>
      </w:pPr>
      <w:rPr>
        <w:rFonts w:cs="Times New Roman"/>
      </w:rPr>
    </w:lvl>
    <w:lvl w:ilvl="4">
      <w:start w:val="1"/>
      <w:numFmt w:val="decimal"/>
      <w:lvlText w:val="%1.%2.%3.%4.%5."/>
      <w:lvlJc w:val="left"/>
      <w:pPr>
        <w:tabs>
          <w:tab w:val="num" w:pos="4320"/>
        </w:tabs>
        <w:ind w:left="4032" w:hanging="792"/>
      </w:pPr>
      <w:rPr>
        <w:rFonts w:cs="Times New Roman"/>
      </w:rPr>
    </w:lvl>
    <w:lvl w:ilvl="5">
      <w:start w:val="1"/>
      <w:numFmt w:val="decimal"/>
      <w:lvlText w:val="%1.%2.%3.%4.%5.%6."/>
      <w:lvlJc w:val="left"/>
      <w:pPr>
        <w:tabs>
          <w:tab w:val="num" w:pos="4680"/>
        </w:tabs>
        <w:ind w:left="4536" w:hanging="936"/>
      </w:pPr>
      <w:rPr>
        <w:rFonts w:cs="Times New Roman"/>
      </w:rPr>
    </w:lvl>
    <w:lvl w:ilvl="6">
      <w:start w:val="1"/>
      <w:numFmt w:val="decimal"/>
      <w:lvlText w:val="%1.%2.%3.%4.%5.%6.%7."/>
      <w:lvlJc w:val="left"/>
      <w:pPr>
        <w:tabs>
          <w:tab w:val="num" w:pos="5400"/>
        </w:tabs>
        <w:ind w:left="5040" w:hanging="1080"/>
      </w:pPr>
      <w:rPr>
        <w:rFonts w:cs="Times New Roman"/>
      </w:rPr>
    </w:lvl>
    <w:lvl w:ilvl="7">
      <w:start w:val="1"/>
      <w:numFmt w:val="decimal"/>
      <w:lvlText w:val="%1.%2.%3.%4.%5.%6.%7.%8."/>
      <w:lvlJc w:val="left"/>
      <w:pPr>
        <w:tabs>
          <w:tab w:val="num" w:pos="5760"/>
        </w:tabs>
        <w:ind w:left="5544" w:hanging="1224"/>
      </w:pPr>
      <w:rPr>
        <w:rFonts w:cs="Times New Roman"/>
      </w:rPr>
    </w:lvl>
    <w:lvl w:ilvl="8">
      <w:start w:val="1"/>
      <w:numFmt w:val="decimal"/>
      <w:lvlText w:val="%1.%2.%3.%4.%5.%6.%7.%8.%9."/>
      <w:lvlJc w:val="left"/>
      <w:pPr>
        <w:tabs>
          <w:tab w:val="num" w:pos="6480"/>
        </w:tabs>
        <w:ind w:left="6120" w:hanging="1440"/>
      </w:pPr>
      <w:rPr>
        <w:rFonts w:cs="Times New Roman"/>
      </w:rPr>
    </w:lvl>
  </w:abstractNum>
  <w:abstractNum w:abstractNumId="32">
    <w:nsid w:val="682D50C0"/>
    <w:multiLevelType w:val="multilevel"/>
    <w:tmpl w:val="723A9DB4"/>
    <w:lvl w:ilvl="0">
      <w:start w:val="3"/>
      <w:numFmt w:val="decimal"/>
      <w:lvlText w:val="%1."/>
      <w:lvlJc w:val="left"/>
      <w:pPr>
        <w:ind w:left="360" w:hanging="360"/>
      </w:pPr>
      <w:rPr>
        <w:rFonts w:cs="Times New Roman" w:hint="default"/>
      </w:rPr>
    </w:lvl>
    <w:lvl w:ilvl="1">
      <w:start w:val="1"/>
      <w:numFmt w:val="decimal"/>
      <w:lvlText w:val="%1.%2."/>
      <w:lvlJc w:val="left"/>
      <w:pPr>
        <w:ind w:left="1620" w:hanging="360"/>
      </w:pPr>
      <w:rPr>
        <w:rFonts w:cs="Times New Roman" w:hint="default"/>
        <w:b/>
      </w:rPr>
    </w:lvl>
    <w:lvl w:ilvl="2">
      <w:start w:val="1"/>
      <w:numFmt w:val="decimal"/>
      <w:lvlText w:val="%1.%2.%3."/>
      <w:lvlJc w:val="left"/>
      <w:pPr>
        <w:ind w:left="3240" w:hanging="720"/>
      </w:pPr>
      <w:rPr>
        <w:rFonts w:cs="Times New Roman" w:hint="default"/>
      </w:rPr>
    </w:lvl>
    <w:lvl w:ilvl="3">
      <w:start w:val="1"/>
      <w:numFmt w:val="decimal"/>
      <w:lvlText w:val="%1.%2.%3.%4."/>
      <w:lvlJc w:val="left"/>
      <w:pPr>
        <w:ind w:left="4500" w:hanging="72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380" w:hanging="1080"/>
      </w:pPr>
      <w:rPr>
        <w:rFonts w:cs="Times New Roman" w:hint="default"/>
      </w:rPr>
    </w:lvl>
    <w:lvl w:ilvl="6">
      <w:start w:val="1"/>
      <w:numFmt w:val="decimal"/>
      <w:lvlText w:val="%1.%2.%3.%4.%5.%6.%7."/>
      <w:lvlJc w:val="left"/>
      <w:pPr>
        <w:ind w:left="9000" w:hanging="1440"/>
      </w:pPr>
      <w:rPr>
        <w:rFonts w:cs="Times New Roman" w:hint="default"/>
      </w:rPr>
    </w:lvl>
    <w:lvl w:ilvl="7">
      <w:start w:val="1"/>
      <w:numFmt w:val="decimal"/>
      <w:lvlText w:val="%1.%2.%3.%4.%5.%6.%7.%8."/>
      <w:lvlJc w:val="left"/>
      <w:pPr>
        <w:ind w:left="10260" w:hanging="1440"/>
      </w:pPr>
      <w:rPr>
        <w:rFonts w:cs="Times New Roman" w:hint="default"/>
      </w:rPr>
    </w:lvl>
    <w:lvl w:ilvl="8">
      <w:start w:val="1"/>
      <w:numFmt w:val="decimal"/>
      <w:lvlText w:val="%1.%2.%3.%4.%5.%6.%7.%8.%9."/>
      <w:lvlJc w:val="left"/>
      <w:pPr>
        <w:ind w:left="11880" w:hanging="1800"/>
      </w:pPr>
      <w:rPr>
        <w:rFonts w:cs="Times New Roman" w:hint="default"/>
      </w:rPr>
    </w:lvl>
  </w:abstractNum>
  <w:abstractNum w:abstractNumId="33">
    <w:nsid w:val="68763CF0"/>
    <w:multiLevelType w:val="hybridMultilevel"/>
    <w:tmpl w:val="F612A138"/>
    <w:lvl w:ilvl="0" w:tplc="2B9C8C62">
      <w:start w:val="1"/>
      <w:numFmt w:val="bullet"/>
      <w:lvlText w:val=""/>
      <w:lvlJc w:val="left"/>
      <w:pPr>
        <w:ind w:left="1778" w:hanging="360"/>
      </w:pPr>
      <w:rPr>
        <w:rFonts w:ascii="Symbol" w:hAnsi="Symbol" w:hint="default"/>
      </w:rPr>
    </w:lvl>
    <w:lvl w:ilvl="1" w:tplc="04020003">
      <w:start w:val="1"/>
      <w:numFmt w:val="bullet"/>
      <w:lvlText w:val="o"/>
      <w:lvlJc w:val="left"/>
      <w:pPr>
        <w:ind w:left="2498" w:hanging="360"/>
      </w:pPr>
      <w:rPr>
        <w:rFonts w:ascii="Courier New" w:hAnsi="Courier New" w:hint="default"/>
      </w:rPr>
    </w:lvl>
    <w:lvl w:ilvl="2" w:tplc="04020005">
      <w:start w:val="1"/>
      <w:numFmt w:val="bullet"/>
      <w:lvlText w:val=""/>
      <w:lvlJc w:val="left"/>
      <w:pPr>
        <w:ind w:left="3218" w:hanging="360"/>
      </w:pPr>
      <w:rPr>
        <w:rFonts w:ascii="Wingdings" w:hAnsi="Wingdings" w:hint="default"/>
      </w:rPr>
    </w:lvl>
    <w:lvl w:ilvl="3" w:tplc="04020001">
      <w:start w:val="1"/>
      <w:numFmt w:val="bullet"/>
      <w:lvlText w:val=""/>
      <w:lvlJc w:val="left"/>
      <w:pPr>
        <w:ind w:left="3938" w:hanging="360"/>
      </w:pPr>
      <w:rPr>
        <w:rFonts w:ascii="Symbol" w:hAnsi="Symbol" w:hint="default"/>
      </w:rPr>
    </w:lvl>
    <w:lvl w:ilvl="4" w:tplc="04020003" w:tentative="1">
      <w:start w:val="1"/>
      <w:numFmt w:val="bullet"/>
      <w:lvlText w:val="o"/>
      <w:lvlJc w:val="left"/>
      <w:pPr>
        <w:ind w:left="4658" w:hanging="360"/>
      </w:pPr>
      <w:rPr>
        <w:rFonts w:ascii="Courier New" w:hAnsi="Courier New" w:hint="default"/>
      </w:rPr>
    </w:lvl>
    <w:lvl w:ilvl="5" w:tplc="04020005" w:tentative="1">
      <w:start w:val="1"/>
      <w:numFmt w:val="bullet"/>
      <w:lvlText w:val=""/>
      <w:lvlJc w:val="left"/>
      <w:pPr>
        <w:ind w:left="5378" w:hanging="360"/>
      </w:pPr>
      <w:rPr>
        <w:rFonts w:ascii="Wingdings" w:hAnsi="Wingdings" w:hint="default"/>
      </w:rPr>
    </w:lvl>
    <w:lvl w:ilvl="6" w:tplc="04020001" w:tentative="1">
      <w:start w:val="1"/>
      <w:numFmt w:val="bullet"/>
      <w:lvlText w:val=""/>
      <w:lvlJc w:val="left"/>
      <w:pPr>
        <w:ind w:left="6098" w:hanging="360"/>
      </w:pPr>
      <w:rPr>
        <w:rFonts w:ascii="Symbol" w:hAnsi="Symbol" w:hint="default"/>
      </w:rPr>
    </w:lvl>
    <w:lvl w:ilvl="7" w:tplc="04020003" w:tentative="1">
      <w:start w:val="1"/>
      <w:numFmt w:val="bullet"/>
      <w:lvlText w:val="o"/>
      <w:lvlJc w:val="left"/>
      <w:pPr>
        <w:ind w:left="6818" w:hanging="360"/>
      </w:pPr>
      <w:rPr>
        <w:rFonts w:ascii="Courier New" w:hAnsi="Courier New" w:hint="default"/>
      </w:rPr>
    </w:lvl>
    <w:lvl w:ilvl="8" w:tplc="04020005" w:tentative="1">
      <w:start w:val="1"/>
      <w:numFmt w:val="bullet"/>
      <w:lvlText w:val=""/>
      <w:lvlJc w:val="left"/>
      <w:pPr>
        <w:ind w:left="7538" w:hanging="360"/>
      </w:pPr>
      <w:rPr>
        <w:rFonts w:ascii="Wingdings" w:hAnsi="Wingdings" w:hint="default"/>
      </w:rPr>
    </w:lvl>
  </w:abstractNum>
  <w:abstractNum w:abstractNumId="34">
    <w:nsid w:val="6A0B7E60"/>
    <w:multiLevelType w:val="multilevel"/>
    <w:tmpl w:val="33C0B3B4"/>
    <w:lvl w:ilvl="0">
      <w:start w:val="1"/>
      <w:numFmt w:val="decimal"/>
      <w:lvlText w:val="%1."/>
      <w:lvlJc w:val="left"/>
      <w:pPr>
        <w:ind w:left="1429" w:hanging="360"/>
      </w:pPr>
      <w:rPr>
        <w:rFonts w:cs="Times New Roman"/>
        <w:b/>
      </w:rPr>
    </w:lvl>
    <w:lvl w:ilvl="1">
      <w:start w:val="1"/>
      <w:numFmt w:val="decimal"/>
      <w:isLgl/>
      <w:lvlText w:val="%1.%2."/>
      <w:lvlJc w:val="left"/>
      <w:pPr>
        <w:ind w:left="1549" w:hanging="480"/>
      </w:pPr>
      <w:rPr>
        <w:rFonts w:cs="Times New Roman" w:hint="default"/>
        <w:b/>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35">
    <w:nsid w:val="72EF1212"/>
    <w:multiLevelType w:val="hybridMultilevel"/>
    <w:tmpl w:val="D1F672FE"/>
    <w:lvl w:ilvl="0" w:tplc="0D1AE8F8">
      <w:start w:val="1"/>
      <w:numFmt w:val="decimal"/>
      <w:lvlText w:val="%1."/>
      <w:lvlJc w:val="left"/>
      <w:pPr>
        <w:tabs>
          <w:tab w:val="num" w:pos="1440"/>
        </w:tabs>
        <w:ind w:left="1440" w:hanging="360"/>
      </w:pPr>
      <w:rPr>
        <w:rFonts w:cs="Times New Roman"/>
        <w:b/>
      </w:rPr>
    </w:lvl>
    <w:lvl w:ilvl="1" w:tplc="2FE25BA6">
      <w:start w:val="2"/>
      <w:numFmt w:val="bullet"/>
      <w:lvlText w:val="-"/>
      <w:lvlJc w:val="left"/>
      <w:pPr>
        <w:tabs>
          <w:tab w:val="num" w:pos="2160"/>
        </w:tabs>
        <w:ind w:left="2160" w:hanging="360"/>
      </w:pPr>
      <w:rPr>
        <w:rFonts w:ascii="Times New Roman" w:eastAsia="Times New Roman" w:hAnsi="Times New Roman" w:hint="default"/>
        <w:b/>
      </w:rPr>
    </w:lvl>
    <w:lvl w:ilvl="2" w:tplc="8CB6B2EC">
      <w:start w:val="1"/>
      <w:numFmt w:val="decimal"/>
      <w:lvlText w:val="%3."/>
      <w:lvlJc w:val="left"/>
      <w:pPr>
        <w:tabs>
          <w:tab w:val="num" w:pos="2160"/>
        </w:tabs>
        <w:ind w:left="2160" w:hanging="360"/>
      </w:pPr>
      <w:rPr>
        <w:rFonts w:cs="Times New Roman"/>
      </w:rPr>
    </w:lvl>
    <w:lvl w:ilvl="3" w:tplc="7FEA95E4">
      <w:start w:val="1"/>
      <w:numFmt w:val="decimal"/>
      <w:lvlText w:val="%4."/>
      <w:lvlJc w:val="left"/>
      <w:pPr>
        <w:tabs>
          <w:tab w:val="num" w:pos="2880"/>
        </w:tabs>
        <w:ind w:left="2880" w:hanging="360"/>
      </w:pPr>
      <w:rPr>
        <w:rFonts w:cs="Times New Roman"/>
      </w:rPr>
    </w:lvl>
    <w:lvl w:ilvl="4" w:tplc="D14AA188">
      <w:start w:val="1"/>
      <w:numFmt w:val="decimal"/>
      <w:lvlText w:val="%5."/>
      <w:lvlJc w:val="left"/>
      <w:pPr>
        <w:tabs>
          <w:tab w:val="num" w:pos="3600"/>
        </w:tabs>
        <w:ind w:left="3600" w:hanging="360"/>
      </w:pPr>
      <w:rPr>
        <w:rFonts w:cs="Times New Roman"/>
      </w:rPr>
    </w:lvl>
    <w:lvl w:ilvl="5" w:tplc="744033E0">
      <w:start w:val="1"/>
      <w:numFmt w:val="decimal"/>
      <w:lvlText w:val="%6."/>
      <w:lvlJc w:val="left"/>
      <w:pPr>
        <w:tabs>
          <w:tab w:val="num" w:pos="4320"/>
        </w:tabs>
        <w:ind w:left="4320" w:hanging="360"/>
      </w:pPr>
      <w:rPr>
        <w:rFonts w:cs="Times New Roman"/>
      </w:rPr>
    </w:lvl>
    <w:lvl w:ilvl="6" w:tplc="6E9A697A">
      <w:start w:val="1"/>
      <w:numFmt w:val="decimal"/>
      <w:lvlText w:val="%7."/>
      <w:lvlJc w:val="left"/>
      <w:pPr>
        <w:tabs>
          <w:tab w:val="num" w:pos="5040"/>
        </w:tabs>
        <w:ind w:left="5040" w:hanging="360"/>
      </w:pPr>
      <w:rPr>
        <w:rFonts w:cs="Times New Roman"/>
      </w:rPr>
    </w:lvl>
    <w:lvl w:ilvl="7" w:tplc="CAC8DF54">
      <w:start w:val="1"/>
      <w:numFmt w:val="decimal"/>
      <w:lvlText w:val="%8."/>
      <w:lvlJc w:val="left"/>
      <w:pPr>
        <w:tabs>
          <w:tab w:val="num" w:pos="5760"/>
        </w:tabs>
        <w:ind w:left="5760" w:hanging="360"/>
      </w:pPr>
      <w:rPr>
        <w:rFonts w:cs="Times New Roman"/>
      </w:rPr>
    </w:lvl>
    <w:lvl w:ilvl="8" w:tplc="284C376C">
      <w:start w:val="1"/>
      <w:numFmt w:val="decimal"/>
      <w:lvlText w:val="%9."/>
      <w:lvlJc w:val="left"/>
      <w:pPr>
        <w:tabs>
          <w:tab w:val="num" w:pos="6480"/>
        </w:tabs>
        <w:ind w:left="6480" w:hanging="360"/>
      </w:pPr>
      <w:rPr>
        <w:rFonts w:cs="Times New Roman"/>
      </w:rPr>
    </w:lvl>
  </w:abstractNum>
  <w:abstractNum w:abstractNumId="36">
    <w:nsid w:val="73AA0E9A"/>
    <w:multiLevelType w:val="hybridMultilevel"/>
    <w:tmpl w:val="A2ECBEE0"/>
    <w:lvl w:ilvl="0" w:tplc="AB4CFCA4">
      <w:start w:val="1"/>
      <w:numFmt w:val="decimal"/>
      <w:lvlText w:val="%1."/>
      <w:lvlJc w:val="left"/>
      <w:pPr>
        <w:tabs>
          <w:tab w:val="num" w:pos="360"/>
        </w:tabs>
        <w:ind w:left="360" w:hanging="360"/>
      </w:pPr>
      <w:rPr>
        <w:rFonts w:cs="Times New Roman"/>
        <w:b/>
        <w:i w:val="0"/>
      </w:rPr>
    </w:lvl>
    <w:lvl w:ilvl="1" w:tplc="B83A14D6">
      <w:start w:val="1"/>
      <w:numFmt w:val="russianLower"/>
      <w:lvlText w:val="%2)"/>
      <w:lvlJc w:val="left"/>
      <w:pPr>
        <w:tabs>
          <w:tab w:val="num" w:pos="1260"/>
        </w:tabs>
        <w:ind w:left="1260" w:hanging="360"/>
      </w:pPr>
      <w:rPr>
        <w:rFonts w:cs="Times New Roman"/>
        <w:b/>
        <w:i w:val="0"/>
      </w:rPr>
    </w:lvl>
    <w:lvl w:ilvl="2" w:tplc="CD7E0B6A">
      <w:start w:val="1"/>
      <w:numFmt w:val="russianLower"/>
      <w:lvlText w:val="%3)"/>
      <w:lvlJc w:val="left"/>
      <w:pPr>
        <w:tabs>
          <w:tab w:val="num" w:pos="1260"/>
        </w:tabs>
        <w:ind w:left="1260" w:hanging="360"/>
      </w:pPr>
      <w:rPr>
        <w:rFonts w:cs="Times New Roman"/>
        <w:b w:val="0"/>
        <w:i w:val="0"/>
      </w:rPr>
    </w:lvl>
    <w:lvl w:ilvl="3" w:tplc="5FEC3D2A">
      <w:start w:val="2"/>
      <w:numFmt w:val="bullet"/>
      <w:lvlText w:val="-"/>
      <w:lvlJc w:val="left"/>
      <w:pPr>
        <w:tabs>
          <w:tab w:val="num" w:pos="3390"/>
        </w:tabs>
        <w:ind w:left="3390" w:hanging="1050"/>
      </w:pPr>
      <w:rPr>
        <w:rFonts w:ascii="Times New Roman" w:eastAsia="Times New Roman" w:hAnsi="Times New Roman" w:hint="default"/>
      </w:rPr>
    </w:lvl>
    <w:lvl w:ilvl="4" w:tplc="C25E06AC">
      <w:start w:val="1"/>
      <w:numFmt w:val="bullet"/>
      <w:lvlText w:val=""/>
      <w:lvlJc w:val="left"/>
      <w:pPr>
        <w:tabs>
          <w:tab w:val="num" w:pos="3420"/>
        </w:tabs>
        <w:ind w:left="3420" w:hanging="360"/>
      </w:pPr>
      <w:rPr>
        <w:rFonts w:ascii="Symbol" w:hAnsi="Symbol" w:hint="default"/>
        <w:b/>
        <w:i w:val="0"/>
      </w:rPr>
    </w:lvl>
    <w:lvl w:ilvl="5" w:tplc="24D683FA">
      <w:start w:val="1"/>
      <w:numFmt w:val="decimal"/>
      <w:lvlText w:val="%6."/>
      <w:lvlJc w:val="left"/>
      <w:pPr>
        <w:tabs>
          <w:tab w:val="num" w:pos="4320"/>
        </w:tabs>
        <w:ind w:left="4320" w:hanging="360"/>
      </w:pPr>
      <w:rPr>
        <w:rFonts w:cs="Times New Roman"/>
        <w:b/>
        <w:sz w:val="24"/>
        <w:szCs w:val="24"/>
      </w:rPr>
    </w:lvl>
    <w:lvl w:ilvl="6" w:tplc="9F02B074">
      <w:start w:val="1"/>
      <w:numFmt w:val="decimal"/>
      <w:lvlText w:val="%7."/>
      <w:lvlJc w:val="left"/>
      <w:pPr>
        <w:tabs>
          <w:tab w:val="num" w:pos="5040"/>
        </w:tabs>
        <w:ind w:left="5040" w:hanging="360"/>
      </w:pPr>
      <w:rPr>
        <w:rFonts w:cs="Times New Roman"/>
      </w:rPr>
    </w:lvl>
    <w:lvl w:ilvl="7" w:tplc="E1F4CD6E">
      <w:start w:val="1"/>
      <w:numFmt w:val="decimal"/>
      <w:lvlText w:val="%8."/>
      <w:lvlJc w:val="left"/>
      <w:pPr>
        <w:tabs>
          <w:tab w:val="num" w:pos="5760"/>
        </w:tabs>
        <w:ind w:left="5760" w:hanging="360"/>
      </w:pPr>
      <w:rPr>
        <w:rFonts w:cs="Times New Roman"/>
      </w:rPr>
    </w:lvl>
    <w:lvl w:ilvl="8" w:tplc="AF76EEA2">
      <w:start w:val="1"/>
      <w:numFmt w:val="decimal"/>
      <w:lvlText w:val="%9."/>
      <w:lvlJc w:val="left"/>
      <w:pPr>
        <w:tabs>
          <w:tab w:val="num" w:pos="6480"/>
        </w:tabs>
        <w:ind w:left="6480" w:hanging="360"/>
      </w:pPr>
      <w:rPr>
        <w:rFonts w:cs="Times New Roman"/>
      </w:rPr>
    </w:lvl>
  </w:abstractNum>
  <w:abstractNum w:abstractNumId="37">
    <w:nsid w:val="7613116C"/>
    <w:multiLevelType w:val="multilevel"/>
    <w:tmpl w:val="CEBC8B4E"/>
    <w:lvl w:ilvl="0">
      <w:start w:val="1"/>
      <w:numFmt w:val="decimal"/>
      <w:lvlText w:val="%1."/>
      <w:lvlJc w:val="left"/>
      <w:pPr>
        <w:tabs>
          <w:tab w:val="num" w:pos="360"/>
        </w:tabs>
        <w:ind w:left="360" w:hanging="360"/>
      </w:pPr>
      <w:rPr>
        <w:rFonts w:cs="Times New Roman" w:hint="default"/>
        <w:b w:val="0"/>
        <w:sz w:val="20"/>
        <w:szCs w:val="20"/>
      </w:rPr>
    </w:lvl>
    <w:lvl w:ilvl="1">
      <w:start w:val="1"/>
      <w:numFmt w:val="decimal"/>
      <w:lvlText w:val="%1.%2."/>
      <w:lvlJc w:val="left"/>
      <w:pPr>
        <w:ind w:left="2062" w:hanging="360"/>
      </w:pPr>
      <w:rPr>
        <w:rFonts w:cs="Times New Roman" w:hint="default"/>
        <w:b/>
      </w:rPr>
    </w:lvl>
    <w:lvl w:ilvl="2">
      <w:start w:val="1"/>
      <w:numFmt w:val="decimal"/>
      <w:lvlText w:val="%1.%2.%3."/>
      <w:lvlJc w:val="left"/>
      <w:pPr>
        <w:ind w:left="4124" w:hanging="720"/>
      </w:pPr>
      <w:rPr>
        <w:rFonts w:cs="Times New Roman" w:hint="default"/>
        <w:b/>
      </w:rPr>
    </w:lvl>
    <w:lvl w:ilvl="3">
      <w:start w:val="1"/>
      <w:numFmt w:val="decimal"/>
      <w:lvlText w:val="%1.%2.%3.%4."/>
      <w:lvlJc w:val="left"/>
      <w:pPr>
        <w:ind w:left="5826" w:hanging="720"/>
      </w:pPr>
      <w:rPr>
        <w:rFonts w:cs="Times New Roman" w:hint="default"/>
      </w:rPr>
    </w:lvl>
    <w:lvl w:ilvl="4">
      <w:start w:val="1"/>
      <w:numFmt w:val="decimal"/>
      <w:lvlText w:val="%1.%2.%3.%4.%5."/>
      <w:lvlJc w:val="left"/>
      <w:pPr>
        <w:ind w:left="7888" w:hanging="1080"/>
      </w:pPr>
      <w:rPr>
        <w:rFonts w:cs="Times New Roman" w:hint="default"/>
      </w:rPr>
    </w:lvl>
    <w:lvl w:ilvl="5">
      <w:start w:val="1"/>
      <w:numFmt w:val="decimal"/>
      <w:lvlText w:val="%1.%2.%3.%4.%5.%6."/>
      <w:lvlJc w:val="left"/>
      <w:pPr>
        <w:ind w:left="9590" w:hanging="1080"/>
      </w:pPr>
      <w:rPr>
        <w:rFonts w:cs="Times New Roman" w:hint="default"/>
      </w:rPr>
    </w:lvl>
    <w:lvl w:ilvl="6">
      <w:start w:val="1"/>
      <w:numFmt w:val="decimal"/>
      <w:lvlText w:val="%1.%2.%3.%4.%5.%6.%7."/>
      <w:lvlJc w:val="left"/>
      <w:pPr>
        <w:ind w:left="11652" w:hanging="1440"/>
      </w:pPr>
      <w:rPr>
        <w:rFonts w:cs="Times New Roman" w:hint="default"/>
      </w:rPr>
    </w:lvl>
    <w:lvl w:ilvl="7">
      <w:start w:val="1"/>
      <w:numFmt w:val="decimal"/>
      <w:lvlText w:val="%1.%2.%3.%4.%5.%6.%7.%8."/>
      <w:lvlJc w:val="left"/>
      <w:pPr>
        <w:ind w:left="13354" w:hanging="1440"/>
      </w:pPr>
      <w:rPr>
        <w:rFonts w:cs="Times New Roman" w:hint="default"/>
      </w:rPr>
    </w:lvl>
    <w:lvl w:ilvl="8">
      <w:start w:val="1"/>
      <w:numFmt w:val="decimal"/>
      <w:lvlText w:val="%1.%2.%3.%4.%5.%6.%7.%8.%9."/>
      <w:lvlJc w:val="left"/>
      <w:pPr>
        <w:ind w:left="15416" w:hanging="1800"/>
      </w:pPr>
      <w:rPr>
        <w:rFonts w:cs="Times New Roman" w:hint="default"/>
      </w:rPr>
    </w:lvl>
  </w:abstractNum>
  <w:abstractNum w:abstractNumId="38">
    <w:nsid w:val="790E6670"/>
    <w:multiLevelType w:val="multilevel"/>
    <w:tmpl w:val="1D9AF976"/>
    <w:lvl w:ilvl="0">
      <w:start w:val="1"/>
      <w:numFmt w:val="decimal"/>
      <w:lvlText w:val="%1."/>
      <w:lvlJc w:val="left"/>
      <w:pPr>
        <w:tabs>
          <w:tab w:val="num" w:pos="1440"/>
        </w:tabs>
        <w:ind w:left="1440" w:hanging="360"/>
      </w:pPr>
      <w:rPr>
        <w:rFonts w:cs="Times New Roman"/>
        <w:b/>
      </w:rPr>
    </w:lvl>
    <w:lvl w:ilvl="1">
      <w:start w:val="1"/>
      <w:numFmt w:val="decimal"/>
      <w:isLgl/>
      <w:lvlText w:val="%1.%2."/>
      <w:lvlJc w:val="left"/>
      <w:pPr>
        <w:tabs>
          <w:tab w:val="num" w:pos="900"/>
        </w:tabs>
        <w:ind w:left="900" w:hanging="360"/>
      </w:pPr>
      <w:rPr>
        <w:rFonts w:cs="Times New Roman"/>
        <w:b/>
      </w:rPr>
    </w:lvl>
    <w:lvl w:ilvl="2">
      <w:start w:val="1"/>
      <w:numFmt w:val="decimal"/>
      <w:isLgl/>
      <w:lvlText w:val="%1.%2.%3."/>
      <w:lvlJc w:val="left"/>
      <w:pPr>
        <w:tabs>
          <w:tab w:val="num" w:pos="1571"/>
        </w:tabs>
        <w:ind w:left="1571" w:hanging="720"/>
      </w:pPr>
      <w:rPr>
        <w:rFonts w:cs="Times New Roman"/>
        <w:b/>
      </w:rPr>
    </w:lvl>
    <w:lvl w:ilvl="3">
      <w:start w:val="1"/>
      <w:numFmt w:val="decimal"/>
      <w:isLgl/>
      <w:lvlText w:val="%1.%2.%3.%4."/>
      <w:lvlJc w:val="left"/>
      <w:pPr>
        <w:tabs>
          <w:tab w:val="num" w:pos="1855"/>
        </w:tabs>
        <w:ind w:left="1855" w:hanging="720"/>
      </w:pPr>
      <w:rPr>
        <w:rFonts w:cs="Times New Roman"/>
        <w:b/>
      </w:rPr>
    </w:lvl>
    <w:lvl w:ilvl="4">
      <w:start w:val="1"/>
      <w:numFmt w:val="decimal"/>
      <w:isLgl/>
      <w:lvlText w:val="%1.%2.%3.%4.%5."/>
      <w:lvlJc w:val="left"/>
      <w:pPr>
        <w:tabs>
          <w:tab w:val="num" w:pos="2160"/>
        </w:tabs>
        <w:ind w:left="2160" w:hanging="1080"/>
      </w:pPr>
      <w:rPr>
        <w:rFonts w:cs="Times New Roman"/>
      </w:rPr>
    </w:lvl>
    <w:lvl w:ilvl="5">
      <w:start w:val="1"/>
      <w:numFmt w:val="decimal"/>
      <w:isLgl/>
      <w:lvlText w:val="%1.%2.%3.%4.%5.%6."/>
      <w:lvlJc w:val="left"/>
      <w:pPr>
        <w:tabs>
          <w:tab w:val="num" w:pos="2160"/>
        </w:tabs>
        <w:ind w:left="2160" w:hanging="1080"/>
      </w:pPr>
      <w:rPr>
        <w:rFonts w:cs="Times New Roman"/>
      </w:rPr>
    </w:lvl>
    <w:lvl w:ilvl="6">
      <w:start w:val="1"/>
      <w:numFmt w:val="decimal"/>
      <w:isLgl/>
      <w:lvlText w:val="%1.%2.%3.%4.%5.%6.%7."/>
      <w:lvlJc w:val="left"/>
      <w:pPr>
        <w:tabs>
          <w:tab w:val="num" w:pos="2520"/>
        </w:tabs>
        <w:ind w:left="2520" w:hanging="1440"/>
      </w:pPr>
      <w:rPr>
        <w:rFonts w:cs="Times New Roman"/>
      </w:rPr>
    </w:lvl>
    <w:lvl w:ilvl="7">
      <w:start w:val="1"/>
      <w:numFmt w:val="decimal"/>
      <w:isLgl/>
      <w:lvlText w:val="%1.%2.%3.%4.%5.%6.%7.%8."/>
      <w:lvlJc w:val="left"/>
      <w:pPr>
        <w:tabs>
          <w:tab w:val="num" w:pos="2520"/>
        </w:tabs>
        <w:ind w:left="2520" w:hanging="1440"/>
      </w:pPr>
      <w:rPr>
        <w:rFonts w:cs="Times New Roman"/>
      </w:rPr>
    </w:lvl>
    <w:lvl w:ilvl="8">
      <w:start w:val="1"/>
      <w:numFmt w:val="decimal"/>
      <w:isLgl/>
      <w:lvlText w:val="%1.%2.%3.%4.%5.%6.%7.%8.%9."/>
      <w:lvlJc w:val="left"/>
      <w:pPr>
        <w:tabs>
          <w:tab w:val="num" w:pos="2880"/>
        </w:tabs>
        <w:ind w:left="2880" w:hanging="1800"/>
      </w:pPr>
      <w:rPr>
        <w:rFonts w:cs="Times New Roman"/>
      </w:rPr>
    </w:lvl>
  </w:abstractNum>
  <w:abstractNum w:abstractNumId="39">
    <w:nsid w:val="7E5C5BB4"/>
    <w:multiLevelType w:val="multilevel"/>
    <w:tmpl w:val="4E40437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7F1E67F7"/>
    <w:multiLevelType w:val="multilevel"/>
    <w:tmpl w:val="67B88028"/>
    <w:lvl w:ilvl="0">
      <w:start w:val="22"/>
      <w:numFmt w:val="decimal"/>
      <w:lvlText w:val="%1."/>
      <w:lvlJc w:val="left"/>
      <w:pPr>
        <w:ind w:left="660" w:hanging="660"/>
      </w:pPr>
      <w:rPr>
        <w:rFonts w:cs="Times New Roman" w:hint="default"/>
        <w:b/>
      </w:rPr>
    </w:lvl>
    <w:lvl w:ilvl="1">
      <w:start w:val="4"/>
      <w:numFmt w:val="decimal"/>
      <w:lvlText w:val="%1.%2."/>
      <w:lvlJc w:val="left"/>
      <w:pPr>
        <w:ind w:left="1194" w:hanging="660"/>
      </w:pPr>
      <w:rPr>
        <w:rFonts w:cs="Times New Roman" w:hint="default"/>
      </w:rPr>
    </w:lvl>
    <w:lvl w:ilvl="2">
      <w:start w:val="1"/>
      <w:numFmt w:val="decimal"/>
      <w:lvlText w:val="%1.%2.%3."/>
      <w:lvlJc w:val="left"/>
      <w:pPr>
        <w:ind w:left="1788" w:hanging="720"/>
      </w:pPr>
      <w:rPr>
        <w:rFonts w:cs="Times New Roman" w:hint="default"/>
        <w:b/>
      </w:rPr>
    </w:lvl>
    <w:lvl w:ilvl="3">
      <w:start w:val="1"/>
      <w:numFmt w:val="decimal"/>
      <w:lvlText w:val="%1.%2.%3.%4."/>
      <w:lvlJc w:val="left"/>
      <w:pPr>
        <w:ind w:left="2322" w:hanging="72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3750" w:hanging="108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178" w:hanging="1440"/>
      </w:pPr>
      <w:rPr>
        <w:rFonts w:cs="Times New Roman" w:hint="default"/>
      </w:rPr>
    </w:lvl>
    <w:lvl w:ilvl="8">
      <w:start w:val="1"/>
      <w:numFmt w:val="decimal"/>
      <w:lvlText w:val="%1.%2.%3.%4.%5.%6.%7.%8.%9."/>
      <w:lvlJc w:val="left"/>
      <w:pPr>
        <w:ind w:left="6072" w:hanging="1800"/>
      </w:pPr>
      <w:rPr>
        <w:rFonts w:cs="Times New Roman" w:hint="default"/>
      </w:rPr>
    </w:lvl>
  </w:abstractNum>
  <w:num w:numId="1">
    <w:abstractNumId w:val="0"/>
  </w:num>
  <w:num w:numId="2">
    <w:abstractNumId w:val="0"/>
  </w:num>
  <w:num w:numId="3">
    <w:abstractNumId w:val="0"/>
  </w:num>
  <w:num w:numId="4">
    <w:abstractNumId w:val="0"/>
  </w:num>
  <w:num w:numId="5">
    <w:abstractNumId w:val="9"/>
    <w:lvlOverride w:ilvl="0">
      <w:startOverride w:val="1"/>
    </w:lvlOverride>
  </w:num>
  <w:num w:numId="6">
    <w:abstractNumId w:val="4"/>
  </w:num>
  <w:num w:numId="7">
    <w:abstractNumId w:val="2"/>
  </w:num>
  <w:num w:numId="8">
    <w:abstractNumId w:val="3"/>
  </w:num>
  <w:num w:numId="9">
    <w:abstractNumId w:val="1"/>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lvlOverride w:ilvl="2"/>
    <w:lvlOverride w:ilvl="3"/>
    <w:lvlOverride w:ilvl="4"/>
    <w:lvlOverride w:ilvl="5"/>
    <w:lvlOverride w:ilvl="6"/>
    <w:lvlOverride w:ilvl="7"/>
    <w:lvlOverride w:ilvl="8"/>
  </w:num>
  <w:num w:numId="14">
    <w:abstractNumId w:val="38"/>
  </w:num>
  <w:num w:numId="15">
    <w:abstractNumId w:val="11"/>
  </w:num>
  <w:num w:numId="16">
    <w:abstractNumId w:val="36"/>
  </w:num>
  <w:num w:numId="17">
    <w:abstractNumId w:val="13"/>
  </w:num>
  <w:num w:numId="18">
    <w:abstractNumId w:val="39"/>
  </w:num>
  <w:num w:numId="19">
    <w:abstractNumId w:val="17"/>
  </w:num>
  <w:num w:numId="20">
    <w:abstractNumId w:val="28"/>
  </w:num>
  <w:num w:numId="21">
    <w:abstractNumId w:val="14"/>
  </w:num>
  <w:num w:numId="22">
    <w:abstractNumId w:val="35"/>
  </w:num>
  <w:num w:numId="23">
    <w:abstractNumId w:val="34"/>
  </w:num>
  <w:num w:numId="24">
    <w:abstractNumId w:val="8"/>
  </w:num>
  <w:num w:numId="25">
    <w:abstractNumId w:val="7"/>
  </w:num>
  <w:num w:numId="26">
    <w:abstractNumId w:val="40"/>
  </w:num>
  <w:num w:numId="27">
    <w:abstractNumId w:val="12"/>
  </w:num>
  <w:num w:numId="28">
    <w:abstractNumId w:val="27"/>
  </w:num>
  <w:num w:numId="29">
    <w:abstractNumId w:val="5"/>
  </w:num>
  <w:num w:numId="30">
    <w:abstractNumId w:val="29"/>
  </w:num>
  <w:num w:numId="31">
    <w:abstractNumId w:val="15"/>
  </w:num>
  <w:num w:numId="32">
    <w:abstractNumId w:val="37"/>
  </w:num>
  <w:num w:numId="33">
    <w:abstractNumId w:val="25"/>
  </w:num>
  <w:num w:numId="34">
    <w:abstractNumId w:val="24"/>
  </w:num>
  <w:num w:numId="35">
    <w:abstractNumId w:val="30"/>
  </w:num>
  <w:num w:numId="36">
    <w:abstractNumId w:val="32"/>
  </w:num>
  <w:num w:numId="37">
    <w:abstractNumId w:val="18"/>
  </w:num>
  <w:num w:numId="38">
    <w:abstractNumId w:val="10"/>
  </w:num>
  <w:num w:numId="39">
    <w:abstractNumId w:val="33"/>
  </w:num>
  <w:num w:numId="40">
    <w:abstractNumId w:val="23"/>
  </w:num>
  <w:num w:numId="41">
    <w:abstractNumId w:val="16"/>
  </w:num>
  <w:num w:numId="42">
    <w:abstractNumId w:val="21"/>
  </w:num>
  <w:num w:numId="43">
    <w:abstractNumId w:val="6"/>
  </w:num>
  <w:num w:numId="44">
    <w:abstractNumId w:val="26"/>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33BB"/>
    <w:rsid w:val="000013C7"/>
    <w:rsid w:val="00002253"/>
    <w:rsid w:val="00002405"/>
    <w:rsid w:val="00002BD2"/>
    <w:rsid w:val="00003F8C"/>
    <w:rsid w:val="00004D73"/>
    <w:rsid w:val="00005826"/>
    <w:rsid w:val="0000767F"/>
    <w:rsid w:val="0001044E"/>
    <w:rsid w:val="00015C12"/>
    <w:rsid w:val="0001701D"/>
    <w:rsid w:val="00020068"/>
    <w:rsid w:val="00023B94"/>
    <w:rsid w:val="00024229"/>
    <w:rsid w:val="00024A75"/>
    <w:rsid w:val="000274F5"/>
    <w:rsid w:val="00033D88"/>
    <w:rsid w:val="00033E68"/>
    <w:rsid w:val="00035CDD"/>
    <w:rsid w:val="0004134B"/>
    <w:rsid w:val="0004186A"/>
    <w:rsid w:val="00041996"/>
    <w:rsid w:val="00042453"/>
    <w:rsid w:val="00042688"/>
    <w:rsid w:val="00044DE4"/>
    <w:rsid w:val="00045D22"/>
    <w:rsid w:val="00047337"/>
    <w:rsid w:val="00047C8E"/>
    <w:rsid w:val="00051E51"/>
    <w:rsid w:val="00061204"/>
    <w:rsid w:val="000616F6"/>
    <w:rsid w:val="00064820"/>
    <w:rsid w:val="000648DD"/>
    <w:rsid w:val="00065726"/>
    <w:rsid w:val="00065F67"/>
    <w:rsid w:val="0007330C"/>
    <w:rsid w:val="0007419B"/>
    <w:rsid w:val="00075D5D"/>
    <w:rsid w:val="00076161"/>
    <w:rsid w:val="00076C61"/>
    <w:rsid w:val="00077C14"/>
    <w:rsid w:val="00083D25"/>
    <w:rsid w:val="0008780E"/>
    <w:rsid w:val="00087C0A"/>
    <w:rsid w:val="00090226"/>
    <w:rsid w:val="0009443F"/>
    <w:rsid w:val="00095D29"/>
    <w:rsid w:val="00096439"/>
    <w:rsid w:val="00096949"/>
    <w:rsid w:val="00096E2E"/>
    <w:rsid w:val="000A0F3F"/>
    <w:rsid w:val="000A21A0"/>
    <w:rsid w:val="000A47E2"/>
    <w:rsid w:val="000A4ED1"/>
    <w:rsid w:val="000A4F75"/>
    <w:rsid w:val="000B150B"/>
    <w:rsid w:val="000B15D1"/>
    <w:rsid w:val="000B70DF"/>
    <w:rsid w:val="000B7BD9"/>
    <w:rsid w:val="000C0BEC"/>
    <w:rsid w:val="000C2C71"/>
    <w:rsid w:val="000C403C"/>
    <w:rsid w:val="000C4252"/>
    <w:rsid w:val="000C66D8"/>
    <w:rsid w:val="000D2A17"/>
    <w:rsid w:val="000D3087"/>
    <w:rsid w:val="000D3BAA"/>
    <w:rsid w:val="000D75B2"/>
    <w:rsid w:val="000E0708"/>
    <w:rsid w:val="000E3311"/>
    <w:rsid w:val="000E512E"/>
    <w:rsid w:val="000E5817"/>
    <w:rsid w:val="000E7CE0"/>
    <w:rsid w:val="000F044D"/>
    <w:rsid w:val="000F498B"/>
    <w:rsid w:val="000F71DF"/>
    <w:rsid w:val="000F735B"/>
    <w:rsid w:val="000F74AE"/>
    <w:rsid w:val="001022C9"/>
    <w:rsid w:val="001030E4"/>
    <w:rsid w:val="0010321D"/>
    <w:rsid w:val="00103C5A"/>
    <w:rsid w:val="0010490B"/>
    <w:rsid w:val="001052A0"/>
    <w:rsid w:val="00107D60"/>
    <w:rsid w:val="00110B22"/>
    <w:rsid w:val="00110D43"/>
    <w:rsid w:val="0011130F"/>
    <w:rsid w:val="00111376"/>
    <w:rsid w:val="001127A8"/>
    <w:rsid w:val="001143EA"/>
    <w:rsid w:val="00114728"/>
    <w:rsid w:val="00117164"/>
    <w:rsid w:val="00122319"/>
    <w:rsid w:val="00125336"/>
    <w:rsid w:val="00125F56"/>
    <w:rsid w:val="00126664"/>
    <w:rsid w:val="001272AE"/>
    <w:rsid w:val="00127A7A"/>
    <w:rsid w:val="00127AA9"/>
    <w:rsid w:val="001301BE"/>
    <w:rsid w:val="00130B98"/>
    <w:rsid w:val="001312EA"/>
    <w:rsid w:val="001356AA"/>
    <w:rsid w:val="00135706"/>
    <w:rsid w:val="00136D47"/>
    <w:rsid w:val="00143ED5"/>
    <w:rsid w:val="00144310"/>
    <w:rsid w:val="00144DA2"/>
    <w:rsid w:val="00145ADE"/>
    <w:rsid w:val="001504E4"/>
    <w:rsid w:val="0015054A"/>
    <w:rsid w:val="00152696"/>
    <w:rsid w:val="00154649"/>
    <w:rsid w:val="001554EB"/>
    <w:rsid w:val="001559CA"/>
    <w:rsid w:val="00157303"/>
    <w:rsid w:val="0015746E"/>
    <w:rsid w:val="00157AB3"/>
    <w:rsid w:val="00160437"/>
    <w:rsid w:val="00161109"/>
    <w:rsid w:val="001643A0"/>
    <w:rsid w:val="00164B7A"/>
    <w:rsid w:val="00165869"/>
    <w:rsid w:val="00166D70"/>
    <w:rsid w:val="00167494"/>
    <w:rsid w:val="00170716"/>
    <w:rsid w:val="001716BB"/>
    <w:rsid w:val="00174939"/>
    <w:rsid w:val="00175684"/>
    <w:rsid w:val="00177BB8"/>
    <w:rsid w:val="00177DFE"/>
    <w:rsid w:val="00180CC0"/>
    <w:rsid w:val="00180F8D"/>
    <w:rsid w:val="001837AF"/>
    <w:rsid w:val="00184C2B"/>
    <w:rsid w:val="00184C91"/>
    <w:rsid w:val="001855A9"/>
    <w:rsid w:val="0018615C"/>
    <w:rsid w:val="00186388"/>
    <w:rsid w:val="00190494"/>
    <w:rsid w:val="00194580"/>
    <w:rsid w:val="00197143"/>
    <w:rsid w:val="0019771D"/>
    <w:rsid w:val="001A0F89"/>
    <w:rsid w:val="001A25D3"/>
    <w:rsid w:val="001A2AF2"/>
    <w:rsid w:val="001A2D94"/>
    <w:rsid w:val="001A4EA6"/>
    <w:rsid w:val="001A757E"/>
    <w:rsid w:val="001A7C40"/>
    <w:rsid w:val="001A7E87"/>
    <w:rsid w:val="001B0AE7"/>
    <w:rsid w:val="001B0D8B"/>
    <w:rsid w:val="001B0D9F"/>
    <w:rsid w:val="001B2566"/>
    <w:rsid w:val="001B2816"/>
    <w:rsid w:val="001B38DD"/>
    <w:rsid w:val="001B39C1"/>
    <w:rsid w:val="001B790A"/>
    <w:rsid w:val="001B7F53"/>
    <w:rsid w:val="001C1789"/>
    <w:rsid w:val="001C1AFC"/>
    <w:rsid w:val="001C2754"/>
    <w:rsid w:val="001C3D1F"/>
    <w:rsid w:val="001D3C0F"/>
    <w:rsid w:val="001D3C3C"/>
    <w:rsid w:val="001D4542"/>
    <w:rsid w:val="001D4581"/>
    <w:rsid w:val="001D5E43"/>
    <w:rsid w:val="001D5EF5"/>
    <w:rsid w:val="001E2003"/>
    <w:rsid w:val="001E4236"/>
    <w:rsid w:val="001E4251"/>
    <w:rsid w:val="001E5D0F"/>
    <w:rsid w:val="001E6EC1"/>
    <w:rsid w:val="001F03BC"/>
    <w:rsid w:val="001F0BAA"/>
    <w:rsid w:val="001F3349"/>
    <w:rsid w:val="001F46B0"/>
    <w:rsid w:val="001F5E51"/>
    <w:rsid w:val="0020030D"/>
    <w:rsid w:val="00201812"/>
    <w:rsid w:val="002019A8"/>
    <w:rsid w:val="00201B0E"/>
    <w:rsid w:val="00205703"/>
    <w:rsid w:val="002074FC"/>
    <w:rsid w:val="00212563"/>
    <w:rsid w:val="00213765"/>
    <w:rsid w:val="00214D30"/>
    <w:rsid w:val="00220B15"/>
    <w:rsid w:val="00226906"/>
    <w:rsid w:val="00227298"/>
    <w:rsid w:val="00227C20"/>
    <w:rsid w:val="002307EB"/>
    <w:rsid w:val="00232998"/>
    <w:rsid w:val="00233DEF"/>
    <w:rsid w:val="00233EE4"/>
    <w:rsid w:val="002348EB"/>
    <w:rsid w:val="002352E9"/>
    <w:rsid w:val="00235FB6"/>
    <w:rsid w:val="00235FDB"/>
    <w:rsid w:val="00236084"/>
    <w:rsid w:val="00236BC5"/>
    <w:rsid w:val="00240A72"/>
    <w:rsid w:val="00241EF8"/>
    <w:rsid w:val="00243FFD"/>
    <w:rsid w:val="002449E7"/>
    <w:rsid w:val="002453FF"/>
    <w:rsid w:val="0024752D"/>
    <w:rsid w:val="00247F0B"/>
    <w:rsid w:val="0025078F"/>
    <w:rsid w:val="00250859"/>
    <w:rsid w:val="00250EC6"/>
    <w:rsid w:val="002527C4"/>
    <w:rsid w:val="00261027"/>
    <w:rsid w:val="002617D3"/>
    <w:rsid w:val="002628B7"/>
    <w:rsid w:val="00263FCD"/>
    <w:rsid w:val="00264226"/>
    <w:rsid w:val="00265901"/>
    <w:rsid w:val="00271BD9"/>
    <w:rsid w:val="0027439E"/>
    <w:rsid w:val="00275522"/>
    <w:rsid w:val="0027646B"/>
    <w:rsid w:val="00280D64"/>
    <w:rsid w:val="00282555"/>
    <w:rsid w:val="002843AF"/>
    <w:rsid w:val="0028467B"/>
    <w:rsid w:val="00284850"/>
    <w:rsid w:val="002853D1"/>
    <w:rsid w:val="002858B5"/>
    <w:rsid w:val="00287D82"/>
    <w:rsid w:val="00292964"/>
    <w:rsid w:val="002940AC"/>
    <w:rsid w:val="00294C73"/>
    <w:rsid w:val="0029655D"/>
    <w:rsid w:val="00296F62"/>
    <w:rsid w:val="002A3200"/>
    <w:rsid w:val="002A54C8"/>
    <w:rsid w:val="002A61EA"/>
    <w:rsid w:val="002A7369"/>
    <w:rsid w:val="002A736C"/>
    <w:rsid w:val="002B0253"/>
    <w:rsid w:val="002C1319"/>
    <w:rsid w:val="002C31B5"/>
    <w:rsid w:val="002C3739"/>
    <w:rsid w:val="002C49C8"/>
    <w:rsid w:val="002C5961"/>
    <w:rsid w:val="002C5F96"/>
    <w:rsid w:val="002C71AA"/>
    <w:rsid w:val="002C749C"/>
    <w:rsid w:val="002D0881"/>
    <w:rsid w:val="002D2280"/>
    <w:rsid w:val="002D23EE"/>
    <w:rsid w:val="002D3632"/>
    <w:rsid w:val="002D5AF0"/>
    <w:rsid w:val="002E1540"/>
    <w:rsid w:val="002E29F6"/>
    <w:rsid w:val="002F1768"/>
    <w:rsid w:val="002F5934"/>
    <w:rsid w:val="002F639F"/>
    <w:rsid w:val="00301328"/>
    <w:rsid w:val="003014F9"/>
    <w:rsid w:val="00303238"/>
    <w:rsid w:val="0030510D"/>
    <w:rsid w:val="00305C8C"/>
    <w:rsid w:val="003076E0"/>
    <w:rsid w:val="003116DC"/>
    <w:rsid w:val="00314C7D"/>
    <w:rsid w:val="00315F3B"/>
    <w:rsid w:val="00321691"/>
    <w:rsid w:val="00321EE1"/>
    <w:rsid w:val="003228FC"/>
    <w:rsid w:val="00325492"/>
    <w:rsid w:val="0032599C"/>
    <w:rsid w:val="00325EFF"/>
    <w:rsid w:val="00326580"/>
    <w:rsid w:val="00330F0B"/>
    <w:rsid w:val="0033187B"/>
    <w:rsid w:val="003325B7"/>
    <w:rsid w:val="00332937"/>
    <w:rsid w:val="00335BA0"/>
    <w:rsid w:val="00336DA5"/>
    <w:rsid w:val="00343FDD"/>
    <w:rsid w:val="003519DC"/>
    <w:rsid w:val="0035358F"/>
    <w:rsid w:val="003622CE"/>
    <w:rsid w:val="003624F9"/>
    <w:rsid w:val="00364E50"/>
    <w:rsid w:val="003651A5"/>
    <w:rsid w:val="00366C21"/>
    <w:rsid w:val="00373360"/>
    <w:rsid w:val="00373FE6"/>
    <w:rsid w:val="0037505C"/>
    <w:rsid w:val="003762AA"/>
    <w:rsid w:val="00383487"/>
    <w:rsid w:val="00384CF6"/>
    <w:rsid w:val="0038535E"/>
    <w:rsid w:val="00386018"/>
    <w:rsid w:val="00393299"/>
    <w:rsid w:val="0039512D"/>
    <w:rsid w:val="003A0B2D"/>
    <w:rsid w:val="003A1733"/>
    <w:rsid w:val="003A1E81"/>
    <w:rsid w:val="003A2192"/>
    <w:rsid w:val="003A25EB"/>
    <w:rsid w:val="003A26B7"/>
    <w:rsid w:val="003A3EAD"/>
    <w:rsid w:val="003B2E9E"/>
    <w:rsid w:val="003C0EEF"/>
    <w:rsid w:val="003C1A19"/>
    <w:rsid w:val="003C4D71"/>
    <w:rsid w:val="003C527A"/>
    <w:rsid w:val="003C546D"/>
    <w:rsid w:val="003C5617"/>
    <w:rsid w:val="003D06E3"/>
    <w:rsid w:val="003D1ACC"/>
    <w:rsid w:val="003D373C"/>
    <w:rsid w:val="003D4762"/>
    <w:rsid w:val="003D5FA3"/>
    <w:rsid w:val="003D6239"/>
    <w:rsid w:val="003D7EBD"/>
    <w:rsid w:val="003E4EF7"/>
    <w:rsid w:val="003E5CDD"/>
    <w:rsid w:val="003E768D"/>
    <w:rsid w:val="003E793A"/>
    <w:rsid w:val="003F01B3"/>
    <w:rsid w:val="003F275E"/>
    <w:rsid w:val="003F27C9"/>
    <w:rsid w:val="003F6B51"/>
    <w:rsid w:val="00402821"/>
    <w:rsid w:val="00404565"/>
    <w:rsid w:val="00404752"/>
    <w:rsid w:val="00404D0B"/>
    <w:rsid w:val="004102AB"/>
    <w:rsid w:val="004126C8"/>
    <w:rsid w:val="0041480C"/>
    <w:rsid w:val="00420BEC"/>
    <w:rsid w:val="00420D74"/>
    <w:rsid w:val="00425085"/>
    <w:rsid w:val="00427A07"/>
    <w:rsid w:val="00432725"/>
    <w:rsid w:val="004330FB"/>
    <w:rsid w:val="00435F38"/>
    <w:rsid w:val="00436B37"/>
    <w:rsid w:val="00437356"/>
    <w:rsid w:val="00437DC6"/>
    <w:rsid w:val="00440E8B"/>
    <w:rsid w:val="004412ED"/>
    <w:rsid w:val="00441342"/>
    <w:rsid w:val="00447C1E"/>
    <w:rsid w:val="00452398"/>
    <w:rsid w:val="00452D66"/>
    <w:rsid w:val="00454B09"/>
    <w:rsid w:val="00455976"/>
    <w:rsid w:val="00456485"/>
    <w:rsid w:val="00460A7A"/>
    <w:rsid w:val="00461D73"/>
    <w:rsid w:val="004637E9"/>
    <w:rsid w:val="004639AE"/>
    <w:rsid w:val="00465405"/>
    <w:rsid w:val="00466719"/>
    <w:rsid w:val="00467F70"/>
    <w:rsid w:val="0047032E"/>
    <w:rsid w:val="00471BD6"/>
    <w:rsid w:val="0047259E"/>
    <w:rsid w:val="004766B2"/>
    <w:rsid w:val="004802D1"/>
    <w:rsid w:val="004807BC"/>
    <w:rsid w:val="0048510C"/>
    <w:rsid w:val="00486193"/>
    <w:rsid w:val="004861A3"/>
    <w:rsid w:val="00486354"/>
    <w:rsid w:val="00486BD8"/>
    <w:rsid w:val="00486D91"/>
    <w:rsid w:val="004953DB"/>
    <w:rsid w:val="004971DD"/>
    <w:rsid w:val="004A0DBA"/>
    <w:rsid w:val="004A210F"/>
    <w:rsid w:val="004A2671"/>
    <w:rsid w:val="004A37DA"/>
    <w:rsid w:val="004A431A"/>
    <w:rsid w:val="004A5E66"/>
    <w:rsid w:val="004A6362"/>
    <w:rsid w:val="004A6F8F"/>
    <w:rsid w:val="004A7F33"/>
    <w:rsid w:val="004B04C4"/>
    <w:rsid w:val="004B0F2E"/>
    <w:rsid w:val="004B29BD"/>
    <w:rsid w:val="004B2FA8"/>
    <w:rsid w:val="004B588B"/>
    <w:rsid w:val="004B631B"/>
    <w:rsid w:val="004B634B"/>
    <w:rsid w:val="004C091D"/>
    <w:rsid w:val="004C3ED7"/>
    <w:rsid w:val="004C45FF"/>
    <w:rsid w:val="004C617F"/>
    <w:rsid w:val="004C6AAD"/>
    <w:rsid w:val="004D01C9"/>
    <w:rsid w:val="004D0B46"/>
    <w:rsid w:val="004D18D0"/>
    <w:rsid w:val="004D229A"/>
    <w:rsid w:val="004D310C"/>
    <w:rsid w:val="004D6133"/>
    <w:rsid w:val="004D66AE"/>
    <w:rsid w:val="004E0E06"/>
    <w:rsid w:val="004E305F"/>
    <w:rsid w:val="004E60F8"/>
    <w:rsid w:val="004F32E7"/>
    <w:rsid w:val="004F440B"/>
    <w:rsid w:val="004F4C67"/>
    <w:rsid w:val="004F692F"/>
    <w:rsid w:val="004F7160"/>
    <w:rsid w:val="005008D0"/>
    <w:rsid w:val="005024B2"/>
    <w:rsid w:val="005037C8"/>
    <w:rsid w:val="0050690B"/>
    <w:rsid w:val="00511F61"/>
    <w:rsid w:val="005145F7"/>
    <w:rsid w:val="00516D8F"/>
    <w:rsid w:val="00520CFB"/>
    <w:rsid w:val="00521957"/>
    <w:rsid w:val="0052203A"/>
    <w:rsid w:val="005242E8"/>
    <w:rsid w:val="0052611E"/>
    <w:rsid w:val="00527DCB"/>
    <w:rsid w:val="00530BA6"/>
    <w:rsid w:val="00531470"/>
    <w:rsid w:val="0053356E"/>
    <w:rsid w:val="00534109"/>
    <w:rsid w:val="00535824"/>
    <w:rsid w:val="00537BA9"/>
    <w:rsid w:val="005418DA"/>
    <w:rsid w:val="005419D0"/>
    <w:rsid w:val="005423A5"/>
    <w:rsid w:val="00544635"/>
    <w:rsid w:val="00544AE9"/>
    <w:rsid w:val="00545407"/>
    <w:rsid w:val="00547300"/>
    <w:rsid w:val="0055020A"/>
    <w:rsid w:val="005514B0"/>
    <w:rsid w:val="00552DF4"/>
    <w:rsid w:val="00553A89"/>
    <w:rsid w:val="00553A90"/>
    <w:rsid w:val="00556485"/>
    <w:rsid w:val="00557E0E"/>
    <w:rsid w:val="00561D3B"/>
    <w:rsid w:val="00563411"/>
    <w:rsid w:val="00566379"/>
    <w:rsid w:val="005703C7"/>
    <w:rsid w:val="00572D96"/>
    <w:rsid w:val="00574874"/>
    <w:rsid w:val="00574940"/>
    <w:rsid w:val="00574ACD"/>
    <w:rsid w:val="00575C2F"/>
    <w:rsid w:val="005771FA"/>
    <w:rsid w:val="00580B52"/>
    <w:rsid w:val="00581122"/>
    <w:rsid w:val="00581196"/>
    <w:rsid w:val="005816CF"/>
    <w:rsid w:val="00582079"/>
    <w:rsid w:val="00582B2D"/>
    <w:rsid w:val="00586ABE"/>
    <w:rsid w:val="0058774A"/>
    <w:rsid w:val="00587F1E"/>
    <w:rsid w:val="00593F4C"/>
    <w:rsid w:val="0059480D"/>
    <w:rsid w:val="00596761"/>
    <w:rsid w:val="005A01E4"/>
    <w:rsid w:val="005A1BCB"/>
    <w:rsid w:val="005A4750"/>
    <w:rsid w:val="005A5467"/>
    <w:rsid w:val="005A717B"/>
    <w:rsid w:val="005B2221"/>
    <w:rsid w:val="005B23C8"/>
    <w:rsid w:val="005B262D"/>
    <w:rsid w:val="005B42D4"/>
    <w:rsid w:val="005B58B6"/>
    <w:rsid w:val="005B62F0"/>
    <w:rsid w:val="005B6BBE"/>
    <w:rsid w:val="005C18D3"/>
    <w:rsid w:val="005C1F07"/>
    <w:rsid w:val="005C29E8"/>
    <w:rsid w:val="005C3AFA"/>
    <w:rsid w:val="005C6948"/>
    <w:rsid w:val="005D2028"/>
    <w:rsid w:val="005D260D"/>
    <w:rsid w:val="005D29FA"/>
    <w:rsid w:val="005D764A"/>
    <w:rsid w:val="005E1369"/>
    <w:rsid w:val="005E5E8A"/>
    <w:rsid w:val="005F1273"/>
    <w:rsid w:val="005F2357"/>
    <w:rsid w:val="005F3CCD"/>
    <w:rsid w:val="005F3EF7"/>
    <w:rsid w:val="005F48B7"/>
    <w:rsid w:val="005F4989"/>
    <w:rsid w:val="005F725A"/>
    <w:rsid w:val="00602C7F"/>
    <w:rsid w:val="006055DE"/>
    <w:rsid w:val="00606966"/>
    <w:rsid w:val="006105C9"/>
    <w:rsid w:val="00610868"/>
    <w:rsid w:val="00615BA5"/>
    <w:rsid w:val="00615C30"/>
    <w:rsid w:val="00616478"/>
    <w:rsid w:val="006218F5"/>
    <w:rsid w:val="0063120A"/>
    <w:rsid w:val="00632EB6"/>
    <w:rsid w:val="00632F46"/>
    <w:rsid w:val="00633E00"/>
    <w:rsid w:val="0063754C"/>
    <w:rsid w:val="00644D85"/>
    <w:rsid w:val="00645E2E"/>
    <w:rsid w:val="00647F73"/>
    <w:rsid w:val="0065043E"/>
    <w:rsid w:val="0065221C"/>
    <w:rsid w:val="00654581"/>
    <w:rsid w:val="006556DF"/>
    <w:rsid w:val="00655DD9"/>
    <w:rsid w:val="00656BB6"/>
    <w:rsid w:val="00660911"/>
    <w:rsid w:val="00660A3A"/>
    <w:rsid w:val="00661FA2"/>
    <w:rsid w:val="00670F44"/>
    <w:rsid w:val="00672E58"/>
    <w:rsid w:val="00672F6A"/>
    <w:rsid w:val="00682FAC"/>
    <w:rsid w:val="006842CE"/>
    <w:rsid w:val="00685CF6"/>
    <w:rsid w:val="006862C6"/>
    <w:rsid w:val="0069336D"/>
    <w:rsid w:val="00695AD8"/>
    <w:rsid w:val="00697253"/>
    <w:rsid w:val="006A066B"/>
    <w:rsid w:val="006A0EBD"/>
    <w:rsid w:val="006A281C"/>
    <w:rsid w:val="006A31E9"/>
    <w:rsid w:val="006A4893"/>
    <w:rsid w:val="006A543B"/>
    <w:rsid w:val="006A7A89"/>
    <w:rsid w:val="006B0F8A"/>
    <w:rsid w:val="006B3B5A"/>
    <w:rsid w:val="006B66B9"/>
    <w:rsid w:val="006B6D0B"/>
    <w:rsid w:val="006C106F"/>
    <w:rsid w:val="006C20F7"/>
    <w:rsid w:val="006C4588"/>
    <w:rsid w:val="006C45A9"/>
    <w:rsid w:val="006D108F"/>
    <w:rsid w:val="006D1E94"/>
    <w:rsid w:val="006D43EC"/>
    <w:rsid w:val="006D75A8"/>
    <w:rsid w:val="006D7E19"/>
    <w:rsid w:val="006E20CB"/>
    <w:rsid w:val="006E50B7"/>
    <w:rsid w:val="006E66A0"/>
    <w:rsid w:val="006E69B3"/>
    <w:rsid w:val="006E7AA5"/>
    <w:rsid w:val="006F169D"/>
    <w:rsid w:val="006F294B"/>
    <w:rsid w:val="006F2AE7"/>
    <w:rsid w:val="006F32BA"/>
    <w:rsid w:val="006F56DC"/>
    <w:rsid w:val="00700B1C"/>
    <w:rsid w:val="00702E0E"/>
    <w:rsid w:val="007045BC"/>
    <w:rsid w:val="00705102"/>
    <w:rsid w:val="007069F5"/>
    <w:rsid w:val="007138AD"/>
    <w:rsid w:val="007174C2"/>
    <w:rsid w:val="0071769A"/>
    <w:rsid w:val="00720E4A"/>
    <w:rsid w:val="0072401E"/>
    <w:rsid w:val="007272BB"/>
    <w:rsid w:val="00732DEA"/>
    <w:rsid w:val="007333DC"/>
    <w:rsid w:val="007378E0"/>
    <w:rsid w:val="0074184D"/>
    <w:rsid w:val="00741AD4"/>
    <w:rsid w:val="00741E2B"/>
    <w:rsid w:val="0074231C"/>
    <w:rsid w:val="00745B8F"/>
    <w:rsid w:val="00750982"/>
    <w:rsid w:val="00750DAA"/>
    <w:rsid w:val="00752FE7"/>
    <w:rsid w:val="0075584F"/>
    <w:rsid w:val="007574E1"/>
    <w:rsid w:val="00762976"/>
    <w:rsid w:val="00770E46"/>
    <w:rsid w:val="0077128B"/>
    <w:rsid w:val="00771BED"/>
    <w:rsid w:val="00772018"/>
    <w:rsid w:val="007722FD"/>
    <w:rsid w:val="007737EC"/>
    <w:rsid w:val="00774904"/>
    <w:rsid w:val="00776092"/>
    <w:rsid w:val="00780325"/>
    <w:rsid w:val="00782C03"/>
    <w:rsid w:val="007846FE"/>
    <w:rsid w:val="00785D95"/>
    <w:rsid w:val="00787060"/>
    <w:rsid w:val="00787508"/>
    <w:rsid w:val="00787ACB"/>
    <w:rsid w:val="007913B0"/>
    <w:rsid w:val="007928AB"/>
    <w:rsid w:val="00792BF8"/>
    <w:rsid w:val="00796500"/>
    <w:rsid w:val="007968D3"/>
    <w:rsid w:val="007A0107"/>
    <w:rsid w:val="007A1F74"/>
    <w:rsid w:val="007A5B01"/>
    <w:rsid w:val="007A6D18"/>
    <w:rsid w:val="007B3673"/>
    <w:rsid w:val="007B3B69"/>
    <w:rsid w:val="007B58E6"/>
    <w:rsid w:val="007B5E65"/>
    <w:rsid w:val="007B6E5C"/>
    <w:rsid w:val="007B75FF"/>
    <w:rsid w:val="007C33BB"/>
    <w:rsid w:val="007C40AD"/>
    <w:rsid w:val="007C4238"/>
    <w:rsid w:val="007C4BF1"/>
    <w:rsid w:val="007C5B4B"/>
    <w:rsid w:val="007C70A2"/>
    <w:rsid w:val="007C7842"/>
    <w:rsid w:val="007D330A"/>
    <w:rsid w:val="007E135C"/>
    <w:rsid w:val="007E2D6A"/>
    <w:rsid w:val="007E37D9"/>
    <w:rsid w:val="007E55DB"/>
    <w:rsid w:val="007E5E46"/>
    <w:rsid w:val="007E6373"/>
    <w:rsid w:val="007E6F1E"/>
    <w:rsid w:val="007F02E4"/>
    <w:rsid w:val="007F1F2D"/>
    <w:rsid w:val="007F3EF9"/>
    <w:rsid w:val="007F5602"/>
    <w:rsid w:val="007F6435"/>
    <w:rsid w:val="007F676E"/>
    <w:rsid w:val="007F6FFD"/>
    <w:rsid w:val="007F7271"/>
    <w:rsid w:val="007F7492"/>
    <w:rsid w:val="008008F6"/>
    <w:rsid w:val="00800C25"/>
    <w:rsid w:val="00800DB5"/>
    <w:rsid w:val="0080147E"/>
    <w:rsid w:val="00803E0D"/>
    <w:rsid w:val="00806AEA"/>
    <w:rsid w:val="00806B64"/>
    <w:rsid w:val="00807289"/>
    <w:rsid w:val="008105A8"/>
    <w:rsid w:val="0081115D"/>
    <w:rsid w:val="00813D30"/>
    <w:rsid w:val="00814F00"/>
    <w:rsid w:val="00817235"/>
    <w:rsid w:val="0082181F"/>
    <w:rsid w:val="0082286D"/>
    <w:rsid w:val="00822DE7"/>
    <w:rsid w:val="00826DA7"/>
    <w:rsid w:val="0083092C"/>
    <w:rsid w:val="00830D8A"/>
    <w:rsid w:val="00831105"/>
    <w:rsid w:val="0083200D"/>
    <w:rsid w:val="00832606"/>
    <w:rsid w:val="00833157"/>
    <w:rsid w:val="0083419B"/>
    <w:rsid w:val="00835714"/>
    <w:rsid w:val="008379DF"/>
    <w:rsid w:val="0084280E"/>
    <w:rsid w:val="00844543"/>
    <w:rsid w:val="0084586E"/>
    <w:rsid w:val="00846E9E"/>
    <w:rsid w:val="00851818"/>
    <w:rsid w:val="00855334"/>
    <w:rsid w:val="00857366"/>
    <w:rsid w:val="00860110"/>
    <w:rsid w:val="00862924"/>
    <w:rsid w:val="00864522"/>
    <w:rsid w:val="008673AA"/>
    <w:rsid w:val="0087200A"/>
    <w:rsid w:val="00873C10"/>
    <w:rsid w:val="0087514F"/>
    <w:rsid w:val="008763A9"/>
    <w:rsid w:val="0087668E"/>
    <w:rsid w:val="00876F3C"/>
    <w:rsid w:val="008778C4"/>
    <w:rsid w:val="008811D6"/>
    <w:rsid w:val="00882D53"/>
    <w:rsid w:val="00886D33"/>
    <w:rsid w:val="00886F9B"/>
    <w:rsid w:val="008906E3"/>
    <w:rsid w:val="00890B2E"/>
    <w:rsid w:val="00893C39"/>
    <w:rsid w:val="00894637"/>
    <w:rsid w:val="008A2200"/>
    <w:rsid w:val="008A34CC"/>
    <w:rsid w:val="008A432E"/>
    <w:rsid w:val="008A6C6E"/>
    <w:rsid w:val="008A74DC"/>
    <w:rsid w:val="008A78C3"/>
    <w:rsid w:val="008B1990"/>
    <w:rsid w:val="008B2444"/>
    <w:rsid w:val="008B30D5"/>
    <w:rsid w:val="008B3343"/>
    <w:rsid w:val="008B3D51"/>
    <w:rsid w:val="008B6A78"/>
    <w:rsid w:val="008B73B5"/>
    <w:rsid w:val="008B7CB5"/>
    <w:rsid w:val="008C1D65"/>
    <w:rsid w:val="008C32BD"/>
    <w:rsid w:val="008C3375"/>
    <w:rsid w:val="008C3B22"/>
    <w:rsid w:val="008C6EA7"/>
    <w:rsid w:val="008D05C2"/>
    <w:rsid w:val="008D1289"/>
    <w:rsid w:val="008D1A47"/>
    <w:rsid w:val="008D306B"/>
    <w:rsid w:val="008D320B"/>
    <w:rsid w:val="008E202C"/>
    <w:rsid w:val="008E2BD7"/>
    <w:rsid w:val="008E34B9"/>
    <w:rsid w:val="008E4542"/>
    <w:rsid w:val="008E497C"/>
    <w:rsid w:val="008E520C"/>
    <w:rsid w:val="008E5423"/>
    <w:rsid w:val="008E6274"/>
    <w:rsid w:val="008E7C28"/>
    <w:rsid w:val="008F101B"/>
    <w:rsid w:val="008F67D6"/>
    <w:rsid w:val="00900CD3"/>
    <w:rsid w:val="0090387C"/>
    <w:rsid w:val="00903D4D"/>
    <w:rsid w:val="00905BC2"/>
    <w:rsid w:val="00906D12"/>
    <w:rsid w:val="00907326"/>
    <w:rsid w:val="00911A43"/>
    <w:rsid w:val="0091287F"/>
    <w:rsid w:val="00915DFF"/>
    <w:rsid w:val="00920218"/>
    <w:rsid w:val="0092102D"/>
    <w:rsid w:val="00923C34"/>
    <w:rsid w:val="00924E16"/>
    <w:rsid w:val="009264D5"/>
    <w:rsid w:val="009272B9"/>
    <w:rsid w:val="0092737F"/>
    <w:rsid w:val="00930B58"/>
    <w:rsid w:val="0093544C"/>
    <w:rsid w:val="00937996"/>
    <w:rsid w:val="00941C16"/>
    <w:rsid w:val="00946F39"/>
    <w:rsid w:val="00947D0A"/>
    <w:rsid w:val="00950022"/>
    <w:rsid w:val="009526BB"/>
    <w:rsid w:val="00953333"/>
    <w:rsid w:val="0095420D"/>
    <w:rsid w:val="0095777B"/>
    <w:rsid w:val="009602C3"/>
    <w:rsid w:val="00961913"/>
    <w:rsid w:val="00961B15"/>
    <w:rsid w:val="00963AB0"/>
    <w:rsid w:val="0096708B"/>
    <w:rsid w:val="009703C6"/>
    <w:rsid w:val="0097172A"/>
    <w:rsid w:val="00971EDF"/>
    <w:rsid w:val="009801CF"/>
    <w:rsid w:val="009804B6"/>
    <w:rsid w:val="00982A2D"/>
    <w:rsid w:val="009831C8"/>
    <w:rsid w:val="00983F60"/>
    <w:rsid w:val="00983F6B"/>
    <w:rsid w:val="009852F7"/>
    <w:rsid w:val="00986D7C"/>
    <w:rsid w:val="00986F50"/>
    <w:rsid w:val="009872D4"/>
    <w:rsid w:val="00987941"/>
    <w:rsid w:val="00990551"/>
    <w:rsid w:val="00993447"/>
    <w:rsid w:val="00994358"/>
    <w:rsid w:val="009945AA"/>
    <w:rsid w:val="009972C4"/>
    <w:rsid w:val="00997AE2"/>
    <w:rsid w:val="009A019E"/>
    <w:rsid w:val="009A0D89"/>
    <w:rsid w:val="009A2F51"/>
    <w:rsid w:val="009A7AD3"/>
    <w:rsid w:val="009B2230"/>
    <w:rsid w:val="009B303D"/>
    <w:rsid w:val="009B39F7"/>
    <w:rsid w:val="009B55AA"/>
    <w:rsid w:val="009B7671"/>
    <w:rsid w:val="009B7687"/>
    <w:rsid w:val="009C1E43"/>
    <w:rsid w:val="009C2EF9"/>
    <w:rsid w:val="009C486B"/>
    <w:rsid w:val="009C6806"/>
    <w:rsid w:val="009C7942"/>
    <w:rsid w:val="009D0134"/>
    <w:rsid w:val="009D3413"/>
    <w:rsid w:val="009D3415"/>
    <w:rsid w:val="009D5A3B"/>
    <w:rsid w:val="009D5DC4"/>
    <w:rsid w:val="009D6E8E"/>
    <w:rsid w:val="009D6EC9"/>
    <w:rsid w:val="009E0BB6"/>
    <w:rsid w:val="009E1644"/>
    <w:rsid w:val="009F0A9D"/>
    <w:rsid w:val="009F234D"/>
    <w:rsid w:val="009F3ACF"/>
    <w:rsid w:val="009F402B"/>
    <w:rsid w:val="009F7A63"/>
    <w:rsid w:val="009F7AF0"/>
    <w:rsid w:val="00A0126D"/>
    <w:rsid w:val="00A02F19"/>
    <w:rsid w:val="00A03664"/>
    <w:rsid w:val="00A06748"/>
    <w:rsid w:val="00A06D87"/>
    <w:rsid w:val="00A118C2"/>
    <w:rsid w:val="00A16003"/>
    <w:rsid w:val="00A1656E"/>
    <w:rsid w:val="00A17C25"/>
    <w:rsid w:val="00A2091E"/>
    <w:rsid w:val="00A21130"/>
    <w:rsid w:val="00A21BF3"/>
    <w:rsid w:val="00A22020"/>
    <w:rsid w:val="00A230F3"/>
    <w:rsid w:val="00A238D4"/>
    <w:rsid w:val="00A24269"/>
    <w:rsid w:val="00A24E67"/>
    <w:rsid w:val="00A2533A"/>
    <w:rsid w:val="00A25AE1"/>
    <w:rsid w:val="00A26DB5"/>
    <w:rsid w:val="00A26EAD"/>
    <w:rsid w:val="00A27273"/>
    <w:rsid w:val="00A27B18"/>
    <w:rsid w:val="00A32BC1"/>
    <w:rsid w:val="00A33B8C"/>
    <w:rsid w:val="00A3434F"/>
    <w:rsid w:val="00A36BF0"/>
    <w:rsid w:val="00A4098A"/>
    <w:rsid w:val="00A40BEC"/>
    <w:rsid w:val="00A41A30"/>
    <w:rsid w:val="00A42169"/>
    <w:rsid w:val="00A434F1"/>
    <w:rsid w:val="00A43E80"/>
    <w:rsid w:val="00A454C2"/>
    <w:rsid w:val="00A5088D"/>
    <w:rsid w:val="00A521AE"/>
    <w:rsid w:val="00A5301A"/>
    <w:rsid w:val="00A54323"/>
    <w:rsid w:val="00A55059"/>
    <w:rsid w:val="00A566AC"/>
    <w:rsid w:val="00A578B5"/>
    <w:rsid w:val="00A60B4E"/>
    <w:rsid w:val="00A61879"/>
    <w:rsid w:val="00A6283D"/>
    <w:rsid w:val="00A63310"/>
    <w:rsid w:val="00A637AD"/>
    <w:rsid w:val="00A6403F"/>
    <w:rsid w:val="00A651C3"/>
    <w:rsid w:val="00A71DAC"/>
    <w:rsid w:val="00A77249"/>
    <w:rsid w:val="00A806A2"/>
    <w:rsid w:val="00A82FE5"/>
    <w:rsid w:val="00A8378B"/>
    <w:rsid w:val="00A844B1"/>
    <w:rsid w:val="00A844E1"/>
    <w:rsid w:val="00A8798F"/>
    <w:rsid w:val="00A87CBF"/>
    <w:rsid w:val="00A90166"/>
    <w:rsid w:val="00A905ED"/>
    <w:rsid w:val="00A9512A"/>
    <w:rsid w:val="00A95F5D"/>
    <w:rsid w:val="00AA0B3C"/>
    <w:rsid w:val="00AA2DA0"/>
    <w:rsid w:val="00AA6C81"/>
    <w:rsid w:val="00AA7228"/>
    <w:rsid w:val="00AA78E9"/>
    <w:rsid w:val="00AB2DF4"/>
    <w:rsid w:val="00AB4891"/>
    <w:rsid w:val="00AB4942"/>
    <w:rsid w:val="00AB4CE9"/>
    <w:rsid w:val="00AB59FA"/>
    <w:rsid w:val="00AB5F56"/>
    <w:rsid w:val="00AC03A2"/>
    <w:rsid w:val="00AC0720"/>
    <w:rsid w:val="00AC10B0"/>
    <w:rsid w:val="00AC2CAD"/>
    <w:rsid w:val="00AC426C"/>
    <w:rsid w:val="00AC490C"/>
    <w:rsid w:val="00AC573C"/>
    <w:rsid w:val="00AC683C"/>
    <w:rsid w:val="00AD0A11"/>
    <w:rsid w:val="00AD1B9A"/>
    <w:rsid w:val="00AD2EDB"/>
    <w:rsid w:val="00AD36BE"/>
    <w:rsid w:val="00AD3EBD"/>
    <w:rsid w:val="00AD588B"/>
    <w:rsid w:val="00AE15CB"/>
    <w:rsid w:val="00AE2011"/>
    <w:rsid w:val="00AE2456"/>
    <w:rsid w:val="00AE259E"/>
    <w:rsid w:val="00AE2EA8"/>
    <w:rsid w:val="00AE5CD6"/>
    <w:rsid w:val="00AE5FF4"/>
    <w:rsid w:val="00AE625C"/>
    <w:rsid w:val="00AF052D"/>
    <w:rsid w:val="00AF0739"/>
    <w:rsid w:val="00AF410B"/>
    <w:rsid w:val="00AF4173"/>
    <w:rsid w:val="00AF5776"/>
    <w:rsid w:val="00AF7441"/>
    <w:rsid w:val="00B001BA"/>
    <w:rsid w:val="00B026B4"/>
    <w:rsid w:val="00B02F64"/>
    <w:rsid w:val="00B03282"/>
    <w:rsid w:val="00B051C5"/>
    <w:rsid w:val="00B06930"/>
    <w:rsid w:val="00B0697A"/>
    <w:rsid w:val="00B108E4"/>
    <w:rsid w:val="00B10C9F"/>
    <w:rsid w:val="00B1513A"/>
    <w:rsid w:val="00B152C5"/>
    <w:rsid w:val="00B157DD"/>
    <w:rsid w:val="00B159CE"/>
    <w:rsid w:val="00B15BCB"/>
    <w:rsid w:val="00B1636F"/>
    <w:rsid w:val="00B1677A"/>
    <w:rsid w:val="00B175B4"/>
    <w:rsid w:val="00B205C3"/>
    <w:rsid w:val="00B223DB"/>
    <w:rsid w:val="00B22F2E"/>
    <w:rsid w:val="00B2366C"/>
    <w:rsid w:val="00B237EE"/>
    <w:rsid w:val="00B250AA"/>
    <w:rsid w:val="00B25C5F"/>
    <w:rsid w:val="00B317F3"/>
    <w:rsid w:val="00B31FC6"/>
    <w:rsid w:val="00B37094"/>
    <w:rsid w:val="00B37AFF"/>
    <w:rsid w:val="00B40C21"/>
    <w:rsid w:val="00B41055"/>
    <w:rsid w:val="00B41384"/>
    <w:rsid w:val="00B4297D"/>
    <w:rsid w:val="00B43A05"/>
    <w:rsid w:val="00B440E3"/>
    <w:rsid w:val="00B44B99"/>
    <w:rsid w:val="00B47C08"/>
    <w:rsid w:val="00B500F8"/>
    <w:rsid w:val="00B52EEA"/>
    <w:rsid w:val="00B52FC5"/>
    <w:rsid w:val="00B533E8"/>
    <w:rsid w:val="00B62EDD"/>
    <w:rsid w:val="00B6488F"/>
    <w:rsid w:val="00B65666"/>
    <w:rsid w:val="00B658C1"/>
    <w:rsid w:val="00B65A30"/>
    <w:rsid w:val="00B6679C"/>
    <w:rsid w:val="00B6758D"/>
    <w:rsid w:val="00B67B9D"/>
    <w:rsid w:val="00B7212D"/>
    <w:rsid w:val="00B72367"/>
    <w:rsid w:val="00B731F3"/>
    <w:rsid w:val="00B74EE5"/>
    <w:rsid w:val="00B76EDD"/>
    <w:rsid w:val="00B834C9"/>
    <w:rsid w:val="00B90586"/>
    <w:rsid w:val="00B90BF9"/>
    <w:rsid w:val="00B91ADA"/>
    <w:rsid w:val="00B93558"/>
    <w:rsid w:val="00B94475"/>
    <w:rsid w:val="00BA0586"/>
    <w:rsid w:val="00BA54FC"/>
    <w:rsid w:val="00BB11C2"/>
    <w:rsid w:val="00BB16CE"/>
    <w:rsid w:val="00BC28A9"/>
    <w:rsid w:val="00BC5292"/>
    <w:rsid w:val="00BC549E"/>
    <w:rsid w:val="00BC55D5"/>
    <w:rsid w:val="00BD17F5"/>
    <w:rsid w:val="00BD7A54"/>
    <w:rsid w:val="00BE1967"/>
    <w:rsid w:val="00BE2A00"/>
    <w:rsid w:val="00BE3696"/>
    <w:rsid w:val="00BF068C"/>
    <w:rsid w:val="00BF1613"/>
    <w:rsid w:val="00BF4032"/>
    <w:rsid w:val="00BF5ADD"/>
    <w:rsid w:val="00BF64F9"/>
    <w:rsid w:val="00BF7CCF"/>
    <w:rsid w:val="00C02108"/>
    <w:rsid w:val="00C02A12"/>
    <w:rsid w:val="00C02E85"/>
    <w:rsid w:val="00C10B65"/>
    <w:rsid w:val="00C12164"/>
    <w:rsid w:val="00C15DDE"/>
    <w:rsid w:val="00C15EEB"/>
    <w:rsid w:val="00C2164D"/>
    <w:rsid w:val="00C22A1F"/>
    <w:rsid w:val="00C2339B"/>
    <w:rsid w:val="00C24F99"/>
    <w:rsid w:val="00C26F90"/>
    <w:rsid w:val="00C27294"/>
    <w:rsid w:val="00C273D4"/>
    <w:rsid w:val="00C31159"/>
    <w:rsid w:val="00C33106"/>
    <w:rsid w:val="00C332CB"/>
    <w:rsid w:val="00C34DA0"/>
    <w:rsid w:val="00C37A31"/>
    <w:rsid w:val="00C401A1"/>
    <w:rsid w:val="00C41CDB"/>
    <w:rsid w:val="00C424CC"/>
    <w:rsid w:val="00C436C4"/>
    <w:rsid w:val="00C44432"/>
    <w:rsid w:val="00C44893"/>
    <w:rsid w:val="00C44E92"/>
    <w:rsid w:val="00C47398"/>
    <w:rsid w:val="00C474A9"/>
    <w:rsid w:val="00C51EE5"/>
    <w:rsid w:val="00C528D0"/>
    <w:rsid w:val="00C52B34"/>
    <w:rsid w:val="00C52DD6"/>
    <w:rsid w:val="00C548AB"/>
    <w:rsid w:val="00C54BA3"/>
    <w:rsid w:val="00C559F5"/>
    <w:rsid w:val="00C609F2"/>
    <w:rsid w:val="00C64890"/>
    <w:rsid w:val="00C64FD3"/>
    <w:rsid w:val="00C66881"/>
    <w:rsid w:val="00C668A2"/>
    <w:rsid w:val="00C70367"/>
    <w:rsid w:val="00C71A9C"/>
    <w:rsid w:val="00C72E30"/>
    <w:rsid w:val="00C73E18"/>
    <w:rsid w:val="00C774D2"/>
    <w:rsid w:val="00C77C74"/>
    <w:rsid w:val="00C80199"/>
    <w:rsid w:val="00C8038F"/>
    <w:rsid w:val="00C83C89"/>
    <w:rsid w:val="00C8523C"/>
    <w:rsid w:val="00C85A7B"/>
    <w:rsid w:val="00C86707"/>
    <w:rsid w:val="00C87BB2"/>
    <w:rsid w:val="00C916EB"/>
    <w:rsid w:val="00C938E2"/>
    <w:rsid w:val="00C93EB3"/>
    <w:rsid w:val="00C94B6B"/>
    <w:rsid w:val="00C94D2D"/>
    <w:rsid w:val="00C96FCB"/>
    <w:rsid w:val="00C972C3"/>
    <w:rsid w:val="00CA140F"/>
    <w:rsid w:val="00CA2930"/>
    <w:rsid w:val="00CA2E01"/>
    <w:rsid w:val="00CA31F2"/>
    <w:rsid w:val="00CA4767"/>
    <w:rsid w:val="00CA4AA4"/>
    <w:rsid w:val="00CA5B4A"/>
    <w:rsid w:val="00CA7050"/>
    <w:rsid w:val="00CB2994"/>
    <w:rsid w:val="00CB39A1"/>
    <w:rsid w:val="00CB5258"/>
    <w:rsid w:val="00CB5495"/>
    <w:rsid w:val="00CB5547"/>
    <w:rsid w:val="00CB753F"/>
    <w:rsid w:val="00CC337F"/>
    <w:rsid w:val="00CC4A9B"/>
    <w:rsid w:val="00CC7C66"/>
    <w:rsid w:val="00CD08B8"/>
    <w:rsid w:val="00CD3CB4"/>
    <w:rsid w:val="00CD487F"/>
    <w:rsid w:val="00CD6309"/>
    <w:rsid w:val="00CD7D84"/>
    <w:rsid w:val="00CE0CC0"/>
    <w:rsid w:val="00CE15F3"/>
    <w:rsid w:val="00CE166C"/>
    <w:rsid w:val="00CE2C20"/>
    <w:rsid w:val="00CE56D7"/>
    <w:rsid w:val="00CE6331"/>
    <w:rsid w:val="00CE6DD9"/>
    <w:rsid w:val="00CE73A2"/>
    <w:rsid w:val="00CE750F"/>
    <w:rsid w:val="00CE7F32"/>
    <w:rsid w:val="00CF43FD"/>
    <w:rsid w:val="00CF5964"/>
    <w:rsid w:val="00D00476"/>
    <w:rsid w:val="00D015F2"/>
    <w:rsid w:val="00D03A88"/>
    <w:rsid w:val="00D05750"/>
    <w:rsid w:val="00D06B60"/>
    <w:rsid w:val="00D07239"/>
    <w:rsid w:val="00D10CA2"/>
    <w:rsid w:val="00D1199B"/>
    <w:rsid w:val="00D13096"/>
    <w:rsid w:val="00D134D0"/>
    <w:rsid w:val="00D16433"/>
    <w:rsid w:val="00D21645"/>
    <w:rsid w:val="00D21AE0"/>
    <w:rsid w:val="00D22986"/>
    <w:rsid w:val="00D24010"/>
    <w:rsid w:val="00D30150"/>
    <w:rsid w:val="00D30A4E"/>
    <w:rsid w:val="00D31D91"/>
    <w:rsid w:val="00D31EC9"/>
    <w:rsid w:val="00D331C3"/>
    <w:rsid w:val="00D34E70"/>
    <w:rsid w:val="00D35C0D"/>
    <w:rsid w:val="00D414ED"/>
    <w:rsid w:val="00D41E35"/>
    <w:rsid w:val="00D42CC1"/>
    <w:rsid w:val="00D4375B"/>
    <w:rsid w:val="00D453D9"/>
    <w:rsid w:val="00D472A8"/>
    <w:rsid w:val="00D47818"/>
    <w:rsid w:val="00D47A3C"/>
    <w:rsid w:val="00D47EB3"/>
    <w:rsid w:val="00D519A2"/>
    <w:rsid w:val="00D52735"/>
    <w:rsid w:val="00D53EF4"/>
    <w:rsid w:val="00D61724"/>
    <w:rsid w:val="00D61C1F"/>
    <w:rsid w:val="00D62310"/>
    <w:rsid w:val="00D62BF8"/>
    <w:rsid w:val="00D62CC0"/>
    <w:rsid w:val="00D64038"/>
    <w:rsid w:val="00D65F50"/>
    <w:rsid w:val="00D66974"/>
    <w:rsid w:val="00D704E3"/>
    <w:rsid w:val="00D72249"/>
    <w:rsid w:val="00D75A84"/>
    <w:rsid w:val="00D762ED"/>
    <w:rsid w:val="00D76923"/>
    <w:rsid w:val="00D76EE8"/>
    <w:rsid w:val="00D7782C"/>
    <w:rsid w:val="00D77DF4"/>
    <w:rsid w:val="00D806E6"/>
    <w:rsid w:val="00D8370F"/>
    <w:rsid w:val="00D84306"/>
    <w:rsid w:val="00D843B8"/>
    <w:rsid w:val="00D84D33"/>
    <w:rsid w:val="00D86EE9"/>
    <w:rsid w:val="00D92C25"/>
    <w:rsid w:val="00D92FD3"/>
    <w:rsid w:val="00D94775"/>
    <w:rsid w:val="00D950F9"/>
    <w:rsid w:val="00D9702E"/>
    <w:rsid w:val="00DA3B68"/>
    <w:rsid w:val="00DA75BE"/>
    <w:rsid w:val="00DB0878"/>
    <w:rsid w:val="00DB09C3"/>
    <w:rsid w:val="00DB1BCD"/>
    <w:rsid w:val="00DB24F4"/>
    <w:rsid w:val="00DB3E7F"/>
    <w:rsid w:val="00DB52C4"/>
    <w:rsid w:val="00DB586C"/>
    <w:rsid w:val="00DB5A43"/>
    <w:rsid w:val="00DB61C5"/>
    <w:rsid w:val="00DB64A3"/>
    <w:rsid w:val="00DB71AF"/>
    <w:rsid w:val="00DB721E"/>
    <w:rsid w:val="00DC0BD5"/>
    <w:rsid w:val="00DC1DCE"/>
    <w:rsid w:val="00DC2C37"/>
    <w:rsid w:val="00DC4D39"/>
    <w:rsid w:val="00DC53BF"/>
    <w:rsid w:val="00DD3977"/>
    <w:rsid w:val="00DD3DF2"/>
    <w:rsid w:val="00DE165E"/>
    <w:rsid w:val="00DE1FBC"/>
    <w:rsid w:val="00DE2016"/>
    <w:rsid w:val="00DE43A4"/>
    <w:rsid w:val="00DE49B1"/>
    <w:rsid w:val="00DE58E1"/>
    <w:rsid w:val="00DE7318"/>
    <w:rsid w:val="00DE7635"/>
    <w:rsid w:val="00DF12CC"/>
    <w:rsid w:val="00DF1BEF"/>
    <w:rsid w:val="00DF1D3B"/>
    <w:rsid w:val="00DF1F64"/>
    <w:rsid w:val="00DF72A4"/>
    <w:rsid w:val="00DF7EAB"/>
    <w:rsid w:val="00E0086D"/>
    <w:rsid w:val="00E01A95"/>
    <w:rsid w:val="00E022B4"/>
    <w:rsid w:val="00E02841"/>
    <w:rsid w:val="00E058E0"/>
    <w:rsid w:val="00E05BF3"/>
    <w:rsid w:val="00E06024"/>
    <w:rsid w:val="00E060D4"/>
    <w:rsid w:val="00E0745F"/>
    <w:rsid w:val="00E10227"/>
    <w:rsid w:val="00E11284"/>
    <w:rsid w:val="00E126D2"/>
    <w:rsid w:val="00E12D53"/>
    <w:rsid w:val="00E1374C"/>
    <w:rsid w:val="00E16485"/>
    <w:rsid w:val="00E17D2E"/>
    <w:rsid w:val="00E20652"/>
    <w:rsid w:val="00E206E6"/>
    <w:rsid w:val="00E23290"/>
    <w:rsid w:val="00E2334A"/>
    <w:rsid w:val="00E234B3"/>
    <w:rsid w:val="00E242F4"/>
    <w:rsid w:val="00E2463B"/>
    <w:rsid w:val="00E25AE1"/>
    <w:rsid w:val="00E25F4E"/>
    <w:rsid w:val="00E318B0"/>
    <w:rsid w:val="00E343F1"/>
    <w:rsid w:val="00E35969"/>
    <w:rsid w:val="00E37648"/>
    <w:rsid w:val="00E41FC3"/>
    <w:rsid w:val="00E42251"/>
    <w:rsid w:val="00E4586B"/>
    <w:rsid w:val="00E47791"/>
    <w:rsid w:val="00E50F31"/>
    <w:rsid w:val="00E5205E"/>
    <w:rsid w:val="00E54384"/>
    <w:rsid w:val="00E54849"/>
    <w:rsid w:val="00E57165"/>
    <w:rsid w:val="00E575C4"/>
    <w:rsid w:val="00E613FA"/>
    <w:rsid w:val="00E62BCA"/>
    <w:rsid w:val="00E63744"/>
    <w:rsid w:val="00E65A72"/>
    <w:rsid w:val="00E66471"/>
    <w:rsid w:val="00E66A91"/>
    <w:rsid w:val="00E7056F"/>
    <w:rsid w:val="00E71A7D"/>
    <w:rsid w:val="00E73BFA"/>
    <w:rsid w:val="00E74176"/>
    <w:rsid w:val="00E751E5"/>
    <w:rsid w:val="00E75A97"/>
    <w:rsid w:val="00E75F5E"/>
    <w:rsid w:val="00E77ABD"/>
    <w:rsid w:val="00E77DB8"/>
    <w:rsid w:val="00E817C5"/>
    <w:rsid w:val="00E81CD5"/>
    <w:rsid w:val="00E82432"/>
    <w:rsid w:val="00E84D7B"/>
    <w:rsid w:val="00E85961"/>
    <w:rsid w:val="00E85F36"/>
    <w:rsid w:val="00E86318"/>
    <w:rsid w:val="00E910A6"/>
    <w:rsid w:val="00E95397"/>
    <w:rsid w:val="00E95D11"/>
    <w:rsid w:val="00E97245"/>
    <w:rsid w:val="00E97C4C"/>
    <w:rsid w:val="00EA371D"/>
    <w:rsid w:val="00EA4B41"/>
    <w:rsid w:val="00EA751E"/>
    <w:rsid w:val="00EA7583"/>
    <w:rsid w:val="00EB6135"/>
    <w:rsid w:val="00EB6278"/>
    <w:rsid w:val="00EB74AF"/>
    <w:rsid w:val="00EB794C"/>
    <w:rsid w:val="00EC14A8"/>
    <w:rsid w:val="00EC6B58"/>
    <w:rsid w:val="00EC7B66"/>
    <w:rsid w:val="00ED12FC"/>
    <w:rsid w:val="00ED1D23"/>
    <w:rsid w:val="00ED3A44"/>
    <w:rsid w:val="00ED6956"/>
    <w:rsid w:val="00EE009B"/>
    <w:rsid w:val="00EE0432"/>
    <w:rsid w:val="00EE34D9"/>
    <w:rsid w:val="00EE499E"/>
    <w:rsid w:val="00EE4DA6"/>
    <w:rsid w:val="00EF0CD8"/>
    <w:rsid w:val="00EF292D"/>
    <w:rsid w:val="00EF3291"/>
    <w:rsid w:val="00F00517"/>
    <w:rsid w:val="00F02516"/>
    <w:rsid w:val="00F07E9D"/>
    <w:rsid w:val="00F10406"/>
    <w:rsid w:val="00F11D45"/>
    <w:rsid w:val="00F1297A"/>
    <w:rsid w:val="00F1325D"/>
    <w:rsid w:val="00F13CC1"/>
    <w:rsid w:val="00F16AB6"/>
    <w:rsid w:val="00F2084E"/>
    <w:rsid w:val="00F24E48"/>
    <w:rsid w:val="00F255FA"/>
    <w:rsid w:val="00F26B29"/>
    <w:rsid w:val="00F26C9F"/>
    <w:rsid w:val="00F34447"/>
    <w:rsid w:val="00F35657"/>
    <w:rsid w:val="00F35F3C"/>
    <w:rsid w:val="00F3682A"/>
    <w:rsid w:val="00F40A6F"/>
    <w:rsid w:val="00F41758"/>
    <w:rsid w:val="00F434C2"/>
    <w:rsid w:val="00F43CAF"/>
    <w:rsid w:val="00F43F84"/>
    <w:rsid w:val="00F44258"/>
    <w:rsid w:val="00F4455A"/>
    <w:rsid w:val="00F45C75"/>
    <w:rsid w:val="00F475FE"/>
    <w:rsid w:val="00F47E84"/>
    <w:rsid w:val="00F51F97"/>
    <w:rsid w:val="00F52194"/>
    <w:rsid w:val="00F53233"/>
    <w:rsid w:val="00F541C9"/>
    <w:rsid w:val="00F55420"/>
    <w:rsid w:val="00F55688"/>
    <w:rsid w:val="00F60F5D"/>
    <w:rsid w:val="00F61F86"/>
    <w:rsid w:val="00F633C7"/>
    <w:rsid w:val="00F634AE"/>
    <w:rsid w:val="00F639B8"/>
    <w:rsid w:val="00F6531C"/>
    <w:rsid w:val="00F661C3"/>
    <w:rsid w:val="00F66856"/>
    <w:rsid w:val="00F70EFC"/>
    <w:rsid w:val="00F70F6C"/>
    <w:rsid w:val="00F71CF1"/>
    <w:rsid w:val="00F72456"/>
    <w:rsid w:val="00F77020"/>
    <w:rsid w:val="00F77507"/>
    <w:rsid w:val="00F7773B"/>
    <w:rsid w:val="00F80DB2"/>
    <w:rsid w:val="00F8248D"/>
    <w:rsid w:val="00F84200"/>
    <w:rsid w:val="00F879D6"/>
    <w:rsid w:val="00F87C51"/>
    <w:rsid w:val="00F92022"/>
    <w:rsid w:val="00F922F9"/>
    <w:rsid w:val="00F92593"/>
    <w:rsid w:val="00F9321E"/>
    <w:rsid w:val="00F9340F"/>
    <w:rsid w:val="00F95DEA"/>
    <w:rsid w:val="00FA15FE"/>
    <w:rsid w:val="00FA4557"/>
    <w:rsid w:val="00FA4C21"/>
    <w:rsid w:val="00FA4F4A"/>
    <w:rsid w:val="00FA5674"/>
    <w:rsid w:val="00FA66A9"/>
    <w:rsid w:val="00FB3900"/>
    <w:rsid w:val="00FB4C39"/>
    <w:rsid w:val="00FB621F"/>
    <w:rsid w:val="00FB6973"/>
    <w:rsid w:val="00FB6BA8"/>
    <w:rsid w:val="00FB727F"/>
    <w:rsid w:val="00FC0E27"/>
    <w:rsid w:val="00FC1F6D"/>
    <w:rsid w:val="00FC2E47"/>
    <w:rsid w:val="00FC4367"/>
    <w:rsid w:val="00FC6B72"/>
    <w:rsid w:val="00FD0A62"/>
    <w:rsid w:val="00FD1711"/>
    <w:rsid w:val="00FD2882"/>
    <w:rsid w:val="00FD5548"/>
    <w:rsid w:val="00FD64B9"/>
    <w:rsid w:val="00FD7BE8"/>
    <w:rsid w:val="00FE0536"/>
    <w:rsid w:val="00FE11D5"/>
    <w:rsid w:val="00FE2229"/>
    <w:rsid w:val="00FE51DE"/>
    <w:rsid w:val="00FE5AA8"/>
    <w:rsid w:val="00FE5AD8"/>
    <w:rsid w:val="00FE6C47"/>
    <w:rsid w:val="00FE75DA"/>
    <w:rsid w:val="00FF0528"/>
    <w:rsid w:val="00FF138C"/>
    <w:rsid w:val="00FF1479"/>
    <w:rsid w:val="00FF42EC"/>
    <w:rsid w:val="00FF5061"/>
    <w:rsid w:val="00FF61CD"/>
    <w:rsid w:val="00FF6B35"/>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C33BB"/>
    <w:pPr>
      <w:suppressAutoHyphens/>
    </w:pPr>
    <w:rPr>
      <w:rFonts w:ascii="Times New Roman" w:hAnsi="Times New Roman"/>
      <w:sz w:val="24"/>
      <w:szCs w:val="24"/>
      <w:lang w:eastAsia="ar-SA"/>
    </w:rPr>
  </w:style>
  <w:style w:type="paragraph" w:styleId="Heading1">
    <w:name w:val="heading 1"/>
    <w:basedOn w:val="Normal"/>
    <w:next w:val="Normal"/>
    <w:link w:val="Heading1Char1"/>
    <w:uiPriority w:val="99"/>
    <w:qFormat/>
    <w:rsid w:val="007C33BB"/>
    <w:pPr>
      <w:keepNext/>
      <w:tabs>
        <w:tab w:val="num" w:pos="0"/>
      </w:tabs>
      <w:ind w:left="432" w:hanging="432"/>
      <w:jc w:val="center"/>
      <w:outlineLvl w:val="0"/>
    </w:pPr>
    <w:rPr>
      <w:b/>
      <w:szCs w:val="20"/>
      <w:u w:val="single"/>
    </w:rPr>
  </w:style>
  <w:style w:type="paragraph" w:styleId="Heading2">
    <w:name w:val="heading 2"/>
    <w:basedOn w:val="Normal"/>
    <w:next w:val="Normal"/>
    <w:link w:val="Heading2Char"/>
    <w:uiPriority w:val="99"/>
    <w:qFormat/>
    <w:rsid w:val="007C33BB"/>
    <w:pPr>
      <w:keepNext/>
      <w:numPr>
        <w:numId w:val="1"/>
      </w:numPr>
      <w:tabs>
        <w:tab w:val="clear" w:pos="360"/>
        <w:tab w:val="num" w:pos="0"/>
      </w:tabs>
      <w:ind w:left="576" w:hanging="576"/>
      <w:jc w:val="center"/>
      <w:outlineLvl w:val="1"/>
    </w:pPr>
    <w:rPr>
      <w:b/>
      <w:bCs/>
      <w:color w:val="FF0000"/>
    </w:rPr>
  </w:style>
  <w:style w:type="paragraph" w:styleId="Heading3">
    <w:name w:val="heading 3"/>
    <w:basedOn w:val="Normal"/>
    <w:next w:val="Normal"/>
    <w:link w:val="Heading3Char"/>
    <w:uiPriority w:val="99"/>
    <w:qFormat/>
    <w:rsid w:val="007C33BB"/>
    <w:pPr>
      <w:keepNext/>
      <w:suppressAutoHyphens w:val="0"/>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7C33BB"/>
    <w:pPr>
      <w:keepNext/>
      <w:suppressAutoHyphens w:val="0"/>
      <w:spacing w:before="240" w:after="60"/>
      <w:outlineLvl w:val="3"/>
    </w:pPr>
    <w:rPr>
      <w:b/>
      <w:bCs/>
      <w:sz w:val="28"/>
      <w:szCs w:val="28"/>
    </w:rPr>
  </w:style>
  <w:style w:type="paragraph" w:styleId="Heading5">
    <w:name w:val="heading 5"/>
    <w:basedOn w:val="Normal"/>
    <w:next w:val="Normal"/>
    <w:link w:val="Heading5Char"/>
    <w:uiPriority w:val="99"/>
    <w:qFormat/>
    <w:rsid w:val="007C33BB"/>
    <w:pPr>
      <w:suppressAutoHyphens w:val="0"/>
      <w:spacing w:before="240" w:after="60"/>
      <w:outlineLvl w:val="4"/>
    </w:pPr>
    <w:rPr>
      <w:b/>
      <w:bCs/>
      <w:i/>
      <w:iCs/>
      <w:sz w:val="26"/>
      <w:szCs w:val="26"/>
      <w:lang w:val="en-US"/>
    </w:rPr>
  </w:style>
  <w:style w:type="paragraph" w:styleId="Heading6">
    <w:name w:val="heading 6"/>
    <w:basedOn w:val="Normal"/>
    <w:next w:val="Normal"/>
    <w:link w:val="Heading6Char"/>
    <w:uiPriority w:val="99"/>
    <w:qFormat/>
    <w:rsid w:val="007C33BB"/>
    <w:pPr>
      <w:suppressAutoHyphens w:val="0"/>
      <w:spacing w:before="240" w:after="60"/>
      <w:outlineLvl w:val="5"/>
    </w:pPr>
    <w:rPr>
      <w:b/>
      <w:bCs/>
      <w:sz w:val="20"/>
      <w:szCs w:val="20"/>
    </w:rPr>
  </w:style>
  <w:style w:type="paragraph" w:styleId="Heading7">
    <w:name w:val="heading 7"/>
    <w:basedOn w:val="Normal"/>
    <w:next w:val="Normal"/>
    <w:link w:val="Heading7Char"/>
    <w:uiPriority w:val="99"/>
    <w:qFormat/>
    <w:rsid w:val="007C33BB"/>
    <w:pPr>
      <w:keepNext/>
      <w:numPr>
        <w:numId w:val="5"/>
      </w:numPr>
      <w:suppressAutoHyphens w:val="0"/>
      <w:snapToGrid w:val="0"/>
      <w:spacing w:before="400"/>
      <w:jc w:val="center"/>
      <w:outlineLvl w:val="6"/>
    </w:pPr>
    <w:rPr>
      <w:b/>
      <w:sz w:val="32"/>
      <w:szCs w:val="20"/>
      <w:lang w:val="ru-RU" w:eastAsia="en-US"/>
    </w:rPr>
  </w:style>
  <w:style w:type="paragraph" w:styleId="Heading8">
    <w:name w:val="heading 8"/>
    <w:basedOn w:val="Normal"/>
    <w:next w:val="Normal"/>
    <w:link w:val="Heading8Char"/>
    <w:uiPriority w:val="99"/>
    <w:qFormat/>
    <w:rsid w:val="007C33BB"/>
    <w:pPr>
      <w:keepNext/>
      <w:suppressAutoHyphens w:val="0"/>
      <w:spacing w:before="120"/>
      <w:ind w:firstLine="454"/>
      <w:jc w:val="both"/>
      <w:outlineLvl w:val="7"/>
    </w:pPr>
    <w:rPr>
      <w:rFonts w:eastAsia="MS Mincho"/>
      <w:b/>
      <w:bCs/>
      <w:color w:val="008000"/>
    </w:rPr>
  </w:style>
  <w:style w:type="paragraph" w:styleId="Heading9">
    <w:name w:val="heading 9"/>
    <w:basedOn w:val="Normal"/>
    <w:next w:val="Normal"/>
    <w:link w:val="Heading9Char"/>
    <w:uiPriority w:val="99"/>
    <w:qFormat/>
    <w:rsid w:val="007C33BB"/>
    <w:pPr>
      <w:suppressAutoHyphens w:val="0"/>
      <w:spacing w:before="240" w:after="60"/>
      <w:outlineLvl w:val="8"/>
    </w:pPr>
    <w:rPr>
      <w:rFonts w:ascii="Arial"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33BB"/>
    <w:rPr>
      <w:rFonts w:ascii="Cambria" w:hAnsi="Cambria" w:cs="Times New Roman"/>
      <w:b/>
      <w:color w:val="365F91"/>
      <w:sz w:val="28"/>
      <w:lang w:eastAsia="ar-SA" w:bidi="ar-SA"/>
    </w:rPr>
  </w:style>
  <w:style w:type="character" w:customStyle="1" w:styleId="Heading2Char">
    <w:name w:val="Heading 2 Char"/>
    <w:basedOn w:val="DefaultParagraphFont"/>
    <w:link w:val="Heading2"/>
    <w:uiPriority w:val="99"/>
    <w:locked/>
    <w:rsid w:val="007C33BB"/>
    <w:rPr>
      <w:rFonts w:cs="Times New Roman"/>
      <w:b/>
      <w:bCs/>
      <w:color w:val="FF0000"/>
      <w:sz w:val="24"/>
      <w:szCs w:val="24"/>
      <w:lang w:val="bg-BG" w:eastAsia="ar-SA" w:bidi="ar-SA"/>
    </w:rPr>
  </w:style>
  <w:style w:type="character" w:customStyle="1" w:styleId="Heading3Char">
    <w:name w:val="Heading 3 Char"/>
    <w:basedOn w:val="DefaultParagraphFont"/>
    <w:link w:val="Heading3"/>
    <w:uiPriority w:val="99"/>
    <w:locked/>
    <w:rsid w:val="007C33BB"/>
    <w:rPr>
      <w:rFonts w:ascii="Arial" w:hAnsi="Arial" w:cs="Times New Roman"/>
      <w:b/>
      <w:bCs/>
      <w:sz w:val="26"/>
      <w:szCs w:val="26"/>
    </w:rPr>
  </w:style>
  <w:style w:type="character" w:customStyle="1" w:styleId="Heading4Char">
    <w:name w:val="Heading 4 Char"/>
    <w:basedOn w:val="DefaultParagraphFont"/>
    <w:link w:val="Heading4"/>
    <w:uiPriority w:val="99"/>
    <w:locked/>
    <w:rsid w:val="007C33BB"/>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7C33BB"/>
    <w:rPr>
      <w:rFonts w:ascii="Times New Roman" w:hAnsi="Times New Roman" w:cs="Times New Roman"/>
      <w:b/>
      <w:bCs/>
      <w:i/>
      <w:iCs/>
      <w:sz w:val="26"/>
      <w:szCs w:val="26"/>
      <w:lang w:val="en-US"/>
    </w:rPr>
  </w:style>
  <w:style w:type="character" w:customStyle="1" w:styleId="Heading6Char">
    <w:name w:val="Heading 6 Char"/>
    <w:basedOn w:val="DefaultParagraphFont"/>
    <w:link w:val="Heading6"/>
    <w:uiPriority w:val="99"/>
    <w:locked/>
    <w:rsid w:val="007C33BB"/>
    <w:rPr>
      <w:rFonts w:ascii="Times New Roman" w:hAnsi="Times New Roman" w:cs="Times New Roman"/>
      <w:b/>
      <w:bCs/>
      <w:sz w:val="20"/>
      <w:szCs w:val="20"/>
    </w:rPr>
  </w:style>
  <w:style w:type="character" w:customStyle="1" w:styleId="Heading7Char">
    <w:name w:val="Heading 7 Char"/>
    <w:basedOn w:val="DefaultParagraphFont"/>
    <w:link w:val="Heading7"/>
    <w:uiPriority w:val="99"/>
    <w:locked/>
    <w:rsid w:val="007C33BB"/>
    <w:rPr>
      <w:rFonts w:ascii="Times New Roman" w:hAnsi="Times New Roman"/>
      <w:b/>
      <w:sz w:val="32"/>
      <w:szCs w:val="20"/>
      <w:lang w:val="ru-RU" w:eastAsia="en-US"/>
    </w:rPr>
  </w:style>
  <w:style w:type="character" w:customStyle="1" w:styleId="Heading8Char">
    <w:name w:val="Heading 8 Char"/>
    <w:basedOn w:val="DefaultParagraphFont"/>
    <w:link w:val="Heading8"/>
    <w:uiPriority w:val="99"/>
    <w:locked/>
    <w:rsid w:val="007C33BB"/>
    <w:rPr>
      <w:rFonts w:ascii="Times New Roman" w:eastAsia="MS Mincho" w:hAnsi="Times New Roman" w:cs="Times New Roman"/>
      <w:b/>
      <w:bCs/>
      <w:color w:val="008000"/>
      <w:sz w:val="24"/>
      <w:szCs w:val="24"/>
    </w:rPr>
  </w:style>
  <w:style w:type="character" w:customStyle="1" w:styleId="Heading9Char">
    <w:name w:val="Heading 9 Char"/>
    <w:basedOn w:val="DefaultParagraphFont"/>
    <w:link w:val="Heading9"/>
    <w:uiPriority w:val="99"/>
    <w:locked/>
    <w:rsid w:val="007C33BB"/>
    <w:rPr>
      <w:rFonts w:ascii="Arial" w:hAnsi="Arial" w:cs="Times New Roman"/>
      <w:sz w:val="20"/>
      <w:szCs w:val="20"/>
    </w:rPr>
  </w:style>
  <w:style w:type="paragraph" w:styleId="BalloonText">
    <w:name w:val="Balloon Text"/>
    <w:basedOn w:val="Normal"/>
    <w:link w:val="BalloonTextChar1"/>
    <w:uiPriority w:val="99"/>
    <w:rsid w:val="007C33BB"/>
    <w:rPr>
      <w:rFonts w:ascii="Tahoma" w:hAnsi="Tahoma"/>
      <w:sz w:val="16"/>
      <w:szCs w:val="20"/>
    </w:rPr>
  </w:style>
  <w:style w:type="character" w:customStyle="1" w:styleId="BalloonTextChar">
    <w:name w:val="Balloon Text Char"/>
    <w:basedOn w:val="DefaultParagraphFont"/>
    <w:link w:val="BalloonText"/>
    <w:uiPriority w:val="99"/>
    <w:locked/>
    <w:rsid w:val="007C33BB"/>
    <w:rPr>
      <w:rFonts w:ascii="Tahoma" w:hAnsi="Tahoma" w:cs="Times New Roman"/>
      <w:sz w:val="16"/>
      <w:lang w:eastAsia="ar-SA" w:bidi="ar-SA"/>
    </w:rPr>
  </w:style>
  <w:style w:type="character" w:customStyle="1" w:styleId="1">
    <w:name w:val="Заглавие 1 Знак"/>
    <w:basedOn w:val="DefaultParagraphFont"/>
    <w:uiPriority w:val="99"/>
    <w:locked/>
    <w:rsid w:val="007C33BB"/>
    <w:rPr>
      <w:rFonts w:ascii="Cambria" w:hAnsi="Cambria" w:cs="Times New Roman"/>
      <w:b/>
      <w:bCs/>
      <w:color w:val="365F91"/>
      <w:sz w:val="28"/>
      <w:szCs w:val="28"/>
      <w:lang w:eastAsia="ar-SA" w:bidi="ar-SA"/>
    </w:rPr>
  </w:style>
  <w:style w:type="character" w:customStyle="1" w:styleId="20">
    <w:name w:val="Заглавие 2 Знак"/>
    <w:basedOn w:val="DefaultParagraphFont"/>
    <w:uiPriority w:val="99"/>
    <w:locked/>
    <w:rsid w:val="007C33BB"/>
    <w:rPr>
      <w:rFonts w:ascii="Cambria" w:hAnsi="Cambria" w:cs="Times New Roman"/>
      <w:b/>
      <w:bCs/>
      <w:color w:val="4F81BD"/>
      <w:sz w:val="26"/>
      <w:szCs w:val="26"/>
      <w:lang w:eastAsia="ar-SA" w:bidi="ar-SA"/>
    </w:rPr>
  </w:style>
  <w:style w:type="character" w:customStyle="1" w:styleId="a">
    <w:name w:val="Изнесен текст Знак"/>
    <w:basedOn w:val="DefaultParagraphFont"/>
    <w:uiPriority w:val="99"/>
    <w:locked/>
    <w:rsid w:val="007C33BB"/>
    <w:rPr>
      <w:rFonts w:ascii="Tahoma" w:hAnsi="Tahoma" w:cs="Tahoma"/>
      <w:sz w:val="16"/>
      <w:szCs w:val="16"/>
      <w:lang w:eastAsia="ar-SA" w:bidi="ar-SA"/>
    </w:rPr>
  </w:style>
  <w:style w:type="character" w:styleId="Hyperlink">
    <w:name w:val="Hyperlink"/>
    <w:basedOn w:val="DefaultParagraphFont"/>
    <w:uiPriority w:val="99"/>
    <w:rsid w:val="007C33BB"/>
    <w:rPr>
      <w:rFonts w:cs="Times New Roman"/>
      <w:color w:val="0000FF"/>
      <w:u w:val="single"/>
    </w:rPr>
  </w:style>
  <w:style w:type="character" w:styleId="FollowedHyperlink">
    <w:name w:val="FollowedHyperlink"/>
    <w:basedOn w:val="DefaultParagraphFont"/>
    <w:uiPriority w:val="99"/>
    <w:rsid w:val="007C33BB"/>
    <w:rPr>
      <w:rFonts w:cs="Times New Roman"/>
      <w:color w:val="800080"/>
      <w:u w:val="single"/>
    </w:rPr>
  </w:style>
  <w:style w:type="paragraph" w:styleId="NormalWeb">
    <w:name w:val="Normal (Web)"/>
    <w:basedOn w:val="Normal"/>
    <w:uiPriority w:val="99"/>
    <w:rsid w:val="007C33BB"/>
    <w:pPr>
      <w:spacing w:before="280" w:after="280"/>
    </w:pPr>
  </w:style>
  <w:style w:type="paragraph" w:styleId="TOC1">
    <w:name w:val="toc 1"/>
    <w:basedOn w:val="Normal"/>
    <w:next w:val="Normal"/>
    <w:autoRedefine/>
    <w:uiPriority w:val="99"/>
    <w:rsid w:val="007C33BB"/>
    <w:pPr>
      <w:tabs>
        <w:tab w:val="right" w:leader="dot" w:pos="9180"/>
      </w:tabs>
      <w:ind w:left="357" w:firstLine="357"/>
    </w:pPr>
    <w:rPr>
      <w:lang w:val="en-GB"/>
    </w:rPr>
  </w:style>
  <w:style w:type="paragraph" w:styleId="TOC2">
    <w:name w:val="toc 2"/>
    <w:basedOn w:val="Normal"/>
    <w:next w:val="Normal"/>
    <w:autoRedefine/>
    <w:uiPriority w:val="99"/>
    <w:rsid w:val="007C33BB"/>
    <w:pPr>
      <w:tabs>
        <w:tab w:val="right" w:leader="dot" w:pos="9180"/>
      </w:tabs>
      <w:ind w:left="720"/>
    </w:pPr>
    <w:rPr>
      <w: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semiHidden/>
    <w:locked/>
    <w:rsid w:val="007C33BB"/>
    <w:rPr>
      <w:lang w:val="en-GB" w:eastAsia="ar-SA" w:bidi="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link w:val="FootnoteTextChar1"/>
    <w:uiPriority w:val="99"/>
    <w:rsid w:val="007C33BB"/>
    <w:rPr>
      <w:sz w:val="20"/>
      <w:szCs w:val="20"/>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locked/>
    <w:rsid w:val="007C33BB"/>
    <w:rPr>
      <w:rFonts w:ascii="Times New Roman" w:hAnsi="Times New Roman" w:cs="Times New Roman"/>
      <w:sz w:val="20"/>
      <w:lang w:eastAsia="ar-SA" w:bidi="ar-SA"/>
    </w:rPr>
  </w:style>
  <w:style w:type="character" w:customStyle="1" w:styleId="a0">
    <w:name w:val="Текст под линия Знак"/>
    <w:basedOn w:val="DefaultParagraphFont"/>
    <w:uiPriority w:val="99"/>
    <w:locked/>
    <w:rsid w:val="007C33BB"/>
    <w:rPr>
      <w:rFonts w:ascii="Times New Roman" w:hAnsi="Times New Roman" w:cs="Times New Roman"/>
      <w:sz w:val="20"/>
      <w:szCs w:val="20"/>
      <w:lang w:eastAsia="ar-SA" w:bidi="ar-SA"/>
    </w:rPr>
  </w:style>
  <w:style w:type="paragraph" w:styleId="CommentText">
    <w:name w:val="annotation text"/>
    <w:basedOn w:val="Normal"/>
    <w:link w:val="CommentTextChar2"/>
    <w:uiPriority w:val="99"/>
    <w:semiHidden/>
    <w:rsid w:val="007C33BB"/>
    <w:rPr>
      <w:sz w:val="20"/>
      <w:szCs w:val="20"/>
    </w:rPr>
  </w:style>
  <w:style w:type="character" w:customStyle="1" w:styleId="CommentTextChar">
    <w:name w:val="Comment Text Char"/>
    <w:basedOn w:val="DefaultParagraphFont"/>
    <w:link w:val="CommentText"/>
    <w:uiPriority w:val="99"/>
    <w:locked/>
    <w:rsid w:val="007C33BB"/>
    <w:rPr>
      <w:rFonts w:ascii="Times New Roman" w:hAnsi="Times New Roman" w:cs="Times New Roman"/>
      <w:sz w:val="20"/>
      <w:lang w:eastAsia="ar-SA" w:bidi="ar-SA"/>
    </w:rPr>
  </w:style>
  <w:style w:type="character" w:customStyle="1" w:styleId="CommentTextChar2">
    <w:name w:val="Comment Text Char2"/>
    <w:basedOn w:val="DefaultParagraphFont"/>
    <w:link w:val="CommentText"/>
    <w:uiPriority w:val="99"/>
    <w:semiHidden/>
    <w:locked/>
    <w:rsid w:val="007C33BB"/>
    <w:rPr>
      <w:rFonts w:ascii="Times New Roman" w:hAnsi="Times New Roman" w:cs="Times New Roman"/>
      <w:sz w:val="20"/>
      <w:szCs w:val="20"/>
      <w:lang w:eastAsia="ar-SA" w:bidi="ar-SA"/>
    </w:rPr>
  </w:style>
  <w:style w:type="character" w:customStyle="1" w:styleId="HeaderChar1">
    <w:name w:val="Header Char1"/>
    <w:aliases w:val="Знак Знак Char1,Intestazione.int.intestazione Char1,Intestazione.int Char1,Char1 Char Char,Знак Знак Char,Intestazione.int.intestazione Char,Intestazione.int Char,Intestazione.int.intestazione Char2,Intestazione.int Char2,Header Char Char"/>
    <w:uiPriority w:val="99"/>
    <w:locked/>
    <w:rsid w:val="007C33BB"/>
    <w:rPr>
      <w:sz w:val="24"/>
      <w:lang w:val="en-GB" w:eastAsia="ar-SA" w:bidi="ar-SA"/>
    </w:rPr>
  </w:style>
  <w:style w:type="paragraph" w:styleId="Header">
    <w:name w:val="header"/>
    <w:aliases w:val="Знак Знак,Intestazione.int.intestazione,Intestazione.int,Char1 Char"/>
    <w:basedOn w:val="Normal"/>
    <w:link w:val="HeaderChar2"/>
    <w:uiPriority w:val="99"/>
    <w:rsid w:val="007C33BB"/>
    <w:pPr>
      <w:tabs>
        <w:tab w:val="center" w:pos="4153"/>
        <w:tab w:val="right" w:pos="8306"/>
      </w:tabs>
    </w:pPr>
    <w:rPr>
      <w:szCs w:val="20"/>
    </w:rPr>
  </w:style>
  <w:style w:type="character" w:customStyle="1" w:styleId="HeaderChar">
    <w:name w:val="Header Char"/>
    <w:aliases w:val="Знак Знак Char2,Intestazione.int.intestazione Char3,Intestazione.int Char3,Char1 Char Char1"/>
    <w:basedOn w:val="DefaultParagraphFont"/>
    <w:link w:val="Header"/>
    <w:uiPriority w:val="99"/>
    <w:locked/>
    <w:rsid w:val="007C33BB"/>
    <w:rPr>
      <w:rFonts w:cs="Times New Roman"/>
      <w:sz w:val="24"/>
      <w:lang w:val="en-GB"/>
    </w:rPr>
  </w:style>
  <w:style w:type="character" w:customStyle="1" w:styleId="a1">
    <w:name w:val="Горен колонтитул Знак"/>
    <w:basedOn w:val="DefaultParagraphFont"/>
    <w:uiPriority w:val="99"/>
    <w:locked/>
    <w:rsid w:val="007C33BB"/>
    <w:rPr>
      <w:rFonts w:ascii="Times New Roman" w:hAnsi="Times New Roman" w:cs="Times New Roman"/>
      <w:sz w:val="24"/>
      <w:szCs w:val="24"/>
      <w:lang w:eastAsia="ar-SA" w:bidi="ar-SA"/>
    </w:rPr>
  </w:style>
  <w:style w:type="character" w:customStyle="1" w:styleId="HeaderChar2">
    <w:name w:val="Header Char2"/>
    <w:aliases w:val="Знак Знак Char4,Intestazione.int.intestazione Char4,Intestazione.int Char4,Char1 Char Char3"/>
    <w:link w:val="Header"/>
    <w:uiPriority w:val="99"/>
    <w:locked/>
    <w:rsid w:val="007C33BB"/>
    <w:rPr>
      <w:rFonts w:ascii="Times New Roman" w:hAnsi="Times New Roman"/>
      <w:sz w:val="24"/>
      <w:lang w:eastAsia="ar-SA" w:bidi="ar-SA"/>
    </w:rPr>
  </w:style>
  <w:style w:type="paragraph" w:styleId="Footer">
    <w:name w:val="footer"/>
    <w:basedOn w:val="Normal"/>
    <w:link w:val="FooterChar1"/>
    <w:uiPriority w:val="99"/>
    <w:rsid w:val="007C33BB"/>
    <w:pPr>
      <w:tabs>
        <w:tab w:val="center" w:pos="4703"/>
        <w:tab w:val="right" w:pos="9406"/>
      </w:tabs>
    </w:pPr>
    <w:rPr>
      <w:szCs w:val="20"/>
    </w:rPr>
  </w:style>
  <w:style w:type="character" w:customStyle="1" w:styleId="FooterChar">
    <w:name w:val="Footer Char"/>
    <w:basedOn w:val="DefaultParagraphFont"/>
    <w:link w:val="Footer"/>
    <w:uiPriority w:val="99"/>
    <w:locked/>
    <w:rsid w:val="007C33BB"/>
    <w:rPr>
      <w:rFonts w:ascii="Times New Roman" w:hAnsi="Times New Roman" w:cs="Times New Roman"/>
      <w:sz w:val="24"/>
      <w:lang w:eastAsia="ar-SA" w:bidi="ar-SA"/>
    </w:rPr>
  </w:style>
  <w:style w:type="character" w:customStyle="1" w:styleId="a2">
    <w:name w:val="Долен колонтитул Знак"/>
    <w:basedOn w:val="DefaultParagraphFont"/>
    <w:uiPriority w:val="99"/>
    <w:locked/>
    <w:rsid w:val="007C33BB"/>
    <w:rPr>
      <w:rFonts w:ascii="Times New Roman" w:hAnsi="Times New Roman" w:cs="Times New Roman"/>
      <w:sz w:val="24"/>
      <w:szCs w:val="24"/>
      <w:lang w:eastAsia="ar-SA" w:bidi="ar-SA"/>
    </w:rPr>
  </w:style>
  <w:style w:type="paragraph" w:styleId="Caption">
    <w:name w:val="caption"/>
    <w:basedOn w:val="Normal"/>
    <w:next w:val="Normal"/>
    <w:uiPriority w:val="99"/>
    <w:qFormat/>
    <w:rsid w:val="007C33BB"/>
    <w:pPr>
      <w:suppressAutoHyphens w:val="0"/>
      <w:spacing w:before="120"/>
      <w:ind w:firstLine="709"/>
      <w:jc w:val="center"/>
    </w:pPr>
    <w:rPr>
      <w:rFonts w:ascii="Arial Unicode MS" w:eastAsia="MS Mincho" w:hAnsi="Arial Unicode MS"/>
      <w:b/>
      <w:caps/>
      <w:spacing w:val="20"/>
      <w:szCs w:val="20"/>
    </w:rPr>
  </w:style>
  <w:style w:type="paragraph" w:styleId="BodyText">
    <w:name w:val="Body Text"/>
    <w:basedOn w:val="Normal"/>
    <w:link w:val="BodyTextChar"/>
    <w:uiPriority w:val="99"/>
    <w:rsid w:val="007C33BB"/>
    <w:pPr>
      <w:jc w:val="both"/>
    </w:pPr>
  </w:style>
  <w:style w:type="character" w:customStyle="1" w:styleId="BodyTextChar">
    <w:name w:val="Body Text Char"/>
    <w:basedOn w:val="DefaultParagraphFont"/>
    <w:link w:val="BodyText"/>
    <w:uiPriority w:val="99"/>
    <w:locked/>
    <w:rsid w:val="007C33BB"/>
    <w:rPr>
      <w:rFonts w:ascii="Times New Roman" w:hAnsi="Times New Roman" w:cs="Times New Roman"/>
      <w:sz w:val="24"/>
      <w:lang w:eastAsia="ar-SA" w:bidi="ar-SA"/>
    </w:rPr>
  </w:style>
  <w:style w:type="character" w:customStyle="1" w:styleId="a3">
    <w:name w:val="Основен текст Знак"/>
    <w:basedOn w:val="DefaultParagraphFont"/>
    <w:uiPriority w:val="99"/>
    <w:locked/>
    <w:rsid w:val="007C33BB"/>
    <w:rPr>
      <w:rFonts w:ascii="Times New Roman" w:hAnsi="Times New Roman" w:cs="Times New Roman"/>
      <w:sz w:val="24"/>
      <w:szCs w:val="24"/>
      <w:lang w:eastAsia="ar-SA" w:bidi="ar-SA"/>
    </w:rPr>
  </w:style>
  <w:style w:type="paragraph" w:styleId="List">
    <w:name w:val="List"/>
    <w:basedOn w:val="BodyText"/>
    <w:uiPriority w:val="99"/>
    <w:rsid w:val="007C33BB"/>
    <w:rPr>
      <w:rFonts w:cs="Mangal"/>
    </w:rPr>
  </w:style>
  <w:style w:type="character" w:customStyle="1" w:styleId="ListBulletChar">
    <w:name w:val="List Bullet Char"/>
    <w:link w:val="ListBullet"/>
    <w:uiPriority w:val="99"/>
    <w:locked/>
    <w:rsid w:val="007C33BB"/>
    <w:rPr>
      <w:rFonts w:ascii="Arial" w:eastAsia="MS Mincho" w:hAnsi="Arial"/>
      <w:sz w:val="24"/>
    </w:rPr>
  </w:style>
  <w:style w:type="paragraph" w:styleId="ListBullet">
    <w:name w:val="List Bullet"/>
    <w:basedOn w:val="Normal"/>
    <w:link w:val="ListBulletChar"/>
    <w:uiPriority w:val="99"/>
    <w:rsid w:val="007C33BB"/>
    <w:pPr>
      <w:tabs>
        <w:tab w:val="num" w:pos="360"/>
      </w:tabs>
      <w:suppressAutoHyphens w:val="0"/>
      <w:spacing w:before="120" w:after="120"/>
      <w:ind w:left="360" w:hanging="360"/>
      <w:jc w:val="both"/>
    </w:pPr>
    <w:rPr>
      <w:rFonts w:ascii="Arial" w:eastAsia="MS Mincho" w:hAnsi="Arial"/>
      <w:szCs w:val="20"/>
      <w:lang w:eastAsia="bg-BG"/>
    </w:rPr>
  </w:style>
  <w:style w:type="character" w:customStyle="1" w:styleId="TitleChar">
    <w:name w:val="Title Char"/>
    <w:aliases w:val="Char Char Char1,Char Char Char"/>
    <w:uiPriority w:val="99"/>
    <w:locked/>
    <w:rsid w:val="007C33BB"/>
    <w:rPr>
      <w:b/>
      <w:sz w:val="28"/>
      <w:lang w:eastAsia="ar-SA" w:bidi="ar-SA"/>
    </w:rPr>
  </w:style>
  <w:style w:type="paragraph" w:styleId="Title">
    <w:name w:val="Title"/>
    <w:aliases w:val="Char Char"/>
    <w:basedOn w:val="Normal"/>
    <w:next w:val="Normal"/>
    <w:link w:val="TitleChar2"/>
    <w:uiPriority w:val="99"/>
    <w:qFormat/>
    <w:rsid w:val="007C33BB"/>
    <w:pPr>
      <w:jc w:val="center"/>
    </w:pPr>
    <w:rPr>
      <w:rFonts w:ascii="Cambria" w:hAnsi="Cambria"/>
      <w:color w:val="17365D"/>
      <w:spacing w:val="5"/>
      <w:kern w:val="28"/>
      <w:sz w:val="52"/>
      <w:szCs w:val="20"/>
    </w:rPr>
  </w:style>
  <w:style w:type="character" w:customStyle="1" w:styleId="TitleChar1">
    <w:name w:val="Title Char1"/>
    <w:aliases w:val="Char Char Char2"/>
    <w:basedOn w:val="DefaultParagraphFont"/>
    <w:link w:val="Title"/>
    <w:uiPriority w:val="99"/>
    <w:locked/>
    <w:rsid w:val="007C33BB"/>
    <w:rPr>
      <w:rFonts w:ascii="HebarU" w:hAnsi="HebarU" w:cs="Times New Roman"/>
      <w:b/>
      <w:sz w:val="36"/>
      <w:lang w:val="bg-BG" w:eastAsia="bg-BG"/>
    </w:rPr>
  </w:style>
  <w:style w:type="character" w:customStyle="1" w:styleId="a4">
    <w:name w:val="Заглавие Знак"/>
    <w:basedOn w:val="DefaultParagraphFont"/>
    <w:uiPriority w:val="99"/>
    <w:locked/>
    <w:rsid w:val="007C33BB"/>
    <w:rPr>
      <w:rFonts w:ascii="Cambria" w:hAnsi="Cambria" w:cs="Times New Roman"/>
      <w:color w:val="17365D"/>
      <w:spacing w:val="5"/>
      <w:kern w:val="28"/>
      <w:sz w:val="52"/>
      <w:szCs w:val="52"/>
      <w:lang w:eastAsia="ar-SA" w:bidi="ar-SA"/>
    </w:rPr>
  </w:style>
  <w:style w:type="character" w:customStyle="1" w:styleId="TitleChar2">
    <w:name w:val="Title Char2"/>
    <w:aliases w:val="Char Char Char4"/>
    <w:link w:val="Title"/>
    <w:uiPriority w:val="99"/>
    <w:locked/>
    <w:rsid w:val="007C33BB"/>
    <w:rPr>
      <w:rFonts w:ascii="Cambria" w:hAnsi="Cambria"/>
      <w:color w:val="17365D"/>
      <w:spacing w:val="5"/>
      <w:kern w:val="28"/>
      <w:sz w:val="52"/>
      <w:lang w:eastAsia="ar-SA" w:bidi="ar-SA"/>
    </w:rPr>
  </w:style>
  <w:style w:type="paragraph" w:styleId="BodyTextIndent">
    <w:name w:val="Body Text Indent"/>
    <w:basedOn w:val="Normal"/>
    <w:link w:val="BodyTextIndentChar"/>
    <w:uiPriority w:val="99"/>
    <w:rsid w:val="007C33BB"/>
    <w:pPr>
      <w:spacing w:after="120"/>
      <w:ind w:left="283"/>
    </w:pPr>
  </w:style>
  <w:style w:type="character" w:customStyle="1" w:styleId="BodyTextIndentChar">
    <w:name w:val="Body Text Indent Char"/>
    <w:basedOn w:val="DefaultParagraphFont"/>
    <w:link w:val="BodyTextIndent"/>
    <w:uiPriority w:val="99"/>
    <w:locked/>
    <w:rsid w:val="007C33BB"/>
    <w:rPr>
      <w:rFonts w:ascii="Times New Roman" w:hAnsi="Times New Roman" w:cs="Times New Roman"/>
      <w:sz w:val="24"/>
      <w:lang w:eastAsia="ar-SA" w:bidi="ar-SA"/>
    </w:rPr>
  </w:style>
  <w:style w:type="character" w:customStyle="1" w:styleId="a5">
    <w:name w:val="Основен текст с отстъп Знак"/>
    <w:basedOn w:val="DefaultParagraphFont"/>
    <w:uiPriority w:val="99"/>
    <w:locked/>
    <w:rsid w:val="007C33BB"/>
    <w:rPr>
      <w:rFonts w:ascii="Times New Roman" w:hAnsi="Times New Roman" w:cs="Times New Roman"/>
      <w:sz w:val="24"/>
      <w:szCs w:val="24"/>
      <w:lang w:eastAsia="ar-SA" w:bidi="ar-SA"/>
    </w:rPr>
  </w:style>
  <w:style w:type="paragraph" w:styleId="Subtitle">
    <w:name w:val="Subtitle"/>
    <w:basedOn w:val="Normal"/>
    <w:next w:val="Normal"/>
    <w:link w:val="SubtitleChar"/>
    <w:uiPriority w:val="99"/>
    <w:qFormat/>
    <w:rsid w:val="007C33BB"/>
    <w:rPr>
      <w:rFonts w:ascii="Cambria" w:hAnsi="Cambria"/>
      <w:i/>
      <w:iCs/>
      <w:color w:val="4F81BD"/>
      <w:spacing w:val="15"/>
    </w:rPr>
  </w:style>
  <w:style w:type="character" w:customStyle="1" w:styleId="SubtitleChar">
    <w:name w:val="Subtitle Char"/>
    <w:basedOn w:val="DefaultParagraphFont"/>
    <w:link w:val="Subtitle"/>
    <w:uiPriority w:val="99"/>
    <w:locked/>
    <w:rsid w:val="007C33BB"/>
    <w:rPr>
      <w:rFonts w:ascii="Cambria" w:hAnsi="Cambria" w:cs="Times New Roman"/>
      <w:i/>
      <w:color w:val="4F81BD"/>
      <w:spacing w:val="15"/>
      <w:sz w:val="24"/>
      <w:lang w:eastAsia="ar-SA" w:bidi="ar-SA"/>
    </w:rPr>
  </w:style>
  <w:style w:type="character" w:customStyle="1" w:styleId="a6">
    <w:name w:val="Подзаглавие Знак"/>
    <w:basedOn w:val="DefaultParagraphFont"/>
    <w:uiPriority w:val="99"/>
    <w:locked/>
    <w:rsid w:val="007C33BB"/>
    <w:rPr>
      <w:rFonts w:ascii="Cambria" w:hAnsi="Cambria" w:cs="Times New Roman"/>
      <w:i/>
      <w:iCs/>
      <w:color w:val="4F81BD"/>
      <w:spacing w:val="15"/>
      <w:sz w:val="24"/>
      <w:szCs w:val="24"/>
      <w:lang w:eastAsia="ar-SA" w:bidi="ar-SA"/>
    </w:rPr>
  </w:style>
  <w:style w:type="paragraph" w:styleId="BodyText2">
    <w:name w:val="Body Text 2"/>
    <w:basedOn w:val="Normal"/>
    <w:link w:val="BodyText2Char"/>
    <w:uiPriority w:val="99"/>
    <w:rsid w:val="007C33BB"/>
    <w:pPr>
      <w:spacing w:after="120" w:line="480" w:lineRule="auto"/>
    </w:pPr>
  </w:style>
  <w:style w:type="character" w:customStyle="1" w:styleId="BodyText2Char">
    <w:name w:val="Body Text 2 Char"/>
    <w:basedOn w:val="DefaultParagraphFont"/>
    <w:link w:val="BodyText2"/>
    <w:uiPriority w:val="99"/>
    <w:locked/>
    <w:rsid w:val="007C33BB"/>
    <w:rPr>
      <w:rFonts w:ascii="Times New Roman" w:hAnsi="Times New Roman" w:cs="Times New Roman"/>
      <w:sz w:val="24"/>
      <w:szCs w:val="24"/>
      <w:lang w:eastAsia="ar-SA" w:bidi="ar-SA"/>
    </w:rPr>
  </w:style>
  <w:style w:type="paragraph" w:styleId="BodyText3">
    <w:name w:val="Body Text 3"/>
    <w:basedOn w:val="Normal"/>
    <w:link w:val="BodyText3Char"/>
    <w:uiPriority w:val="99"/>
    <w:rsid w:val="007C33BB"/>
    <w:pPr>
      <w:suppressAutoHyphens w:val="0"/>
      <w:jc w:val="both"/>
    </w:pPr>
    <w:rPr>
      <w:szCs w:val="20"/>
    </w:rPr>
  </w:style>
  <w:style w:type="character" w:customStyle="1" w:styleId="BodyText3Char">
    <w:name w:val="Body Text 3 Char"/>
    <w:basedOn w:val="DefaultParagraphFont"/>
    <w:link w:val="BodyText3"/>
    <w:uiPriority w:val="99"/>
    <w:locked/>
    <w:rsid w:val="007C33BB"/>
    <w:rPr>
      <w:rFonts w:ascii="Times New Roman" w:hAnsi="Times New Roman" w:cs="Times New Roman"/>
      <w:sz w:val="20"/>
      <w:szCs w:val="20"/>
    </w:rPr>
  </w:style>
  <w:style w:type="paragraph" w:styleId="BodyTextIndent2">
    <w:name w:val="Body Text Indent 2"/>
    <w:basedOn w:val="Normal"/>
    <w:link w:val="BodyTextIndent2Char1"/>
    <w:uiPriority w:val="99"/>
    <w:rsid w:val="007C33BB"/>
    <w:pPr>
      <w:suppressAutoHyphens w:val="0"/>
      <w:spacing w:after="120" w:line="480" w:lineRule="auto"/>
      <w:ind w:left="283"/>
    </w:pPr>
  </w:style>
  <w:style w:type="character" w:customStyle="1" w:styleId="BodyTextIndent2Char">
    <w:name w:val="Body Text Indent 2 Char"/>
    <w:basedOn w:val="DefaultParagraphFont"/>
    <w:link w:val="BodyTextIndent2"/>
    <w:uiPriority w:val="99"/>
    <w:locked/>
    <w:rsid w:val="007C33BB"/>
    <w:rPr>
      <w:rFonts w:ascii="Times New Roman" w:hAnsi="Times New Roman" w:cs="Times New Roman"/>
      <w:sz w:val="24"/>
      <w:lang w:eastAsia="ar-SA" w:bidi="ar-SA"/>
    </w:rPr>
  </w:style>
  <w:style w:type="character" w:customStyle="1" w:styleId="BodyTextIndent2Char1">
    <w:name w:val="Body Text Indent 2 Char1"/>
    <w:basedOn w:val="DefaultParagraphFont"/>
    <w:link w:val="BodyTextIndent2"/>
    <w:uiPriority w:val="99"/>
    <w:locked/>
    <w:rsid w:val="007C33BB"/>
    <w:rPr>
      <w:rFonts w:ascii="Times New Roman" w:hAnsi="Times New Roman" w:cs="Times New Roman"/>
      <w:sz w:val="24"/>
      <w:szCs w:val="24"/>
    </w:rPr>
  </w:style>
  <w:style w:type="paragraph" w:styleId="BodyTextIndent3">
    <w:name w:val="Body Text Indent 3"/>
    <w:basedOn w:val="Normal"/>
    <w:link w:val="BodyTextIndent3Char"/>
    <w:uiPriority w:val="99"/>
    <w:rsid w:val="007C33BB"/>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7C33BB"/>
    <w:rPr>
      <w:rFonts w:ascii="Times New Roman" w:hAnsi="Times New Roman" w:cs="Times New Roman"/>
      <w:sz w:val="16"/>
      <w:szCs w:val="16"/>
      <w:lang w:eastAsia="ar-SA" w:bidi="ar-SA"/>
    </w:rPr>
  </w:style>
  <w:style w:type="paragraph" w:styleId="DocumentMap">
    <w:name w:val="Document Map"/>
    <w:basedOn w:val="Normal"/>
    <w:link w:val="DocumentMapChar"/>
    <w:uiPriority w:val="99"/>
    <w:semiHidden/>
    <w:rsid w:val="007C33BB"/>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7C33BB"/>
    <w:rPr>
      <w:rFonts w:ascii="Tahoma" w:hAnsi="Tahoma" w:cs="Tahoma"/>
      <w:sz w:val="16"/>
      <w:szCs w:val="16"/>
      <w:lang w:eastAsia="ar-SA" w:bidi="ar-SA"/>
    </w:rPr>
  </w:style>
  <w:style w:type="paragraph" w:styleId="PlainText">
    <w:name w:val="Plain Text"/>
    <w:basedOn w:val="Normal"/>
    <w:link w:val="PlainTextChar"/>
    <w:uiPriority w:val="99"/>
    <w:rsid w:val="007C33BB"/>
    <w:pPr>
      <w:suppressAutoHyphens w:val="0"/>
    </w:pPr>
    <w:rPr>
      <w:rFonts w:ascii="Consolas" w:hAnsi="Consolas"/>
      <w:sz w:val="21"/>
      <w:szCs w:val="21"/>
      <w:lang w:val="en-US"/>
    </w:rPr>
  </w:style>
  <w:style w:type="character" w:customStyle="1" w:styleId="PlainTextChar">
    <w:name w:val="Plain Text Char"/>
    <w:basedOn w:val="DefaultParagraphFont"/>
    <w:link w:val="PlainText"/>
    <w:uiPriority w:val="99"/>
    <w:locked/>
    <w:rsid w:val="007C33BB"/>
    <w:rPr>
      <w:rFonts w:ascii="Consolas" w:hAnsi="Consolas" w:cs="Times New Roman"/>
      <w:sz w:val="21"/>
      <w:szCs w:val="21"/>
      <w:lang w:val="en-US"/>
    </w:rPr>
  </w:style>
  <w:style w:type="paragraph" w:styleId="CommentSubject">
    <w:name w:val="annotation subject"/>
    <w:basedOn w:val="CommentText"/>
    <w:next w:val="CommentText"/>
    <w:link w:val="CommentSubjectChar1"/>
    <w:uiPriority w:val="99"/>
    <w:semiHidden/>
    <w:rsid w:val="007C33BB"/>
    <w:rPr>
      <w:b/>
      <w:bCs/>
    </w:rPr>
  </w:style>
  <w:style w:type="character" w:customStyle="1" w:styleId="CommentSubjectChar">
    <w:name w:val="Comment Subject Char"/>
    <w:basedOn w:val="CommentTextChar2"/>
    <w:link w:val="CommentSubject"/>
    <w:uiPriority w:val="99"/>
    <w:locked/>
    <w:rsid w:val="007C33BB"/>
    <w:rPr>
      <w:b/>
    </w:rPr>
  </w:style>
  <w:style w:type="character" w:customStyle="1" w:styleId="CommentSubjectChar1">
    <w:name w:val="Comment Subject Char1"/>
    <w:basedOn w:val="CommentTextChar2"/>
    <w:link w:val="CommentSubject"/>
    <w:uiPriority w:val="99"/>
    <w:semiHidden/>
    <w:locked/>
    <w:rsid w:val="007C33BB"/>
    <w:rPr>
      <w:b/>
      <w:bCs/>
    </w:rPr>
  </w:style>
  <w:style w:type="paragraph" w:customStyle="1" w:styleId="NoSpacing1">
    <w:name w:val="No Spacing1"/>
    <w:uiPriority w:val="99"/>
    <w:rsid w:val="007C33BB"/>
    <w:pPr>
      <w:spacing w:before="120"/>
      <w:jc w:val="both"/>
    </w:pPr>
    <w:rPr>
      <w:rFonts w:ascii="Courier New" w:eastAsia="Times New Roman" w:hAnsi="Courier New"/>
      <w:sz w:val="20"/>
      <w:lang w:eastAsia="en-US"/>
    </w:rPr>
  </w:style>
  <w:style w:type="paragraph" w:customStyle="1" w:styleId="ListParagraph1">
    <w:name w:val="List Paragraph1"/>
    <w:basedOn w:val="Normal"/>
    <w:uiPriority w:val="99"/>
    <w:rsid w:val="007C33BB"/>
    <w:pPr>
      <w:ind w:left="720"/>
    </w:pPr>
  </w:style>
  <w:style w:type="paragraph" w:customStyle="1" w:styleId="Heading">
    <w:name w:val="Heading"/>
    <w:basedOn w:val="Normal"/>
    <w:next w:val="BodyText"/>
    <w:uiPriority w:val="99"/>
    <w:rsid w:val="007C33BB"/>
    <w:pPr>
      <w:keepNext/>
      <w:spacing w:before="240" w:after="120"/>
    </w:pPr>
    <w:rPr>
      <w:rFonts w:ascii="Arial" w:eastAsia="Times New Roman" w:hAnsi="Arial" w:cs="Mangal"/>
      <w:sz w:val="28"/>
      <w:szCs w:val="28"/>
    </w:rPr>
  </w:style>
  <w:style w:type="paragraph" w:customStyle="1" w:styleId="Caption1">
    <w:name w:val="Caption1"/>
    <w:basedOn w:val="Normal"/>
    <w:uiPriority w:val="99"/>
    <w:rsid w:val="007C33BB"/>
    <w:pPr>
      <w:suppressLineNumbers/>
      <w:spacing w:before="120" w:after="120"/>
    </w:pPr>
    <w:rPr>
      <w:rFonts w:cs="Mangal"/>
      <w:i/>
      <w:iCs/>
    </w:rPr>
  </w:style>
  <w:style w:type="paragraph" w:customStyle="1" w:styleId="Index">
    <w:name w:val="Index"/>
    <w:basedOn w:val="Normal"/>
    <w:uiPriority w:val="99"/>
    <w:rsid w:val="007C33BB"/>
    <w:pPr>
      <w:suppressLineNumbers/>
    </w:pPr>
    <w:rPr>
      <w:rFonts w:cs="Mangal"/>
    </w:rPr>
  </w:style>
  <w:style w:type="paragraph" w:customStyle="1" w:styleId="BodyTextIndent31">
    <w:name w:val="Body Text Indent 31"/>
    <w:basedOn w:val="Normal"/>
    <w:uiPriority w:val="99"/>
    <w:rsid w:val="007C33BB"/>
    <w:pPr>
      <w:spacing w:after="120"/>
      <w:ind w:left="283"/>
    </w:pPr>
    <w:rPr>
      <w:sz w:val="16"/>
      <w:szCs w:val="16"/>
    </w:rPr>
  </w:style>
  <w:style w:type="paragraph" w:customStyle="1" w:styleId="firstline">
    <w:name w:val="firstline"/>
    <w:basedOn w:val="Normal"/>
    <w:uiPriority w:val="99"/>
    <w:rsid w:val="007C33BB"/>
    <w:pPr>
      <w:spacing w:line="240" w:lineRule="atLeast"/>
      <w:ind w:firstLine="640"/>
      <w:jc w:val="both"/>
    </w:pPr>
    <w:rPr>
      <w:color w:val="000000"/>
    </w:rPr>
  </w:style>
  <w:style w:type="paragraph" w:customStyle="1" w:styleId="Title-head">
    <w:name w:val="Title-head"/>
    <w:basedOn w:val="Normal"/>
    <w:next w:val="Normal"/>
    <w:uiPriority w:val="99"/>
    <w:rsid w:val="007C33BB"/>
    <w:pPr>
      <w:pBdr>
        <w:bottom w:val="single" w:sz="4" w:space="1" w:color="000000"/>
      </w:pBdr>
      <w:tabs>
        <w:tab w:val="left" w:pos="567"/>
      </w:tabs>
      <w:spacing w:before="120" w:after="120"/>
      <w:jc w:val="center"/>
    </w:pPr>
    <w:rPr>
      <w:b/>
      <w:sz w:val="28"/>
      <w:szCs w:val="28"/>
      <w:lang w:val="ru-RU"/>
    </w:rPr>
  </w:style>
  <w:style w:type="paragraph" w:customStyle="1" w:styleId="Title-head-text">
    <w:name w:val="Title-head-text"/>
    <w:basedOn w:val="Normal"/>
    <w:next w:val="Title"/>
    <w:uiPriority w:val="99"/>
    <w:rsid w:val="007C33BB"/>
    <w:pPr>
      <w:jc w:val="center"/>
    </w:pPr>
    <w:rPr>
      <w:rFonts w:ascii="Arial" w:hAnsi="Arial"/>
      <w:b/>
      <w:sz w:val="28"/>
      <w:szCs w:val="28"/>
      <w:lang w:val="ru-RU"/>
    </w:rPr>
  </w:style>
  <w:style w:type="paragraph" w:customStyle="1" w:styleId="10">
    <w:name w:val="Списък на абзаци1"/>
    <w:basedOn w:val="Normal"/>
    <w:uiPriority w:val="99"/>
    <w:rsid w:val="007C33BB"/>
    <w:pPr>
      <w:ind w:left="720"/>
    </w:pPr>
  </w:style>
  <w:style w:type="paragraph" w:customStyle="1" w:styleId="Framecontents">
    <w:name w:val="Frame contents"/>
    <w:basedOn w:val="BodyText"/>
    <w:uiPriority w:val="99"/>
    <w:rsid w:val="007C33BB"/>
  </w:style>
  <w:style w:type="paragraph" w:customStyle="1" w:styleId="TableContents">
    <w:name w:val="Table Contents"/>
    <w:basedOn w:val="Normal"/>
    <w:uiPriority w:val="99"/>
    <w:rsid w:val="007C33BB"/>
    <w:pPr>
      <w:suppressLineNumbers/>
    </w:pPr>
  </w:style>
  <w:style w:type="paragraph" w:customStyle="1" w:styleId="TableHeading">
    <w:name w:val="Table Heading"/>
    <w:basedOn w:val="TableContents"/>
    <w:uiPriority w:val="99"/>
    <w:rsid w:val="007C33BB"/>
    <w:pPr>
      <w:jc w:val="center"/>
    </w:pPr>
    <w:rPr>
      <w:b/>
      <w:bCs/>
    </w:rPr>
  </w:style>
  <w:style w:type="paragraph" w:customStyle="1" w:styleId="Contents10">
    <w:name w:val="Contents 10"/>
    <w:basedOn w:val="Index"/>
    <w:uiPriority w:val="99"/>
    <w:rsid w:val="007C33BB"/>
    <w:pPr>
      <w:tabs>
        <w:tab w:val="right" w:leader="dot" w:pos="7091"/>
      </w:tabs>
      <w:ind w:left="2547"/>
    </w:pPr>
  </w:style>
  <w:style w:type="paragraph" w:customStyle="1" w:styleId="31">
    <w:name w:val="Основен текст с отстъп 31"/>
    <w:basedOn w:val="Normal"/>
    <w:uiPriority w:val="99"/>
    <w:rsid w:val="007C33BB"/>
    <w:pPr>
      <w:spacing w:after="120"/>
      <w:ind w:left="283"/>
    </w:pPr>
    <w:rPr>
      <w:sz w:val="16"/>
      <w:szCs w:val="16"/>
    </w:rPr>
  </w:style>
  <w:style w:type="paragraph" w:customStyle="1" w:styleId="title2">
    <w:name w:val="title2"/>
    <w:basedOn w:val="Normal"/>
    <w:uiPriority w:val="99"/>
    <w:rsid w:val="007C33BB"/>
    <w:pPr>
      <w:spacing w:before="50" w:after="280"/>
      <w:ind w:firstLine="770"/>
      <w:jc w:val="both"/>
    </w:pPr>
    <w:rPr>
      <w:i/>
      <w:iCs/>
    </w:rPr>
  </w:style>
  <w:style w:type="paragraph" w:customStyle="1" w:styleId="title1">
    <w:name w:val="title1"/>
    <w:basedOn w:val="Normal"/>
    <w:uiPriority w:val="99"/>
    <w:rsid w:val="007C33BB"/>
    <w:pPr>
      <w:spacing w:after="280"/>
      <w:jc w:val="center"/>
    </w:pPr>
    <w:rPr>
      <w:b/>
      <w:bCs/>
      <w:sz w:val="30"/>
      <w:szCs w:val="30"/>
    </w:rPr>
  </w:style>
  <w:style w:type="paragraph" w:customStyle="1" w:styleId="BodyTextIndent21">
    <w:name w:val="Body Text Indent 21"/>
    <w:basedOn w:val="Normal"/>
    <w:uiPriority w:val="99"/>
    <w:rsid w:val="007C33BB"/>
    <w:pPr>
      <w:suppressAutoHyphens w:val="0"/>
      <w:spacing w:after="120" w:line="480" w:lineRule="auto"/>
      <w:ind w:left="283"/>
    </w:pPr>
  </w:style>
  <w:style w:type="paragraph" w:customStyle="1" w:styleId="NormalWeb1">
    <w:name w:val="Normal (Web)1"/>
    <w:basedOn w:val="Normal"/>
    <w:uiPriority w:val="99"/>
    <w:rsid w:val="007C33BB"/>
    <w:pPr>
      <w:suppressAutoHyphens w:val="0"/>
      <w:spacing w:before="280" w:after="280"/>
    </w:pPr>
  </w:style>
  <w:style w:type="paragraph" w:customStyle="1" w:styleId="Application2">
    <w:name w:val="Application2"/>
    <w:basedOn w:val="Normal"/>
    <w:uiPriority w:val="99"/>
    <w:rsid w:val="007C33BB"/>
    <w:pPr>
      <w:widowControl w:val="0"/>
      <w:numPr>
        <w:numId w:val="6"/>
      </w:numPr>
    </w:pPr>
    <w:rPr>
      <w:spacing w:val="-2"/>
    </w:rPr>
  </w:style>
  <w:style w:type="paragraph" w:customStyle="1" w:styleId="Application4">
    <w:name w:val="Application4"/>
    <w:basedOn w:val="Normal"/>
    <w:uiPriority w:val="99"/>
    <w:rsid w:val="007C33BB"/>
    <w:pPr>
      <w:widowControl w:val="0"/>
      <w:numPr>
        <w:numId w:val="7"/>
      </w:numPr>
      <w:suppressAutoHyphens w:val="0"/>
      <w:spacing w:after="120"/>
      <w:jc w:val="both"/>
    </w:pPr>
    <w:rPr>
      <w:spacing w:val="-2"/>
      <w:sz w:val="20"/>
    </w:rPr>
  </w:style>
  <w:style w:type="paragraph" w:customStyle="1" w:styleId="Bulets">
    <w:name w:val="Bulets"/>
    <w:basedOn w:val="Normal"/>
    <w:uiPriority w:val="99"/>
    <w:rsid w:val="007C33BB"/>
    <w:pPr>
      <w:numPr>
        <w:numId w:val="8"/>
      </w:numPr>
      <w:suppressAutoHyphens w:val="0"/>
      <w:spacing w:before="120"/>
      <w:jc w:val="both"/>
    </w:pPr>
    <w:rPr>
      <w:rFonts w:ascii="Arial" w:hAnsi="Arial"/>
      <w:szCs w:val="20"/>
      <w:lang w:val="en-GB"/>
    </w:rPr>
  </w:style>
  <w:style w:type="paragraph" w:customStyle="1" w:styleId="BalloonText1">
    <w:name w:val="Balloon Text1"/>
    <w:basedOn w:val="Normal"/>
    <w:uiPriority w:val="99"/>
    <w:rsid w:val="007C33BB"/>
    <w:pPr>
      <w:suppressAutoHyphens w:val="0"/>
    </w:pPr>
    <w:rPr>
      <w:rFonts w:ascii="Tahoma" w:hAnsi="Tahoma" w:cs="Tahoma"/>
      <w:sz w:val="16"/>
      <w:szCs w:val="16"/>
    </w:rPr>
  </w:style>
  <w:style w:type="paragraph" w:customStyle="1" w:styleId="CommentText1">
    <w:name w:val="Comment Text1"/>
    <w:basedOn w:val="Normal"/>
    <w:uiPriority w:val="99"/>
    <w:rsid w:val="007C33BB"/>
    <w:pPr>
      <w:suppressAutoHyphens w:val="0"/>
    </w:pPr>
    <w:rPr>
      <w:sz w:val="20"/>
      <w:szCs w:val="20"/>
    </w:rPr>
  </w:style>
  <w:style w:type="paragraph" w:customStyle="1" w:styleId="CommentSubject1">
    <w:name w:val="Comment Subject1"/>
    <w:basedOn w:val="CommentText1"/>
    <w:next w:val="CommentText1"/>
    <w:uiPriority w:val="99"/>
    <w:rsid w:val="007C33BB"/>
    <w:rPr>
      <w:b/>
      <w:bCs/>
    </w:rPr>
  </w:style>
  <w:style w:type="paragraph" w:customStyle="1" w:styleId="ListBullet1">
    <w:name w:val="List Bullet1"/>
    <w:basedOn w:val="Normal"/>
    <w:uiPriority w:val="99"/>
    <w:rsid w:val="007C33BB"/>
    <w:pPr>
      <w:numPr>
        <w:numId w:val="9"/>
      </w:numPr>
      <w:suppressAutoHyphens w:val="0"/>
    </w:pPr>
  </w:style>
  <w:style w:type="paragraph" w:customStyle="1" w:styleId="Style">
    <w:name w:val="Style"/>
    <w:uiPriority w:val="99"/>
    <w:rsid w:val="007C33BB"/>
    <w:pPr>
      <w:widowControl w:val="0"/>
      <w:suppressAutoHyphens/>
      <w:autoSpaceDE w:val="0"/>
      <w:ind w:left="140" w:right="140" w:firstLine="840"/>
      <w:jc w:val="both"/>
    </w:pPr>
    <w:rPr>
      <w:rFonts w:ascii="Times New Roman" w:eastAsia="Times New Roman" w:hAnsi="Times New Roman"/>
      <w:lang w:eastAsia="ar-SA"/>
    </w:rPr>
  </w:style>
  <w:style w:type="paragraph" w:customStyle="1" w:styleId="Default">
    <w:name w:val="Default"/>
    <w:uiPriority w:val="99"/>
    <w:rsid w:val="007C33BB"/>
    <w:pPr>
      <w:widowControl w:val="0"/>
      <w:autoSpaceDE w:val="0"/>
      <w:autoSpaceDN w:val="0"/>
      <w:adjustRightInd w:val="0"/>
    </w:pPr>
    <w:rPr>
      <w:rFonts w:ascii="Times-New-Roman,BoldItalic" w:eastAsia="SimSun" w:hAnsi="Times-New-Roman,BoldItalic" w:cs="Times-New-Roman,BoldItalic"/>
      <w:color w:val="000000"/>
      <w:sz w:val="24"/>
      <w:szCs w:val="24"/>
    </w:rPr>
  </w:style>
  <w:style w:type="paragraph" w:customStyle="1" w:styleId="CM1">
    <w:name w:val="CM1"/>
    <w:basedOn w:val="Default"/>
    <w:next w:val="Default"/>
    <w:uiPriority w:val="99"/>
    <w:rsid w:val="007C33BB"/>
    <w:rPr>
      <w:rFonts w:cs="Times New Roman"/>
      <w:color w:val="auto"/>
    </w:rPr>
  </w:style>
  <w:style w:type="paragraph" w:customStyle="1" w:styleId="CM13">
    <w:name w:val="CM13"/>
    <w:basedOn w:val="Default"/>
    <w:next w:val="Default"/>
    <w:uiPriority w:val="99"/>
    <w:rsid w:val="007C33BB"/>
    <w:rPr>
      <w:rFonts w:cs="Times New Roman"/>
      <w:color w:val="auto"/>
    </w:rPr>
  </w:style>
  <w:style w:type="paragraph" w:customStyle="1" w:styleId="CM14">
    <w:name w:val="CM14"/>
    <w:basedOn w:val="Default"/>
    <w:next w:val="Default"/>
    <w:uiPriority w:val="99"/>
    <w:rsid w:val="007C33BB"/>
    <w:rPr>
      <w:rFonts w:cs="Times New Roman"/>
      <w:color w:val="auto"/>
    </w:rPr>
  </w:style>
  <w:style w:type="paragraph" w:customStyle="1" w:styleId="CM2">
    <w:name w:val="CM2"/>
    <w:basedOn w:val="Default"/>
    <w:next w:val="Default"/>
    <w:uiPriority w:val="99"/>
    <w:rsid w:val="007C33BB"/>
    <w:pPr>
      <w:spacing w:line="276" w:lineRule="atLeast"/>
    </w:pPr>
    <w:rPr>
      <w:rFonts w:cs="Times New Roman"/>
      <w:color w:val="auto"/>
    </w:rPr>
  </w:style>
  <w:style w:type="paragraph" w:customStyle="1" w:styleId="CM15">
    <w:name w:val="CM15"/>
    <w:basedOn w:val="Default"/>
    <w:next w:val="Default"/>
    <w:uiPriority w:val="99"/>
    <w:rsid w:val="007C33BB"/>
    <w:rPr>
      <w:rFonts w:cs="Times New Roman"/>
      <w:color w:val="auto"/>
    </w:rPr>
  </w:style>
  <w:style w:type="paragraph" w:customStyle="1" w:styleId="CM7">
    <w:name w:val="CM7"/>
    <w:basedOn w:val="Default"/>
    <w:next w:val="Default"/>
    <w:uiPriority w:val="99"/>
    <w:rsid w:val="007C33BB"/>
    <w:pPr>
      <w:spacing w:line="276" w:lineRule="atLeast"/>
    </w:pPr>
    <w:rPr>
      <w:rFonts w:cs="Times New Roman"/>
      <w:color w:val="auto"/>
    </w:rPr>
  </w:style>
  <w:style w:type="paragraph" w:customStyle="1" w:styleId="CM16">
    <w:name w:val="CM16"/>
    <w:basedOn w:val="Default"/>
    <w:next w:val="Default"/>
    <w:uiPriority w:val="99"/>
    <w:rsid w:val="007C33BB"/>
    <w:rPr>
      <w:rFonts w:cs="Times New Roman"/>
      <w:color w:val="auto"/>
    </w:rPr>
  </w:style>
  <w:style w:type="paragraph" w:customStyle="1" w:styleId="CM18">
    <w:name w:val="CM18"/>
    <w:basedOn w:val="Default"/>
    <w:next w:val="Default"/>
    <w:uiPriority w:val="99"/>
    <w:rsid w:val="007C33BB"/>
    <w:rPr>
      <w:rFonts w:cs="Times New Roman"/>
      <w:color w:val="auto"/>
    </w:rPr>
  </w:style>
  <w:style w:type="paragraph" w:customStyle="1" w:styleId="CM11">
    <w:name w:val="CM11"/>
    <w:basedOn w:val="Default"/>
    <w:next w:val="Default"/>
    <w:uiPriority w:val="99"/>
    <w:rsid w:val="007C33BB"/>
    <w:pPr>
      <w:spacing w:line="396" w:lineRule="atLeast"/>
    </w:pPr>
    <w:rPr>
      <w:rFonts w:cs="Times New Roman"/>
      <w:color w:val="auto"/>
    </w:rPr>
  </w:style>
  <w:style w:type="paragraph" w:customStyle="1" w:styleId="CM12">
    <w:name w:val="CM12"/>
    <w:basedOn w:val="Default"/>
    <w:next w:val="Default"/>
    <w:uiPriority w:val="99"/>
    <w:rsid w:val="007C33BB"/>
    <w:pPr>
      <w:tabs>
        <w:tab w:val="num" w:pos="360"/>
      </w:tabs>
      <w:spacing w:line="396" w:lineRule="atLeast"/>
    </w:pPr>
    <w:rPr>
      <w:rFonts w:cs="Times New Roman"/>
      <w:color w:val="auto"/>
    </w:rPr>
  </w:style>
  <w:style w:type="paragraph" w:customStyle="1" w:styleId="category">
    <w:name w:val="category"/>
    <w:basedOn w:val="Normal"/>
    <w:uiPriority w:val="99"/>
    <w:rsid w:val="007C33BB"/>
    <w:pPr>
      <w:suppressAutoHyphens w:val="0"/>
      <w:spacing w:before="100" w:beforeAutospacing="1" w:after="100" w:afterAutospacing="1"/>
    </w:pPr>
    <w:rPr>
      <w:rFonts w:eastAsia="MS Mincho"/>
      <w:lang w:val="en-US" w:eastAsia="en-US"/>
    </w:rPr>
  </w:style>
  <w:style w:type="paragraph" w:customStyle="1" w:styleId="11">
    <w:name w:val="Редакция1"/>
    <w:uiPriority w:val="99"/>
    <w:semiHidden/>
    <w:rsid w:val="007C33BB"/>
    <w:rPr>
      <w:rFonts w:ascii="Times New Roman" w:hAnsi="Times New Roman"/>
      <w:sz w:val="24"/>
      <w:szCs w:val="24"/>
      <w:lang w:eastAsia="ar-SA"/>
    </w:rPr>
  </w:style>
  <w:style w:type="paragraph" w:customStyle="1" w:styleId="Char">
    <w:name w:val="Char"/>
    <w:basedOn w:val="Normal"/>
    <w:uiPriority w:val="99"/>
    <w:rsid w:val="007C33BB"/>
    <w:pPr>
      <w:tabs>
        <w:tab w:val="left" w:pos="709"/>
      </w:tabs>
      <w:suppressAutoHyphens w:val="0"/>
    </w:pPr>
    <w:rPr>
      <w:rFonts w:ascii="Tahoma" w:hAnsi="Tahoma"/>
      <w:lang w:val="pl-PL" w:eastAsia="pl-PL"/>
    </w:rPr>
  </w:style>
  <w:style w:type="paragraph" w:customStyle="1" w:styleId="CharCharChar1CharCharCharCharCharChar">
    <w:name w:val="Char Char Char1 Char Char Char Char Char Char Знак Знак"/>
    <w:basedOn w:val="Normal"/>
    <w:uiPriority w:val="99"/>
    <w:rsid w:val="007C33BB"/>
    <w:pPr>
      <w:tabs>
        <w:tab w:val="left" w:pos="709"/>
      </w:tabs>
      <w:suppressAutoHyphens w:val="0"/>
    </w:pPr>
    <w:rPr>
      <w:rFonts w:ascii="Tahoma" w:hAnsi="Tahoma"/>
      <w:lang w:val="pl-PL" w:eastAsia="pl-PL"/>
    </w:rPr>
  </w:style>
  <w:style w:type="paragraph" w:customStyle="1" w:styleId="BodyText21">
    <w:name w:val="Body Text 21"/>
    <w:basedOn w:val="Normal"/>
    <w:uiPriority w:val="99"/>
    <w:rsid w:val="007C33BB"/>
    <w:pPr>
      <w:widowControl w:val="0"/>
      <w:suppressAutoHyphens w:val="0"/>
      <w:overflowPunct w:val="0"/>
      <w:autoSpaceDE w:val="0"/>
      <w:autoSpaceDN w:val="0"/>
      <w:adjustRightInd w:val="0"/>
      <w:jc w:val="center"/>
    </w:pPr>
    <w:rPr>
      <w:b/>
      <w:szCs w:val="20"/>
      <w:lang w:val="en-US" w:eastAsia="en-US"/>
    </w:rPr>
  </w:style>
  <w:style w:type="paragraph" w:customStyle="1" w:styleId="CharCharCharCharCharCharCharCharChar">
    <w:name w:val="Char Char Char Знак Char Char Знак Char Char Char Char"/>
    <w:basedOn w:val="Normal"/>
    <w:uiPriority w:val="99"/>
    <w:rsid w:val="007C33BB"/>
    <w:pPr>
      <w:tabs>
        <w:tab w:val="left" w:pos="709"/>
      </w:tabs>
      <w:suppressAutoHyphens w:val="0"/>
    </w:pPr>
    <w:rPr>
      <w:rFonts w:ascii="Tahoma" w:hAnsi="Tahoma"/>
      <w:lang w:val="pl-PL" w:eastAsia="pl-PL"/>
    </w:rPr>
  </w:style>
  <w:style w:type="paragraph" w:customStyle="1" w:styleId="BodyTextIndent312pt">
    <w:name w:val="Body Text Indent 3 + 12 pt"/>
    <w:aliases w:val="Justified,Left:  0 cm,First line:  1.27 cm,Bef..."/>
    <w:basedOn w:val="Normal"/>
    <w:uiPriority w:val="99"/>
    <w:rsid w:val="007C33BB"/>
    <w:pPr>
      <w:suppressAutoHyphens w:val="0"/>
      <w:spacing w:before="100" w:beforeAutospacing="1" w:after="100" w:afterAutospacing="1"/>
      <w:ind w:firstLine="1080"/>
      <w:jc w:val="both"/>
    </w:pPr>
    <w:rPr>
      <w:rFonts w:eastAsia="Batang"/>
      <w:lang w:eastAsia="ko-KR"/>
    </w:rPr>
  </w:style>
  <w:style w:type="paragraph" w:customStyle="1" w:styleId="FR2">
    <w:name w:val="FR2"/>
    <w:uiPriority w:val="99"/>
    <w:rsid w:val="007C33BB"/>
    <w:pPr>
      <w:widowControl w:val="0"/>
      <w:snapToGrid w:val="0"/>
      <w:jc w:val="right"/>
    </w:pPr>
    <w:rPr>
      <w:rFonts w:ascii="Arial" w:hAnsi="Arial"/>
      <w:sz w:val="24"/>
      <w:szCs w:val="20"/>
      <w:lang w:eastAsia="en-US"/>
    </w:rPr>
  </w:style>
  <w:style w:type="paragraph" w:customStyle="1" w:styleId="normaltableau">
    <w:name w:val="normal_tableau"/>
    <w:basedOn w:val="Normal"/>
    <w:uiPriority w:val="99"/>
    <w:rsid w:val="007C33BB"/>
    <w:pPr>
      <w:spacing w:before="120" w:after="120"/>
      <w:jc w:val="both"/>
    </w:pPr>
    <w:rPr>
      <w:rFonts w:ascii="Optima" w:hAnsi="Optima"/>
      <w:sz w:val="22"/>
      <w:szCs w:val="20"/>
      <w:lang w:val="en-GB"/>
    </w:rPr>
  </w:style>
  <w:style w:type="paragraph" w:customStyle="1" w:styleId="Style5">
    <w:name w:val="Style5"/>
    <w:basedOn w:val="Normal"/>
    <w:uiPriority w:val="99"/>
    <w:rsid w:val="007C33BB"/>
    <w:pPr>
      <w:widowControl w:val="0"/>
      <w:suppressAutoHyphens w:val="0"/>
      <w:autoSpaceDE w:val="0"/>
      <w:autoSpaceDN w:val="0"/>
      <w:adjustRightInd w:val="0"/>
      <w:spacing w:line="278" w:lineRule="exact"/>
      <w:jc w:val="both"/>
    </w:pPr>
    <w:rPr>
      <w:lang w:eastAsia="bg-BG"/>
    </w:rPr>
  </w:style>
  <w:style w:type="paragraph" w:customStyle="1" w:styleId="CharCharChar1CharCharCharChar">
    <w:name w:val="Char Char Char1 Char Char Char Char"/>
    <w:basedOn w:val="Normal"/>
    <w:uiPriority w:val="99"/>
    <w:rsid w:val="007C33BB"/>
    <w:pPr>
      <w:tabs>
        <w:tab w:val="left" w:pos="709"/>
      </w:tabs>
      <w:suppressAutoHyphens w:val="0"/>
    </w:pPr>
    <w:rPr>
      <w:rFonts w:ascii="Tahoma" w:hAnsi="Tahoma"/>
      <w:lang w:val="pl-PL" w:eastAsia="pl-PL"/>
    </w:rPr>
  </w:style>
  <w:style w:type="paragraph" w:customStyle="1" w:styleId="Char1CharCharCharCharCharCharCharChar1CharCharChar">
    <w:name w:val="Char1 Char Char Char Char Char Char Char Char1 Char Char Char"/>
    <w:basedOn w:val="Normal"/>
    <w:uiPriority w:val="99"/>
    <w:rsid w:val="007C33BB"/>
    <w:pPr>
      <w:tabs>
        <w:tab w:val="left" w:pos="709"/>
      </w:tabs>
      <w:suppressAutoHyphens w:val="0"/>
    </w:pPr>
    <w:rPr>
      <w:rFonts w:ascii="Tahoma" w:hAnsi="Tahoma"/>
      <w:lang w:val="pl-PL" w:eastAsia="pl-PL"/>
    </w:rPr>
  </w:style>
  <w:style w:type="paragraph" w:customStyle="1" w:styleId="Style3">
    <w:name w:val="Style3"/>
    <w:basedOn w:val="Normal"/>
    <w:uiPriority w:val="99"/>
    <w:rsid w:val="007C33BB"/>
    <w:pPr>
      <w:numPr>
        <w:numId w:val="10"/>
      </w:numPr>
    </w:pPr>
    <w:rPr>
      <w:lang w:val="en-US"/>
    </w:rPr>
  </w:style>
  <w:style w:type="paragraph" w:customStyle="1" w:styleId="21">
    <w:name w:val="Подт.2"/>
    <w:basedOn w:val="Normal"/>
    <w:uiPriority w:val="99"/>
    <w:rsid w:val="007C33BB"/>
  </w:style>
  <w:style w:type="paragraph" w:customStyle="1" w:styleId="2">
    <w:name w:val="Подт.2..."/>
    <w:basedOn w:val="Normal"/>
    <w:next w:val="21"/>
    <w:autoRedefine/>
    <w:uiPriority w:val="99"/>
    <w:rsid w:val="007C33BB"/>
    <w:pPr>
      <w:widowControl w:val="0"/>
      <w:numPr>
        <w:numId w:val="11"/>
      </w:numPr>
      <w:snapToGrid w:val="0"/>
      <w:spacing w:before="120"/>
      <w:jc w:val="both"/>
    </w:pPr>
    <w:rPr>
      <w:rFonts w:ascii="Arial" w:eastAsia="MS Mincho" w:hAnsi="Arial"/>
      <w:spacing w:val="-2"/>
      <w:lang w:eastAsia="en-US"/>
    </w:rPr>
  </w:style>
  <w:style w:type="paragraph" w:customStyle="1" w:styleId="a7">
    <w:name w:val="Глвен"/>
    <w:basedOn w:val="Normal"/>
    <w:autoRedefine/>
    <w:uiPriority w:val="99"/>
    <w:rsid w:val="007C33BB"/>
    <w:pPr>
      <w:tabs>
        <w:tab w:val="left" w:pos="1080"/>
      </w:tabs>
      <w:suppressAutoHyphens w:val="0"/>
      <w:spacing w:before="120"/>
      <w:ind w:firstLine="709"/>
      <w:jc w:val="both"/>
    </w:pPr>
    <w:rPr>
      <w:rFonts w:eastAsia="MS Mincho"/>
      <w:b/>
      <w:lang w:eastAsia="en-US"/>
    </w:rPr>
  </w:style>
  <w:style w:type="paragraph" w:customStyle="1" w:styleId="22">
    <w:name w:val="Подт.2.2."/>
    <w:basedOn w:val="Normal"/>
    <w:next w:val="21"/>
    <w:autoRedefine/>
    <w:uiPriority w:val="99"/>
    <w:rsid w:val="007C33BB"/>
    <w:pPr>
      <w:numPr>
        <w:numId w:val="12"/>
      </w:numPr>
      <w:suppressAutoHyphens w:val="0"/>
      <w:snapToGrid w:val="0"/>
      <w:spacing w:before="120"/>
      <w:ind w:left="0" w:firstLine="709"/>
      <w:jc w:val="both"/>
    </w:pPr>
    <w:rPr>
      <w:rFonts w:ascii="Arial" w:eastAsia="MS Mincho" w:hAnsi="Arial"/>
      <w:spacing w:val="-2"/>
      <w:lang w:eastAsia="en-US"/>
    </w:rPr>
  </w:style>
  <w:style w:type="paragraph" w:customStyle="1" w:styleId="Style1">
    <w:name w:val="Style1"/>
    <w:basedOn w:val="Normal"/>
    <w:uiPriority w:val="99"/>
    <w:rsid w:val="007C33BB"/>
    <w:pPr>
      <w:tabs>
        <w:tab w:val="num" w:pos="2160"/>
      </w:tabs>
      <w:suppressAutoHyphens w:val="0"/>
      <w:spacing w:before="120"/>
      <w:ind w:left="2160" w:hanging="360"/>
      <w:jc w:val="both"/>
    </w:pPr>
    <w:rPr>
      <w:rFonts w:eastAsia="MS Mincho"/>
      <w:lang w:eastAsia="en-US"/>
    </w:rPr>
  </w:style>
  <w:style w:type="paragraph" w:customStyle="1" w:styleId="a8">
    <w:name w:val="Подт."/>
    <w:basedOn w:val="a7"/>
    <w:autoRedefine/>
    <w:uiPriority w:val="99"/>
    <w:rsid w:val="007C33BB"/>
    <w:pPr>
      <w:tabs>
        <w:tab w:val="clear" w:pos="1080"/>
        <w:tab w:val="left" w:pos="720"/>
      </w:tabs>
      <w:ind w:firstLine="0"/>
    </w:pPr>
  </w:style>
  <w:style w:type="paragraph" w:customStyle="1" w:styleId="a9">
    <w:name w:val="Булет"/>
    <w:basedOn w:val="Normal"/>
    <w:uiPriority w:val="99"/>
    <w:rsid w:val="007C33BB"/>
    <w:pPr>
      <w:tabs>
        <w:tab w:val="num" w:pos="0"/>
        <w:tab w:val="num" w:pos="1440"/>
      </w:tabs>
      <w:suppressAutoHyphens w:val="0"/>
      <w:spacing w:before="120"/>
      <w:ind w:left="720" w:firstLine="720"/>
      <w:jc w:val="both"/>
    </w:pPr>
    <w:rPr>
      <w:rFonts w:eastAsia="MS Mincho"/>
      <w:lang w:eastAsia="en-US"/>
    </w:rPr>
  </w:style>
  <w:style w:type="paragraph" w:customStyle="1" w:styleId="CharCharChar1Char">
    <w:name w:val="Char Char Char1 Char"/>
    <w:basedOn w:val="Normal"/>
    <w:uiPriority w:val="99"/>
    <w:rsid w:val="007C33BB"/>
    <w:pPr>
      <w:tabs>
        <w:tab w:val="left" w:pos="709"/>
      </w:tabs>
      <w:suppressAutoHyphens w:val="0"/>
      <w:spacing w:before="120"/>
      <w:jc w:val="both"/>
    </w:pPr>
    <w:rPr>
      <w:rFonts w:ascii="Tahoma" w:eastAsia="MS Mincho" w:hAnsi="Tahoma"/>
      <w:lang w:val="pl-PL" w:eastAsia="pl-PL"/>
    </w:rPr>
  </w:style>
  <w:style w:type="paragraph" w:customStyle="1" w:styleId="CharCharCharChar">
    <w:name w:val="Char Char Char Char"/>
    <w:basedOn w:val="Normal"/>
    <w:uiPriority w:val="99"/>
    <w:rsid w:val="007C33BB"/>
    <w:pPr>
      <w:tabs>
        <w:tab w:val="left" w:pos="709"/>
      </w:tabs>
      <w:suppressAutoHyphens w:val="0"/>
      <w:spacing w:before="120"/>
      <w:jc w:val="both"/>
    </w:pPr>
    <w:rPr>
      <w:rFonts w:ascii="Tahoma" w:eastAsia="MS Mincho" w:hAnsi="Tahoma"/>
      <w:lang w:val="pl-PL" w:eastAsia="pl-PL"/>
    </w:rPr>
  </w:style>
  <w:style w:type="paragraph" w:customStyle="1" w:styleId="ColorfulList-Accent11">
    <w:name w:val="Colorful List - Accent 11"/>
    <w:basedOn w:val="Normal"/>
    <w:uiPriority w:val="99"/>
    <w:rsid w:val="007C33BB"/>
    <w:pPr>
      <w:suppressAutoHyphens w:val="0"/>
      <w:spacing w:before="120"/>
      <w:ind w:left="720"/>
      <w:jc w:val="both"/>
    </w:pPr>
    <w:rPr>
      <w:rFonts w:eastAsia="MS Mincho"/>
      <w:lang w:eastAsia="en-US"/>
    </w:rPr>
  </w:style>
  <w:style w:type="character" w:customStyle="1" w:styleId="Title1Char">
    <w:name w:val="Title1 Char"/>
    <w:link w:val="Title10"/>
    <w:uiPriority w:val="99"/>
    <w:locked/>
    <w:rsid w:val="007C33BB"/>
    <w:rPr>
      <w:rFonts w:ascii="MS Mincho" w:eastAsia="MS Mincho" w:hAnsi="MS Mincho"/>
      <w:b/>
      <w:sz w:val="24"/>
    </w:rPr>
  </w:style>
  <w:style w:type="paragraph" w:customStyle="1" w:styleId="Title10">
    <w:name w:val="Title1"/>
    <w:basedOn w:val="Normal"/>
    <w:link w:val="Title1Char"/>
    <w:uiPriority w:val="99"/>
    <w:rsid w:val="007C33BB"/>
    <w:pPr>
      <w:tabs>
        <w:tab w:val="left" w:pos="360"/>
      </w:tabs>
      <w:suppressAutoHyphens w:val="0"/>
      <w:spacing w:before="120" w:after="120"/>
      <w:jc w:val="both"/>
    </w:pPr>
    <w:rPr>
      <w:rFonts w:ascii="MS Mincho" w:eastAsia="MS Mincho" w:hAnsi="MS Mincho"/>
      <w:b/>
      <w:szCs w:val="20"/>
      <w:lang w:eastAsia="bg-BG"/>
    </w:rPr>
  </w:style>
  <w:style w:type="paragraph" w:customStyle="1" w:styleId="Title20">
    <w:name w:val="Title2"/>
    <w:basedOn w:val="Normal"/>
    <w:uiPriority w:val="99"/>
    <w:rsid w:val="007C33BB"/>
    <w:pPr>
      <w:tabs>
        <w:tab w:val="left" w:pos="360"/>
      </w:tabs>
      <w:suppressAutoHyphens w:val="0"/>
      <w:spacing w:before="120" w:after="120"/>
      <w:jc w:val="both"/>
    </w:pPr>
    <w:rPr>
      <w:rFonts w:eastAsia="MS Mincho"/>
      <w:b/>
      <w:sz w:val="28"/>
      <w:lang w:eastAsia="en-US"/>
    </w:rPr>
  </w:style>
  <w:style w:type="character" w:customStyle="1" w:styleId="Title4Char">
    <w:name w:val="Title4 Char"/>
    <w:link w:val="Title4"/>
    <w:uiPriority w:val="99"/>
    <w:locked/>
    <w:rsid w:val="007C33BB"/>
    <w:rPr>
      <w:rFonts w:ascii="MS Mincho" w:eastAsia="MS Mincho" w:hAnsi="MS Mincho"/>
      <w:b/>
      <w:sz w:val="24"/>
    </w:rPr>
  </w:style>
  <w:style w:type="paragraph" w:customStyle="1" w:styleId="Title4">
    <w:name w:val="Title4"/>
    <w:basedOn w:val="Normal"/>
    <w:link w:val="Title4Char"/>
    <w:uiPriority w:val="99"/>
    <w:rsid w:val="007C33BB"/>
    <w:pPr>
      <w:tabs>
        <w:tab w:val="left" w:pos="360"/>
      </w:tabs>
      <w:suppressAutoHyphens w:val="0"/>
      <w:spacing w:before="120" w:after="120"/>
      <w:jc w:val="both"/>
    </w:pPr>
    <w:rPr>
      <w:rFonts w:ascii="MS Mincho" w:eastAsia="MS Mincho" w:hAnsi="MS Mincho"/>
      <w:b/>
      <w:szCs w:val="20"/>
      <w:lang w:eastAsia="bg-BG"/>
    </w:rPr>
  </w:style>
  <w:style w:type="paragraph" w:customStyle="1" w:styleId="Title5">
    <w:name w:val="Title5"/>
    <w:basedOn w:val="Normal"/>
    <w:uiPriority w:val="99"/>
    <w:rsid w:val="007C33BB"/>
    <w:pPr>
      <w:keepNext/>
      <w:tabs>
        <w:tab w:val="num" w:pos="860"/>
      </w:tabs>
      <w:autoSpaceDE w:val="0"/>
      <w:spacing w:before="120" w:after="240"/>
      <w:ind w:left="860" w:hanging="860"/>
      <w:jc w:val="both"/>
      <w:outlineLvl w:val="1"/>
    </w:pPr>
    <w:rPr>
      <w:rFonts w:eastAsia="Batang"/>
      <w:b/>
      <w:bCs/>
      <w:i/>
      <w:iCs/>
      <w:lang w:eastAsia="bg-BG"/>
    </w:rPr>
  </w:style>
  <w:style w:type="character" w:customStyle="1" w:styleId="BullettedNormalChar">
    <w:name w:val="Bulletted Normal Char"/>
    <w:link w:val="BullettedNormal"/>
    <w:uiPriority w:val="99"/>
    <w:locked/>
    <w:rsid w:val="007C33BB"/>
    <w:rPr>
      <w:rFonts w:ascii="Batang" w:eastAsia="Batang" w:hAnsi="Batang"/>
      <w:sz w:val="24"/>
      <w:lang w:eastAsia="ar-SA" w:bidi="ar-SA"/>
    </w:rPr>
  </w:style>
  <w:style w:type="paragraph" w:customStyle="1" w:styleId="BullettedNormal">
    <w:name w:val="Bulletted Normal"/>
    <w:basedOn w:val="Normal"/>
    <w:link w:val="BullettedNormalChar"/>
    <w:uiPriority w:val="99"/>
    <w:rsid w:val="007C33BB"/>
    <w:pPr>
      <w:autoSpaceDE w:val="0"/>
      <w:spacing w:after="120"/>
      <w:ind w:left="720" w:hanging="360"/>
      <w:jc w:val="both"/>
    </w:pPr>
    <w:rPr>
      <w:rFonts w:ascii="Batang" w:eastAsia="Batang" w:hAnsi="Batang"/>
      <w:szCs w:val="20"/>
    </w:rPr>
  </w:style>
  <w:style w:type="paragraph" w:customStyle="1" w:styleId="1CharCharCharChar2">
    <w:name w:val="Знак1 Char Char Знак Char Char Знак2"/>
    <w:basedOn w:val="Normal"/>
    <w:uiPriority w:val="99"/>
    <w:rsid w:val="007C33BB"/>
    <w:pPr>
      <w:tabs>
        <w:tab w:val="left" w:pos="709"/>
      </w:tabs>
      <w:suppressAutoHyphens w:val="0"/>
    </w:pPr>
    <w:rPr>
      <w:rFonts w:ascii="Tahoma" w:eastAsia="MS Mincho" w:hAnsi="Tahoma"/>
      <w:lang w:val="pl-PL" w:eastAsia="pl-PL"/>
    </w:rPr>
  </w:style>
  <w:style w:type="paragraph" w:customStyle="1" w:styleId="nospacing">
    <w:name w:val="nospacing"/>
    <w:basedOn w:val="Normal"/>
    <w:uiPriority w:val="99"/>
    <w:rsid w:val="007C33BB"/>
    <w:pPr>
      <w:suppressAutoHyphens w:val="0"/>
      <w:spacing w:before="120"/>
      <w:jc w:val="both"/>
    </w:pPr>
    <w:rPr>
      <w:rFonts w:ascii="Courier New" w:eastAsia="MS Mincho" w:hAnsi="Courier New" w:cs="Courier New"/>
      <w:sz w:val="20"/>
      <w:szCs w:val="20"/>
      <w:lang w:eastAsia="bg-BG"/>
    </w:rPr>
  </w:style>
  <w:style w:type="paragraph" w:customStyle="1" w:styleId="B1">
    <w:name w:val="B1"/>
    <w:basedOn w:val="Normal"/>
    <w:uiPriority w:val="99"/>
    <w:rsid w:val="007C33BB"/>
    <w:pPr>
      <w:tabs>
        <w:tab w:val="num" w:pos="540"/>
      </w:tabs>
      <w:suppressAutoHyphens w:val="0"/>
      <w:ind w:left="540" w:hanging="360"/>
      <w:jc w:val="both"/>
    </w:pPr>
    <w:rPr>
      <w:rFonts w:ascii="Arial" w:hAnsi="Arial" w:cs="Arial"/>
      <w:lang w:eastAsia="bg-BG"/>
    </w:rPr>
  </w:style>
  <w:style w:type="paragraph" w:customStyle="1" w:styleId="-">
    <w:name w:val="Таблица - съдържание"/>
    <w:basedOn w:val="Normal"/>
    <w:uiPriority w:val="99"/>
    <w:rsid w:val="007C33BB"/>
    <w:pPr>
      <w:widowControl w:val="0"/>
      <w:suppressLineNumbers/>
    </w:pPr>
    <w:rPr>
      <w:rFonts w:eastAsia="Times New Roman"/>
    </w:rPr>
  </w:style>
  <w:style w:type="paragraph" w:customStyle="1" w:styleId="CharCharChar3">
    <w:name w:val="Char Char Char3"/>
    <w:basedOn w:val="Normal"/>
    <w:uiPriority w:val="99"/>
    <w:rsid w:val="007C33BB"/>
    <w:pPr>
      <w:tabs>
        <w:tab w:val="left" w:pos="709"/>
      </w:tabs>
      <w:suppressAutoHyphens w:val="0"/>
    </w:pPr>
    <w:rPr>
      <w:rFonts w:ascii="Tahoma" w:eastAsia="Times New Roman" w:hAnsi="Tahoma"/>
      <w:lang w:val="pl-PL" w:eastAsia="pl-PL"/>
    </w:rPr>
  </w:style>
  <w:style w:type="paragraph" w:customStyle="1" w:styleId="CharCharCharCharCharCharCharChar">
    <w:name w:val="Char Char Знак Char Char Знак Char Char Знак Char Char Знак"/>
    <w:basedOn w:val="Normal"/>
    <w:uiPriority w:val="99"/>
    <w:rsid w:val="007C33BB"/>
    <w:pPr>
      <w:tabs>
        <w:tab w:val="left" w:pos="709"/>
      </w:tabs>
      <w:suppressAutoHyphens w:val="0"/>
    </w:pPr>
    <w:rPr>
      <w:rFonts w:ascii="Tahoma" w:hAnsi="Tahoma"/>
      <w:lang w:val="pl-PL" w:eastAsia="pl-PL"/>
    </w:rPr>
  </w:style>
  <w:style w:type="paragraph" w:customStyle="1" w:styleId="Style16">
    <w:name w:val="Style16"/>
    <w:basedOn w:val="Normal"/>
    <w:uiPriority w:val="99"/>
    <w:rsid w:val="007C33BB"/>
    <w:pPr>
      <w:widowControl w:val="0"/>
      <w:suppressAutoHyphens w:val="0"/>
      <w:autoSpaceDE w:val="0"/>
      <w:autoSpaceDN w:val="0"/>
      <w:adjustRightInd w:val="0"/>
      <w:spacing w:line="276" w:lineRule="exact"/>
      <w:jc w:val="both"/>
    </w:pPr>
    <w:rPr>
      <w:lang w:val="en-US" w:eastAsia="en-US"/>
    </w:rPr>
  </w:style>
  <w:style w:type="paragraph" w:customStyle="1" w:styleId="5">
    <w:name w:val="Знак Знак5"/>
    <w:basedOn w:val="Normal"/>
    <w:uiPriority w:val="99"/>
    <w:rsid w:val="007C33BB"/>
    <w:pPr>
      <w:tabs>
        <w:tab w:val="left" w:pos="709"/>
      </w:tabs>
      <w:suppressAutoHyphens w:val="0"/>
    </w:pPr>
    <w:rPr>
      <w:rFonts w:ascii="Tahoma" w:hAnsi="Tahoma"/>
      <w:lang w:val="pl-PL" w:eastAsia="pl-PL"/>
    </w:rPr>
  </w:style>
  <w:style w:type="paragraph" w:customStyle="1" w:styleId="StyleBody">
    <w:name w:val="StyleBody"/>
    <w:basedOn w:val="Normal"/>
    <w:next w:val="Normal"/>
    <w:uiPriority w:val="99"/>
    <w:rsid w:val="007C33BB"/>
    <w:pPr>
      <w:suppressAutoHyphens w:val="0"/>
      <w:autoSpaceDE w:val="0"/>
      <w:autoSpaceDN w:val="0"/>
      <w:adjustRightInd w:val="0"/>
    </w:pPr>
    <w:rPr>
      <w:lang w:eastAsia="bg-BG"/>
    </w:rPr>
  </w:style>
  <w:style w:type="paragraph" w:customStyle="1" w:styleId="Title3">
    <w:name w:val="Title 3"/>
    <w:basedOn w:val="Heading3"/>
    <w:uiPriority w:val="99"/>
    <w:rsid w:val="007C33BB"/>
    <w:pPr>
      <w:numPr>
        <w:numId w:val="13"/>
      </w:numPr>
      <w:spacing w:after="0"/>
      <w:jc w:val="both"/>
    </w:pPr>
    <w:rPr>
      <w:rFonts w:ascii="Times New Roman" w:hAnsi="Times New Roman"/>
      <w:bCs w:val="0"/>
      <w:sz w:val="28"/>
      <w:szCs w:val="24"/>
    </w:rPr>
  </w:style>
  <w:style w:type="character" w:styleId="FootnoteReference">
    <w:name w:val="footnote reference"/>
    <w:basedOn w:val="DefaultParagraphFont"/>
    <w:uiPriority w:val="99"/>
    <w:rsid w:val="007C33BB"/>
    <w:rPr>
      <w:rFonts w:cs="Times New Roman"/>
      <w:vertAlign w:val="superscript"/>
    </w:rPr>
  </w:style>
  <w:style w:type="character" w:styleId="CommentReference">
    <w:name w:val="annotation reference"/>
    <w:basedOn w:val="DefaultParagraphFont"/>
    <w:uiPriority w:val="99"/>
    <w:semiHidden/>
    <w:rsid w:val="007C33BB"/>
    <w:rPr>
      <w:rFonts w:cs="Times New Roman"/>
      <w:sz w:val="16"/>
    </w:rPr>
  </w:style>
  <w:style w:type="character" w:styleId="EndnoteReference">
    <w:name w:val="endnote reference"/>
    <w:basedOn w:val="DefaultParagraphFont"/>
    <w:uiPriority w:val="99"/>
    <w:rsid w:val="007C33BB"/>
    <w:rPr>
      <w:rFonts w:cs="Times New Roman"/>
      <w:vertAlign w:val="superscript"/>
    </w:rPr>
  </w:style>
  <w:style w:type="character" w:customStyle="1" w:styleId="Heading1Char1">
    <w:name w:val="Heading 1 Char1"/>
    <w:link w:val="Heading1"/>
    <w:uiPriority w:val="99"/>
    <w:locked/>
    <w:rsid w:val="007C33BB"/>
    <w:rPr>
      <w:rFonts w:ascii="Times New Roman" w:hAnsi="Times New Roman"/>
      <w:b/>
      <w:sz w:val="24"/>
      <w:u w:val="single"/>
      <w:lang w:eastAsia="ar-SA" w:bidi="ar-SA"/>
    </w:rPr>
  </w:style>
  <w:style w:type="character" w:customStyle="1" w:styleId="WW8Num2z0">
    <w:name w:val="WW8Num2z0"/>
    <w:uiPriority w:val="99"/>
    <w:rsid w:val="007C33BB"/>
    <w:rPr>
      <w:rFonts w:ascii="Symbol" w:hAnsi="Symbol"/>
    </w:rPr>
  </w:style>
  <w:style w:type="character" w:customStyle="1" w:styleId="WW8Num5z0">
    <w:name w:val="WW8Num5z0"/>
    <w:uiPriority w:val="99"/>
    <w:rsid w:val="007C33BB"/>
    <w:rPr>
      <w:rFonts w:ascii="Symbol" w:hAnsi="Symbol"/>
    </w:rPr>
  </w:style>
  <w:style w:type="character" w:customStyle="1" w:styleId="WW8Num6z0">
    <w:name w:val="WW8Num6z0"/>
    <w:uiPriority w:val="99"/>
    <w:rsid w:val="007C33BB"/>
    <w:rPr>
      <w:rFonts w:ascii="Symbol" w:hAnsi="Symbol"/>
    </w:rPr>
  </w:style>
  <w:style w:type="character" w:customStyle="1" w:styleId="WW8Num7z0">
    <w:name w:val="WW8Num7z0"/>
    <w:uiPriority w:val="99"/>
    <w:rsid w:val="007C33BB"/>
    <w:rPr>
      <w:rFonts w:ascii="Symbol" w:hAnsi="Symbol"/>
    </w:rPr>
  </w:style>
  <w:style w:type="character" w:customStyle="1" w:styleId="WW8Num7z2">
    <w:name w:val="WW8Num7z2"/>
    <w:uiPriority w:val="99"/>
    <w:rsid w:val="007C33BB"/>
    <w:rPr>
      <w:rFonts w:ascii="Wingdings" w:hAnsi="Wingdings"/>
    </w:rPr>
  </w:style>
  <w:style w:type="character" w:customStyle="1" w:styleId="WW8Num7z3">
    <w:name w:val="WW8Num7z3"/>
    <w:uiPriority w:val="99"/>
    <w:rsid w:val="007C33BB"/>
    <w:rPr>
      <w:rFonts w:ascii="Times New Roman" w:hAnsi="Times New Roman"/>
    </w:rPr>
  </w:style>
  <w:style w:type="character" w:customStyle="1" w:styleId="WW8Num8z0">
    <w:name w:val="WW8Num8z0"/>
    <w:uiPriority w:val="99"/>
    <w:rsid w:val="007C33BB"/>
    <w:rPr>
      <w:rFonts w:ascii="Symbol" w:hAnsi="Symbol"/>
    </w:rPr>
  </w:style>
  <w:style w:type="character" w:customStyle="1" w:styleId="WW8Num9z0">
    <w:name w:val="WW8Num9z0"/>
    <w:uiPriority w:val="99"/>
    <w:rsid w:val="007C33BB"/>
    <w:rPr>
      <w:rFonts w:ascii="Symbol" w:hAnsi="Symbol"/>
    </w:rPr>
  </w:style>
  <w:style w:type="character" w:customStyle="1" w:styleId="WW8Num9z1">
    <w:name w:val="WW8Num9z1"/>
    <w:uiPriority w:val="99"/>
    <w:rsid w:val="007C33BB"/>
    <w:rPr>
      <w:rFonts w:ascii="Courier New" w:hAnsi="Courier New"/>
    </w:rPr>
  </w:style>
  <w:style w:type="character" w:customStyle="1" w:styleId="WW8Num9z2">
    <w:name w:val="WW8Num9z2"/>
    <w:uiPriority w:val="99"/>
    <w:rsid w:val="007C33BB"/>
    <w:rPr>
      <w:rFonts w:ascii="Wingdings" w:hAnsi="Wingdings"/>
    </w:rPr>
  </w:style>
  <w:style w:type="character" w:customStyle="1" w:styleId="WW8Num10z0">
    <w:name w:val="WW8Num10z0"/>
    <w:uiPriority w:val="99"/>
    <w:rsid w:val="007C33BB"/>
    <w:rPr>
      <w:rFonts w:ascii="Symbol" w:hAnsi="Symbol"/>
    </w:rPr>
  </w:style>
  <w:style w:type="character" w:customStyle="1" w:styleId="WW8Num12z0">
    <w:name w:val="WW8Num12z0"/>
    <w:uiPriority w:val="99"/>
    <w:rsid w:val="007C33BB"/>
    <w:rPr>
      <w:rFonts w:ascii="Symbol" w:hAnsi="Symbol"/>
    </w:rPr>
  </w:style>
  <w:style w:type="character" w:customStyle="1" w:styleId="WW8Num13z1">
    <w:name w:val="WW8Num13z1"/>
    <w:uiPriority w:val="99"/>
    <w:rsid w:val="007C33BB"/>
    <w:rPr>
      <w:b/>
    </w:rPr>
  </w:style>
  <w:style w:type="character" w:customStyle="1" w:styleId="WW8Num14z1">
    <w:name w:val="WW8Num14z1"/>
    <w:uiPriority w:val="99"/>
    <w:rsid w:val="007C33BB"/>
    <w:rPr>
      <w:rFonts w:ascii="OpenSymbol" w:hAnsi="OpenSymbol"/>
      <w:b/>
    </w:rPr>
  </w:style>
  <w:style w:type="character" w:customStyle="1" w:styleId="WW8Num14z2">
    <w:name w:val="WW8Num14z2"/>
    <w:uiPriority w:val="99"/>
    <w:rsid w:val="007C33BB"/>
  </w:style>
  <w:style w:type="character" w:customStyle="1" w:styleId="WW8Num15z0">
    <w:name w:val="WW8Num15z0"/>
    <w:uiPriority w:val="99"/>
    <w:rsid w:val="007C33BB"/>
    <w:rPr>
      <w:rFonts w:ascii="Times New Roman" w:hAnsi="Times New Roman"/>
    </w:rPr>
  </w:style>
  <w:style w:type="character" w:customStyle="1" w:styleId="WW8Num15z1">
    <w:name w:val="WW8Num15z1"/>
    <w:uiPriority w:val="99"/>
    <w:rsid w:val="007C33BB"/>
    <w:rPr>
      <w:rFonts w:ascii="OpenSymbol" w:hAnsi="OpenSymbol"/>
      <w:b/>
    </w:rPr>
  </w:style>
  <w:style w:type="character" w:customStyle="1" w:styleId="WW8Num20z0">
    <w:name w:val="WW8Num20z0"/>
    <w:uiPriority w:val="99"/>
    <w:rsid w:val="007C33BB"/>
    <w:rPr>
      <w:rFonts w:ascii="Wingdings" w:hAnsi="Wingdings"/>
    </w:rPr>
  </w:style>
  <w:style w:type="character" w:customStyle="1" w:styleId="WW8Num21z0">
    <w:name w:val="WW8Num21z0"/>
    <w:uiPriority w:val="99"/>
    <w:rsid w:val="007C33BB"/>
    <w:rPr>
      <w:rFonts w:ascii="Symbol" w:hAnsi="Symbol"/>
    </w:rPr>
  </w:style>
  <w:style w:type="character" w:customStyle="1" w:styleId="WW8Num22z0">
    <w:name w:val="WW8Num22z0"/>
    <w:uiPriority w:val="99"/>
    <w:rsid w:val="007C33BB"/>
    <w:rPr>
      <w:rFonts w:ascii="Symbol" w:hAnsi="Symbol"/>
    </w:rPr>
  </w:style>
  <w:style w:type="character" w:customStyle="1" w:styleId="WW8Num24z0">
    <w:name w:val="WW8Num24z0"/>
    <w:uiPriority w:val="99"/>
    <w:rsid w:val="007C33BB"/>
    <w:rPr>
      <w:rFonts w:ascii="Wingdings 2" w:hAnsi="Wingdings 2"/>
    </w:rPr>
  </w:style>
  <w:style w:type="character" w:customStyle="1" w:styleId="WW8Num26z0">
    <w:name w:val="WW8Num26z0"/>
    <w:uiPriority w:val="99"/>
    <w:rsid w:val="007C33BB"/>
    <w:rPr>
      <w:rFonts w:ascii="Symbol" w:hAnsi="Symbol"/>
      <w:color w:val="auto"/>
    </w:rPr>
  </w:style>
  <w:style w:type="character" w:customStyle="1" w:styleId="WW8Num26z1">
    <w:name w:val="WW8Num26z1"/>
    <w:uiPriority w:val="99"/>
    <w:rsid w:val="007C33BB"/>
    <w:rPr>
      <w:rFonts w:ascii="Symbol" w:hAnsi="Symbol"/>
    </w:rPr>
  </w:style>
  <w:style w:type="character" w:customStyle="1" w:styleId="WW8Num26z2">
    <w:name w:val="WW8Num26z2"/>
    <w:uiPriority w:val="99"/>
    <w:rsid w:val="007C33BB"/>
    <w:rPr>
      <w:rFonts w:ascii="Wingdings" w:hAnsi="Wingdings"/>
    </w:rPr>
  </w:style>
  <w:style w:type="character" w:customStyle="1" w:styleId="WW8Num26z4">
    <w:name w:val="WW8Num26z4"/>
    <w:uiPriority w:val="99"/>
    <w:rsid w:val="007C33BB"/>
    <w:rPr>
      <w:rFonts w:ascii="Courier New" w:hAnsi="Courier New"/>
    </w:rPr>
  </w:style>
  <w:style w:type="character" w:customStyle="1" w:styleId="WW8Num27z0">
    <w:name w:val="WW8Num27z0"/>
    <w:uiPriority w:val="99"/>
    <w:rsid w:val="007C33BB"/>
    <w:rPr>
      <w:rFonts w:ascii="Symbol" w:hAnsi="Symbol"/>
    </w:rPr>
  </w:style>
  <w:style w:type="character" w:customStyle="1" w:styleId="WW8Num28z0">
    <w:name w:val="WW8Num28z0"/>
    <w:uiPriority w:val="99"/>
    <w:rsid w:val="007C33BB"/>
    <w:rPr>
      <w:rFonts w:ascii="Wingdings" w:hAnsi="Wingdings"/>
      <w:sz w:val="16"/>
    </w:rPr>
  </w:style>
  <w:style w:type="character" w:customStyle="1" w:styleId="WW8Num29z0">
    <w:name w:val="WW8Num29z0"/>
    <w:uiPriority w:val="99"/>
    <w:rsid w:val="007C33BB"/>
    <w:rPr>
      <w:rFonts w:ascii="Symbol" w:hAnsi="Symbol"/>
    </w:rPr>
  </w:style>
  <w:style w:type="character" w:customStyle="1" w:styleId="WW8Num30z0">
    <w:name w:val="WW8Num30z0"/>
    <w:uiPriority w:val="99"/>
    <w:rsid w:val="007C33BB"/>
    <w:rPr>
      <w:rFonts w:ascii="HebarU" w:eastAsia="Batang" w:hAnsi="HebarU"/>
      <w:sz w:val="22"/>
    </w:rPr>
  </w:style>
  <w:style w:type="character" w:customStyle="1" w:styleId="WW8Num31z0">
    <w:name w:val="WW8Num31z0"/>
    <w:uiPriority w:val="99"/>
    <w:rsid w:val="007C33BB"/>
    <w:rPr>
      <w:rFonts w:ascii="Wingdings" w:hAnsi="Wingdings"/>
    </w:rPr>
  </w:style>
  <w:style w:type="character" w:customStyle="1" w:styleId="WW8Num32z0">
    <w:name w:val="WW8Num32z0"/>
    <w:uiPriority w:val="99"/>
    <w:rsid w:val="007C33BB"/>
    <w:rPr>
      <w:rFonts w:ascii="Symbol" w:hAnsi="Symbol"/>
    </w:rPr>
  </w:style>
  <w:style w:type="character" w:customStyle="1" w:styleId="WW8Num33z0">
    <w:name w:val="WW8Num33z0"/>
    <w:uiPriority w:val="99"/>
    <w:rsid w:val="007C33BB"/>
    <w:rPr>
      <w:rFonts w:ascii="Symbol" w:hAnsi="Symbol"/>
    </w:rPr>
  </w:style>
  <w:style w:type="character" w:customStyle="1" w:styleId="WW8Num34z0">
    <w:name w:val="WW8Num34z0"/>
    <w:uiPriority w:val="99"/>
    <w:rsid w:val="007C33BB"/>
    <w:rPr>
      <w:rFonts w:ascii="Symbol" w:hAnsi="Symbol"/>
    </w:rPr>
  </w:style>
  <w:style w:type="character" w:customStyle="1" w:styleId="WW8Num35z0">
    <w:name w:val="WW8Num35z0"/>
    <w:uiPriority w:val="99"/>
    <w:rsid w:val="007C33BB"/>
    <w:rPr>
      <w:rFonts w:ascii="Symbol" w:hAnsi="Symbol"/>
      <w:color w:val="auto"/>
    </w:rPr>
  </w:style>
  <w:style w:type="character" w:customStyle="1" w:styleId="WW8Num35z2">
    <w:name w:val="WW8Num35z2"/>
    <w:uiPriority w:val="99"/>
    <w:rsid w:val="007C33BB"/>
    <w:rPr>
      <w:rFonts w:ascii="Wingdings" w:hAnsi="Wingdings"/>
    </w:rPr>
  </w:style>
  <w:style w:type="character" w:customStyle="1" w:styleId="WW8Num35z3">
    <w:name w:val="WW8Num35z3"/>
    <w:uiPriority w:val="99"/>
    <w:rsid w:val="007C33BB"/>
    <w:rPr>
      <w:rFonts w:ascii="Symbol" w:hAnsi="Symbol"/>
    </w:rPr>
  </w:style>
  <w:style w:type="character" w:customStyle="1" w:styleId="WW8Num35z4">
    <w:name w:val="WW8Num35z4"/>
    <w:uiPriority w:val="99"/>
    <w:rsid w:val="007C33BB"/>
    <w:rPr>
      <w:rFonts w:ascii="Courier New" w:hAnsi="Courier New"/>
    </w:rPr>
  </w:style>
  <w:style w:type="character" w:customStyle="1" w:styleId="WW8Num36z0">
    <w:name w:val="WW8Num36z0"/>
    <w:uiPriority w:val="99"/>
    <w:rsid w:val="007C33BB"/>
    <w:rPr>
      <w:rFonts w:ascii="Wingdings" w:hAnsi="Wingdings"/>
    </w:rPr>
  </w:style>
  <w:style w:type="character" w:customStyle="1" w:styleId="WW8Num37z0">
    <w:name w:val="WW8Num37z0"/>
    <w:uiPriority w:val="99"/>
    <w:rsid w:val="007C33BB"/>
    <w:rPr>
      <w:rFonts w:ascii="Symbol" w:hAnsi="Symbol"/>
    </w:rPr>
  </w:style>
  <w:style w:type="character" w:customStyle="1" w:styleId="WW8Num40z0">
    <w:name w:val="WW8Num40z0"/>
    <w:uiPriority w:val="99"/>
    <w:rsid w:val="007C33BB"/>
    <w:rPr>
      <w:lang w:val="bg-BG"/>
    </w:rPr>
  </w:style>
  <w:style w:type="character" w:customStyle="1" w:styleId="WW8Num40z2">
    <w:name w:val="WW8Num40z2"/>
    <w:uiPriority w:val="99"/>
    <w:rsid w:val="007C33BB"/>
  </w:style>
  <w:style w:type="character" w:customStyle="1" w:styleId="WW8Num40z3">
    <w:name w:val="WW8Num40z3"/>
    <w:uiPriority w:val="99"/>
    <w:rsid w:val="007C33BB"/>
    <w:rPr>
      <w:rFonts w:ascii="Times New Roman" w:hAnsi="Times New Roman"/>
    </w:rPr>
  </w:style>
  <w:style w:type="character" w:customStyle="1" w:styleId="WW8Num41z0">
    <w:name w:val="WW8Num41z0"/>
    <w:uiPriority w:val="99"/>
    <w:rsid w:val="007C33BB"/>
    <w:rPr>
      <w:rFonts w:ascii="Wingdings" w:hAnsi="Wingdings"/>
    </w:rPr>
  </w:style>
  <w:style w:type="character" w:customStyle="1" w:styleId="DefaultParagraphFont1">
    <w:name w:val="Default Paragraph Font1"/>
    <w:uiPriority w:val="99"/>
    <w:rsid w:val="007C33BB"/>
  </w:style>
  <w:style w:type="character" w:customStyle="1" w:styleId="WW8Num1z0">
    <w:name w:val="WW8Num1z0"/>
    <w:uiPriority w:val="99"/>
    <w:rsid w:val="007C33BB"/>
    <w:rPr>
      <w:rFonts w:ascii="Symbol" w:hAnsi="Symbol"/>
    </w:rPr>
  </w:style>
  <w:style w:type="character" w:customStyle="1" w:styleId="WW8Num20z1">
    <w:name w:val="WW8Num20z1"/>
    <w:uiPriority w:val="99"/>
    <w:rsid w:val="007C33BB"/>
    <w:rPr>
      <w:rFonts w:ascii="Courier New" w:hAnsi="Courier New"/>
    </w:rPr>
  </w:style>
  <w:style w:type="character" w:customStyle="1" w:styleId="WW8Num20z3">
    <w:name w:val="WW8Num20z3"/>
    <w:uiPriority w:val="99"/>
    <w:rsid w:val="007C33BB"/>
    <w:rPr>
      <w:rFonts w:ascii="Symbol" w:hAnsi="Symbol"/>
    </w:rPr>
  </w:style>
  <w:style w:type="character" w:customStyle="1" w:styleId="WW8Num21z1">
    <w:name w:val="WW8Num21z1"/>
    <w:uiPriority w:val="99"/>
    <w:rsid w:val="007C33BB"/>
    <w:rPr>
      <w:rFonts w:ascii="Courier New" w:hAnsi="Courier New"/>
    </w:rPr>
  </w:style>
  <w:style w:type="character" w:customStyle="1" w:styleId="WW8Num21z3">
    <w:name w:val="WW8Num21z3"/>
    <w:uiPriority w:val="99"/>
    <w:rsid w:val="007C33BB"/>
    <w:rPr>
      <w:rFonts w:ascii="Symbol" w:hAnsi="Symbol"/>
    </w:rPr>
  </w:style>
  <w:style w:type="character" w:customStyle="1" w:styleId="WW8Num24z1">
    <w:name w:val="WW8Num24z1"/>
    <w:uiPriority w:val="99"/>
    <w:rsid w:val="007C33BB"/>
    <w:rPr>
      <w:rFonts w:ascii="OpenSymbol" w:hAnsi="OpenSymbol"/>
      <w:b/>
    </w:rPr>
  </w:style>
  <w:style w:type="character" w:customStyle="1" w:styleId="WW8Num24z2">
    <w:name w:val="WW8Num24z2"/>
    <w:uiPriority w:val="99"/>
    <w:rsid w:val="007C33BB"/>
    <w:rPr>
      <w:rFonts w:ascii="Wingdings" w:hAnsi="Wingdings"/>
    </w:rPr>
  </w:style>
  <w:style w:type="character" w:customStyle="1" w:styleId="WW8Num27z1">
    <w:name w:val="WW8Num27z1"/>
    <w:uiPriority w:val="99"/>
    <w:rsid w:val="007C33BB"/>
    <w:rPr>
      <w:rFonts w:ascii="Courier New" w:hAnsi="Courier New"/>
    </w:rPr>
  </w:style>
  <w:style w:type="character" w:customStyle="1" w:styleId="WW8Num27z2">
    <w:name w:val="WW8Num27z2"/>
    <w:uiPriority w:val="99"/>
    <w:rsid w:val="007C33BB"/>
    <w:rPr>
      <w:rFonts w:ascii="Wingdings" w:hAnsi="Wingdings"/>
    </w:rPr>
  </w:style>
  <w:style w:type="character" w:customStyle="1" w:styleId="WW8Num30z1">
    <w:name w:val="WW8Num30z1"/>
    <w:uiPriority w:val="99"/>
    <w:rsid w:val="007C33BB"/>
    <w:rPr>
      <w:rFonts w:ascii="Courier New" w:hAnsi="Courier New"/>
    </w:rPr>
  </w:style>
  <w:style w:type="character" w:customStyle="1" w:styleId="WW8Num30z2">
    <w:name w:val="WW8Num30z2"/>
    <w:uiPriority w:val="99"/>
    <w:rsid w:val="007C33BB"/>
    <w:rPr>
      <w:rFonts w:ascii="Wingdings" w:hAnsi="Wingdings"/>
    </w:rPr>
  </w:style>
  <w:style w:type="character" w:customStyle="1" w:styleId="WW8Num30z3">
    <w:name w:val="WW8Num30z3"/>
    <w:uiPriority w:val="99"/>
    <w:rsid w:val="007C33BB"/>
    <w:rPr>
      <w:rFonts w:ascii="Symbol" w:hAnsi="Symbol"/>
    </w:rPr>
  </w:style>
  <w:style w:type="character" w:customStyle="1" w:styleId="WW8Num31z1">
    <w:name w:val="WW8Num31z1"/>
    <w:uiPriority w:val="99"/>
    <w:rsid w:val="007C33BB"/>
    <w:rPr>
      <w:rFonts w:ascii="Courier New" w:hAnsi="Courier New"/>
    </w:rPr>
  </w:style>
  <w:style w:type="character" w:customStyle="1" w:styleId="WW8Num31z3">
    <w:name w:val="WW8Num31z3"/>
    <w:uiPriority w:val="99"/>
    <w:rsid w:val="007C33BB"/>
    <w:rPr>
      <w:rFonts w:ascii="Symbol" w:hAnsi="Symbol"/>
    </w:rPr>
  </w:style>
  <w:style w:type="character" w:customStyle="1" w:styleId="WW8Num32z1">
    <w:name w:val="WW8Num32z1"/>
    <w:uiPriority w:val="99"/>
    <w:rsid w:val="007C33BB"/>
    <w:rPr>
      <w:rFonts w:ascii="Courier New" w:hAnsi="Courier New"/>
    </w:rPr>
  </w:style>
  <w:style w:type="character" w:customStyle="1" w:styleId="WW8Num32z2">
    <w:name w:val="WW8Num32z2"/>
    <w:uiPriority w:val="99"/>
    <w:rsid w:val="007C33BB"/>
    <w:rPr>
      <w:rFonts w:ascii="Wingdings" w:hAnsi="Wingdings"/>
    </w:rPr>
  </w:style>
  <w:style w:type="character" w:customStyle="1" w:styleId="WW8Num33z1">
    <w:name w:val="WW8Num33z1"/>
    <w:uiPriority w:val="99"/>
    <w:rsid w:val="007C33BB"/>
    <w:rPr>
      <w:rFonts w:ascii="Courier New" w:hAnsi="Courier New"/>
    </w:rPr>
  </w:style>
  <w:style w:type="character" w:customStyle="1" w:styleId="WW8Num33z2">
    <w:name w:val="WW8Num33z2"/>
    <w:uiPriority w:val="99"/>
    <w:rsid w:val="007C33BB"/>
    <w:rPr>
      <w:rFonts w:ascii="Wingdings" w:hAnsi="Wingdings"/>
    </w:rPr>
  </w:style>
  <w:style w:type="character" w:customStyle="1" w:styleId="WW8Num34z1">
    <w:name w:val="WW8Num34z1"/>
    <w:uiPriority w:val="99"/>
    <w:rsid w:val="007C33BB"/>
    <w:rPr>
      <w:rFonts w:ascii="Courier New" w:hAnsi="Courier New"/>
    </w:rPr>
  </w:style>
  <w:style w:type="character" w:customStyle="1" w:styleId="WW8Num34z2">
    <w:name w:val="WW8Num34z2"/>
    <w:uiPriority w:val="99"/>
    <w:rsid w:val="007C33BB"/>
    <w:rPr>
      <w:rFonts w:ascii="Wingdings" w:hAnsi="Wingdings"/>
    </w:rPr>
  </w:style>
  <w:style w:type="character" w:customStyle="1" w:styleId="WW8Num36z1">
    <w:name w:val="WW8Num36z1"/>
    <w:uiPriority w:val="99"/>
    <w:rsid w:val="007C33BB"/>
    <w:rPr>
      <w:rFonts w:ascii="Courier New" w:hAnsi="Courier New"/>
    </w:rPr>
  </w:style>
  <w:style w:type="character" w:customStyle="1" w:styleId="WW8Num36z3">
    <w:name w:val="WW8Num36z3"/>
    <w:uiPriority w:val="99"/>
    <w:rsid w:val="007C33BB"/>
    <w:rPr>
      <w:rFonts w:ascii="Symbol" w:hAnsi="Symbol"/>
    </w:rPr>
  </w:style>
  <w:style w:type="character" w:customStyle="1" w:styleId="WW8Num37z1">
    <w:name w:val="WW8Num37z1"/>
    <w:uiPriority w:val="99"/>
    <w:rsid w:val="007C33BB"/>
    <w:rPr>
      <w:rFonts w:ascii="Courier New" w:hAnsi="Courier New"/>
    </w:rPr>
  </w:style>
  <w:style w:type="character" w:customStyle="1" w:styleId="WW8Num37z2">
    <w:name w:val="WW8Num37z2"/>
    <w:uiPriority w:val="99"/>
    <w:rsid w:val="007C33BB"/>
    <w:rPr>
      <w:rFonts w:ascii="Wingdings" w:hAnsi="Wingdings"/>
    </w:rPr>
  </w:style>
  <w:style w:type="character" w:customStyle="1" w:styleId="WW8Num41z1">
    <w:name w:val="WW8Num41z1"/>
    <w:uiPriority w:val="99"/>
    <w:rsid w:val="007C33BB"/>
    <w:rPr>
      <w:rFonts w:ascii="Courier New" w:hAnsi="Courier New"/>
    </w:rPr>
  </w:style>
  <w:style w:type="character" w:customStyle="1" w:styleId="WW8Num41z3">
    <w:name w:val="WW8Num41z3"/>
    <w:uiPriority w:val="99"/>
    <w:rsid w:val="007C33BB"/>
    <w:rPr>
      <w:rFonts w:ascii="Symbol" w:hAnsi="Symbol"/>
    </w:rPr>
  </w:style>
  <w:style w:type="character" w:customStyle="1" w:styleId="WW-DefaultParagraphFont">
    <w:name w:val="WW-Default Paragraph Font"/>
    <w:uiPriority w:val="99"/>
    <w:rsid w:val="007C33BB"/>
  </w:style>
  <w:style w:type="character" w:customStyle="1" w:styleId="WW8Num3z0">
    <w:name w:val="WW8Num3z0"/>
    <w:uiPriority w:val="99"/>
    <w:rsid w:val="007C33BB"/>
    <w:rPr>
      <w:rFonts w:ascii="Symbol" w:hAnsi="Symbol"/>
    </w:rPr>
  </w:style>
  <w:style w:type="character" w:customStyle="1" w:styleId="WW8Num4z0">
    <w:name w:val="WW8Num4z0"/>
    <w:uiPriority w:val="99"/>
    <w:rsid w:val="007C33BB"/>
    <w:rPr>
      <w:rFonts w:ascii="Symbol" w:hAnsi="Symbol"/>
    </w:rPr>
  </w:style>
  <w:style w:type="character" w:customStyle="1" w:styleId="WW8Num5z2">
    <w:name w:val="WW8Num5z2"/>
    <w:uiPriority w:val="99"/>
    <w:rsid w:val="007C33BB"/>
    <w:rPr>
      <w:rFonts w:ascii="Wingdings" w:hAnsi="Wingdings"/>
    </w:rPr>
  </w:style>
  <w:style w:type="character" w:customStyle="1" w:styleId="WW8Num5z3">
    <w:name w:val="WW8Num5z3"/>
    <w:uiPriority w:val="99"/>
    <w:rsid w:val="007C33BB"/>
    <w:rPr>
      <w:rFonts w:ascii="Times New Roman" w:hAnsi="Times New Roman"/>
    </w:rPr>
  </w:style>
  <w:style w:type="character" w:customStyle="1" w:styleId="WW8Num7z1">
    <w:name w:val="WW8Num7z1"/>
    <w:uiPriority w:val="99"/>
    <w:rsid w:val="007C33BB"/>
    <w:rPr>
      <w:rFonts w:ascii="Courier New" w:hAnsi="Courier New"/>
    </w:rPr>
  </w:style>
  <w:style w:type="character" w:customStyle="1" w:styleId="WW8Num11z1">
    <w:name w:val="WW8Num11z1"/>
    <w:uiPriority w:val="99"/>
    <w:rsid w:val="007C33BB"/>
    <w:rPr>
      <w:b/>
    </w:rPr>
  </w:style>
  <w:style w:type="character" w:customStyle="1" w:styleId="WW8Num12z1">
    <w:name w:val="WW8Num12z1"/>
    <w:uiPriority w:val="99"/>
    <w:rsid w:val="007C33BB"/>
    <w:rPr>
      <w:b/>
    </w:rPr>
  </w:style>
  <w:style w:type="character" w:customStyle="1" w:styleId="WW8Num12z2">
    <w:name w:val="WW8Num12z2"/>
    <w:uiPriority w:val="99"/>
    <w:rsid w:val="007C33BB"/>
  </w:style>
  <w:style w:type="character" w:customStyle="1" w:styleId="WW8Num13z0">
    <w:name w:val="WW8Num13z0"/>
    <w:uiPriority w:val="99"/>
    <w:rsid w:val="007C33BB"/>
    <w:rPr>
      <w:rFonts w:ascii="Wingdings 2" w:hAnsi="Wingdings 2"/>
    </w:rPr>
  </w:style>
  <w:style w:type="character" w:customStyle="1" w:styleId="Absatz-Standardschriftart">
    <w:name w:val="Absatz-Standardschriftart"/>
    <w:uiPriority w:val="99"/>
    <w:rsid w:val="007C33BB"/>
  </w:style>
  <w:style w:type="character" w:customStyle="1" w:styleId="WW8Num6z2">
    <w:name w:val="WW8Num6z2"/>
    <w:uiPriority w:val="99"/>
    <w:rsid w:val="007C33BB"/>
    <w:rPr>
      <w:rFonts w:ascii="Wingdings" w:hAnsi="Wingdings"/>
    </w:rPr>
  </w:style>
  <w:style w:type="character" w:customStyle="1" w:styleId="WW8Num6z3">
    <w:name w:val="WW8Num6z3"/>
    <w:uiPriority w:val="99"/>
    <w:rsid w:val="007C33BB"/>
    <w:rPr>
      <w:rFonts w:ascii="Times New Roman" w:hAnsi="Times New Roman"/>
    </w:rPr>
  </w:style>
  <w:style w:type="character" w:customStyle="1" w:styleId="WW8Num8z1">
    <w:name w:val="WW8Num8z1"/>
    <w:uiPriority w:val="99"/>
    <w:rsid w:val="007C33BB"/>
    <w:rPr>
      <w:rFonts w:ascii="Courier New" w:hAnsi="Courier New"/>
    </w:rPr>
  </w:style>
  <w:style w:type="character" w:customStyle="1" w:styleId="WW8Num8z2">
    <w:name w:val="WW8Num8z2"/>
    <w:uiPriority w:val="99"/>
    <w:rsid w:val="007C33BB"/>
    <w:rPr>
      <w:rFonts w:ascii="Wingdings" w:hAnsi="Wingdings"/>
    </w:rPr>
  </w:style>
  <w:style w:type="character" w:customStyle="1" w:styleId="WW8Num11z0">
    <w:name w:val="WW8Num11z0"/>
    <w:uiPriority w:val="99"/>
    <w:rsid w:val="007C33BB"/>
    <w:rPr>
      <w:rFonts w:ascii="Symbol" w:hAnsi="Symbol"/>
    </w:rPr>
  </w:style>
  <w:style w:type="character" w:customStyle="1" w:styleId="WW8Num13z2">
    <w:name w:val="WW8Num13z2"/>
    <w:uiPriority w:val="99"/>
    <w:rsid w:val="007C33BB"/>
  </w:style>
  <w:style w:type="character" w:customStyle="1" w:styleId="WW8Num14z0">
    <w:name w:val="WW8Num14z0"/>
    <w:uiPriority w:val="99"/>
    <w:rsid w:val="007C33BB"/>
    <w:rPr>
      <w:rFonts w:ascii="Symbol" w:hAnsi="Symbol"/>
    </w:rPr>
  </w:style>
  <w:style w:type="character" w:customStyle="1" w:styleId="WW-Absatz-Standardschriftart">
    <w:name w:val="WW-Absatz-Standardschriftart"/>
    <w:uiPriority w:val="99"/>
    <w:rsid w:val="007C33BB"/>
  </w:style>
  <w:style w:type="character" w:customStyle="1" w:styleId="WW8Num16z0">
    <w:name w:val="WW8Num16z0"/>
    <w:uiPriority w:val="99"/>
    <w:rsid w:val="007C33BB"/>
    <w:rPr>
      <w:rFonts w:ascii="Symbol" w:hAnsi="Symbol"/>
    </w:rPr>
  </w:style>
  <w:style w:type="character" w:customStyle="1" w:styleId="WW8Num16z2">
    <w:name w:val="WW8Num16z2"/>
    <w:uiPriority w:val="99"/>
    <w:rsid w:val="007C33BB"/>
    <w:rPr>
      <w:rFonts w:ascii="Wingdings" w:hAnsi="Wingdings"/>
    </w:rPr>
  </w:style>
  <w:style w:type="character" w:customStyle="1" w:styleId="WW8Num16z3">
    <w:name w:val="WW8Num16z3"/>
    <w:uiPriority w:val="99"/>
    <w:rsid w:val="007C33BB"/>
    <w:rPr>
      <w:rFonts w:ascii="Times New Roman" w:hAnsi="Times New Roman"/>
    </w:rPr>
  </w:style>
  <w:style w:type="character" w:customStyle="1" w:styleId="WW8Num17z0">
    <w:name w:val="WW8Num17z0"/>
    <w:uiPriority w:val="99"/>
    <w:rsid w:val="007C33BB"/>
    <w:rPr>
      <w:rFonts w:ascii="Symbol" w:hAnsi="Symbol"/>
    </w:rPr>
  </w:style>
  <w:style w:type="character" w:customStyle="1" w:styleId="WW8Num18z0">
    <w:name w:val="WW8Num18z0"/>
    <w:uiPriority w:val="99"/>
    <w:rsid w:val="007C33BB"/>
    <w:rPr>
      <w:rFonts w:ascii="Symbol" w:hAnsi="Symbol"/>
    </w:rPr>
  </w:style>
  <w:style w:type="character" w:customStyle="1" w:styleId="WW8Num18z1">
    <w:name w:val="WW8Num18z1"/>
    <w:uiPriority w:val="99"/>
    <w:rsid w:val="007C33BB"/>
    <w:rPr>
      <w:rFonts w:ascii="Courier New" w:hAnsi="Courier New"/>
    </w:rPr>
  </w:style>
  <w:style w:type="character" w:customStyle="1" w:styleId="WW8Num18z2">
    <w:name w:val="WW8Num18z2"/>
    <w:uiPriority w:val="99"/>
    <w:rsid w:val="007C33BB"/>
    <w:rPr>
      <w:rFonts w:ascii="Wingdings" w:hAnsi="Wingdings"/>
    </w:rPr>
  </w:style>
  <w:style w:type="character" w:customStyle="1" w:styleId="WW8Num19z0">
    <w:name w:val="WW8Num19z0"/>
    <w:uiPriority w:val="99"/>
    <w:rsid w:val="007C33BB"/>
    <w:rPr>
      <w:rFonts w:ascii="Symbol" w:hAnsi="Symbol"/>
    </w:rPr>
  </w:style>
  <w:style w:type="character" w:customStyle="1" w:styleId="WW8Num22z1">
    <w:name w:val="WW8Num22z1"/>
    <w:uiPriority w:val="99"/>
    <w:rsid w:val="007C33BB"/>
    <w:rPr>
      <w:b/>
    </w:rPr>
  </w:style>
  <w:style w:type="character" w:customStyle="1" w:styleId="WW8Num23z1">
    <w:name w:val="WW8Num23z1"/>
    <w:uiPriority w:val="99"/>
    <w:rsid w:val="007C33BB"/>
    <w:rPr>
      <w:b/>
    </w:rPr>
  </w:style>
  <w:style w:type="character" w:customStyle="1" w:styleId="WW8Num23z2">
    <w:name w:val="WW8Num23z2"/>
    <w:uiPriority w:val="99"/>
    <w:rsid w:val="007C33BB"/>
  </w:style>
  <w:style w:type="character" w:customStyle="1" w:styleId="WW-Absatz-Standardschriftart1">
    <w:name w:val="WW-Absatz-Standardschriftart1"/>
    <w:uiPriority w:val="99"/>
    <w:rsid w:val="007C33BB"/>
  </w:style>
  <w:style w:type="character" w:customStyle="1" w:styleId="WW-Absatz-Standardschriftart11">
    <w:name w:val="WW-Absatz-Standardschriftart11"/>
    <w:uiPriority w:val="99"/>
    <w:rsid w:val="007C33BB"/>
  </w:style>
  <w:style w:type="character" w:customStyle="1" w:styleId="23">
    <w:name w:val="Шрифт на абзаца по подразбиране2"/>
    <w:uiPriority w:val="99"/>
    <w:rsid w:val="007C33BB"/>
  </w:style>
  <w:style w:type="character" w:customStyle="1" w:styleId="12">
    <w:name w:val="Шрифт на абзаца по подразбиране1"/>
    <w:uiPriority w:val="99"/>
    <w:rsid w:val="007C33BB"/>
  </w:style>
  <w:style w:type="character" w:customStyle="1" w:styleId="legaldocreference1">
    <w:name w:val="legaldocreference1"/>
    <w:uiPriority w:val="99"/>
    <w:rsid w:val="007C33BB"/>
    <w:rPr>
      <w:color w:val="840084"/>
      <w:sz w:val="24"/>
      <w:u w:val="single"/>
    </w:rPr>
  </w:style>
  <w:style w:type="character" w:customStyle="1" w:styleId="FootnoteCharacters">
    <w:name w:val="Footnote Characters"/>
    <w:uiPriority w:val="99"/>
    <w:rsid w:val="007C33BB"/>
    <w:rPr>
      <w:vertAlign w:val="superscript"/>
    </w:rPr>
  </w:style>
  <w:style w:type="character" w:customStyle="1" w:styleId="13">
    <w:name w:val="Препратка към бележка под линия1"/>
    <w:uiPriority w:val="99"/>
    <w:rsid w:val="007C33BB"/>
    <w:rPr>
      <w:vertAlign w:val="superscript"/>
    </w:rPr>
  </w:style>
  <w:style w:type="character" w:customStyle="1" w:styleId="NumberingSymbols">
    <w:name w:val="Numbering Symbols"/>
    <w:uiPriority w:val="99"/>
    <w:rsid w:val="007C33BB"/>
  </w:style>
  <w:style w:type="character" w:customStyle="1" w:styleId="EndnoteCharacters">
    <w:name w:val="Endnote Characters"/>
    <w:uiPriority w:val="99"/>
    <w:rsid w:val="007C33BB"/>
    <w:rPr>
      <w:vertAlign w:val="superscript"/>
    </w:rPr>
  </w:style>
  <w:style w:type="character" w:customStyle="1" w:styleId="WW-EndnoteCharacters">
    <w:name w:val="WW-Endnote Characters"/>
    <w:uiPriority w:val="99"/>
    <w:rsid w:val="007C33BB"/>
  </w:style>
  <w:style w:type="character" w:customStyle="1" w:styleId="FootnoteReference1">
    <w:name w:val="Footnote Reference1"/>
    <w:uiPriority w:val="99"/>
    <w:rsid w:val="007C33BB"/>
    <w:rPr>
      <w:vertAlign w:val="superscript"/>
    </w:rPr>
  </w:style>
  <w:style w:type="character" w:customStyle="1" w:styleId="EndnoteReference1">
    <w:name w:val="Endnote Reference1"/>
    <w:uiPriority w:val="99"/>
    <w:rsid w:val="007C33BB"/>
    <w:rPr>
      <w:vertAlign w:val="superscript"/>
    </w:rPr>
  </w:style>
  <w:style w:type="character" w:customStyle="1" w:styleId="Bulets0">
    <w:name w:val="Bulets Знак"/>
    <w:uiPriority w:val="99"/>
    <w:rsid w:val="007C33BB"/>
    <w:rPr>
      <w:rFonts w:ascii="Arial" w:hAnsi="Arial"/>
      <w:sz w:val="24"/>
      <w:lang w:val="en-GB"/>
    </w:rPr>
  </w:style>
  <w:style w:type="character" w:customStyle="1" w:styleId="CommentReference1">
    <w:name w:val="Comment Reference1"/>
    <w:uiPriority w:val="99"/>
    <w:rsid w:val="007C33BB"/>
    <w:rPr>
      <w:sz w:val="16"/>
    </w:rPr>
  </w:style>
  <w:style w:type="character" w:customStyle="1" w:styleId="WW-FootnoteReference">
    <w:name w:val="WW-Footnote Reference"/>
    <w:uiPriority w:val="99"/>
    <w:rsid w:val="007C33BB"/>
    <w:rPr>
      <w:vertAlign w:val="superscript"/>
    </w:rPr>
  </w:style>
  <w:style w:type="character" w:customStyle="1" w:styleId="WW-EndnoteReference">
    <w:name w:val="WW-Endnote Reference"/>
    <w:uiPriority w:val="99"/>
    <w:rsid w:val="007C33BB"/>
    <w:rPr>
      <w:vertAlign w:val="superscript"/>
    </w:rPr>
  </w:style>
  <w:style w:type="character" w:customStyle="1" w:styleId="FooterChar1">
    <w:name w:val="Footer Char1"/>
    <w:link w:val="Footer"/>
    <w:uiPriority w:val="99"/>
    <w:locked/>
    <w:rsid w:val="007C33BB"/>
    <w:rPr>
      <w:rFonts w:ascii="Times New Roman" w:hAnsi="Times New Roman"/>
      <w:sz w:val="24"/>
      <w:lang w:eastAsia="ar-SA" w:bidi="ar-SA"/>
    </w:rPr>
  </w:style>
  <w:style w:type="character" w:customStyle="1" w:styleId="BalloonTextChar1">
    <w:name w:val="Balloon Text Char1"/>
    <w:link w:val="BalloonText"/>
    <w:uiPriority w:val="99"/>
    <w:locked/>
    <w:rsid w:val="007C33BB"/>
    <w:rPr>
      <w:rFonts w:ascii="Tahoma" w:hAnsi="Tahoma"/>
      <w:sz w:val="16"/>
      <w:lang w:eastAsia="ar-SA" w:bidi="ar-SA"/>
    </w:rPr>
  </w:style>
  <w:style w:type="character" w:customStyle="1" w:styleId="apple-style-span">
    <w:name w:val="apple-style-span"/>
    <w:uiPriority w:val="99"/>
    <w:rsid w:val="007C33BB"/>
  </w:style>
  <w:style w:type="character" w:customStyle="1" w:styleId="apple-converted-space">
    <w:name w:val="apple-converted-space"/>
    <w:uiPriority w:val="99"/>
    <w:rsid w:val="007C33BB"/>
  </w:style>
  <w:style w:type="character" w:customStyle="1" w:styleId="14">
    <w:name w:val="Текст на коментар Знак1"/>
    <w:uiPriority w:val="99"/>
    <w:semiHidden/>
    <w:rsid w:val="007C33BB"/>
    <w:rPr>
      <w:lang w:eastAsia="ar-SA" w:bidi="ar-SA"/>
    </w:rPr>
  </w:style>
  <w:style w:type="character" w:customStyle="1" w:styleId="FontStyle18">
    <w:name w:val="Font Style18"/>
    <w:uiPriority w:val="99"/>
    <w:rsid w:val="007C33BB"/>
    <w:rPr>
      <w:rFonts w:ascii="Times New Roman" w:hAnsi="Times New Roman"/>
      <w:sz w:val="24"/>
    </w:rPr>
  </w:style>
  <w:style w:type="character" w:customStyle="1" w:styleId="CharChar">
    <w:name w:val="Глвен Char Char"/>
    <w:uiPriority w:val="99"/>
    <w:rsid w:val="007C33BB"/>
    <w:rPr>
      <w:rFonts w:ascii="Arial" w:hAnsi="Arial"/>
      <w:b/>
      <w:sz w:val="24"/>
      <w:lang w:val="bg-BG" w:eastAsia="en-US"/>
    </w:rPr>
  </w:style>
  <w:style w:type="character" w:customStyle="1" w:styleId="CharChar13">
    <w:name w:val="Char Char13"/>
    <w:uiPriority w:val="99"/>
    <w:rsid w:val="007C33BB"/>
    <w:rPr>
      <w:rFonts w:ascii="Arial Unicode MS" w:eastAsia="Arial Unicode MS"/>
      <w:b/>
      <w:caps/>
      <w:spacing w:val="20"/>
      <w:sz w:val="24"/>
      <w:lang w:val="bg-BG"/>
    </w:rPr>
  </w:style>
  <w:style w:type="character" w:customStyle="1" w:styleId="papersubtitle1">
    <w:name w:val="papersubtitle1"/>
    <w:uiPriority w:val="99"/>
    <w:rsid w:val="007C33BB"/>
    <w:rPr>
      <w:sz w:val="18"/>
    </w:rPr>
  </w:style>
  <w:style w:type="character" w:customStyle="1" w:styleId="aa">
    <w:name w:val="Знаци за бележки под линия"/>
    <w:uiPriority w:val="99"/>
    <w:rsid w:val="007C33BB"/>
    <w:rPr>
      <w:vertAlign w:val="superscript"/>
    </w:rPr>
  </w:style>
  <w:style w:type="character" w:customStyle="1" w:styleId="FontStyle34">
    <w:name w:val="Font Style34"/>
    <w:uiPriority w:val="99"/>
    <w:rsid w:val="007C33BB"/>
    <w:rPr>
      <w:rFonts w:ascii="Times New Roman" w:hAnsi="Times New Roman"/>
      <w:sz w:val="22"/>
    </w:rPr>
  </w:style>
  <w:style w:type="character" w:customStyle="1" w:styleId="FontStyle46">
    <w:name w:val="Font Style46"/>
    <w:uiPriority w:val="99"/>
    <w:rsid w:val="007C33BB"/>
    <w:rPr>
      <w:rFonts w:ascii="Arial" w:hAnsi="Arial"/>
      <w:b/>
      <w:sz w:val="22"/>
    </w:rPr>
  </w:style>
  <w:style w:type="character" w:customStyle="1" w:styleId="samedocreference">
    <w:name w:val="samedocreference"/>
    <w:uiPriority w:val="99"/>
    <w:rsid w:val="007C33BB"/>
  </w:style>
  <w:style w:type="character" w:customStyle="1" w:styleId="FontStyle54">
    <w:name w:val="Font Style54"/>
    <w:uiPriority w:val="99"/>
    <w:rsid w:val="007C33BB"/>
    <w:rPr>
      <w:rFonts w:ascii="Times New Roman" w:hAnsi="Times New Roman"/>
      <w:b/>
      <w:sz w:val="20"/>
    </w:rPr>
  </w:style>
  <w:style w:type="table" w:styleId="TableGrid">
    <w:name w:val="Table Grid"/>
    <w:basedOn w:val="TableNormal"/>
    <w:uiPriority w:val="99"/>
    <w:rsid w:val="007C33BB"/>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9">
    <w:name w:val="toc 9"/>
    <w:basedOn w:val="Index"/>
    <w:autoRedefine/>
    <w:uiPriority w:val="99"/>
    <w:rsid w:val="007C33BB"/>
    <w:pPr>
      <w:tabs>
        <w:tab w:val="right" w:leader="dot" w:pos="7374"/>
      </w:tabs>
      <w:ind w:left="2264"/>
    </w:pPr>
  </w:style>
  <w:style w:type="paragraph" w:styleId="TOC8">
    <w:name w:val="toc 8"/>
    <w:basedOn w:val="Index"/>
    <w:autoRedefine/>
    <w:uiPriority w:val="99"/>
    <w:rsid w:val="007C33BB"/>
    <w:pPr>
      <w:tabs>
        <w:tab w:val="right" w:leader="dot" w:pos="7657"/>
      </w:tabs>
      <w:ind w:left="1981"/>
    </w:pPr>
  </w:style>
  <w:style w:type="paragraph" w:styleId="TOC7">
    <w:name w:val="toc 7"/>
    <w:basedOn w:val="Index"/>
    <w:autoRedefine/>
    <w:uiPriority w:val="99"/>
    <w:rsid w:val="007C33BB"/>
    <w:pPr>
      <w:tabs>
        <w:tab w:val="right" w:leader="dot" w:pos="7940"/>
      </w:tabs>
      <w:ind w:left="1698"/>
    </w:pPr>
  </w:style>
  <w:style w:type="paragraph" w:styleId="TOC6">
    <w:name w:val="toc 6"/>
    <w:basedOn w:val="Index"/>
    <w:autoRedefine/>
    <w:uiPriority w:val="99"/>
    <w:rsid w:val="007C33BB"/>
    <w:pPr>
      <w:tabs>
        <w:tab w:val="right" w:leader="dot" w:pos="8223"/>
      </w:tabs>
      <w:ind w:left="1415"/>
    </w:pPr>
  </w:style>
  <w:style w:type="paragraph" w:styleId="TOC5">
    <w:name w:val="toc 5"/>
    <w:basedOn w:val="Index"/>
    <w:autoRedefine/>
    <w:uiPriority w:val="99"/>
    <w:rsid w:val="007C33BB"/>
    <w:pPr>
      <w:tabs>
        <w:tab w:val="right" w:leader="dot" w:pos="8506"/>
      </w:tabs>
      <w:ind w:left="1132"/>
    </w:pPr>
  </w:style>
  <w:style w:type="paragraph" w:styleId="TOC4">
    <w:name w:val="toc 4"/>
    <w:basedOn w:val="Index"/>
    <w:autoRedefine/>
    <w:uiPriority w:val="99"/>
    <w:rsid w:val="007C33BB"/>
    <w:pPr>
      <w:tabs>
        <w:tab w:val="right" w:leader="dot" w:pos="8789"/>
      </w:tabs>
      <w:ind w:left="849"/>
    </w:pPr>
  </w:style>
  <w:style w:type="paragraph" w:styleId="TOC3">
    <w:name w:val="toc 3"/>
    <w:basedOn w:val="Index"/>
    <w:autoRedefine/>
    <w:uiPriority w:val="99"/>
    <w:rsid w:val="007C33BB"/>
    <w:pPr>
      <w:tabs>
        <w:tab w:val="right" w:leader="dot" w:pos="9072"/>
      </w:tabs>
      <w:ind w:left="566"/>
    </w:pPr>
  </w:style>
  <w:style w:type="character" w:customStyle="1" w:styleId="txcpv">
    <w:name w:val="txcpv"/>
    <w:uiPriority w:val="99"/>
    <w:rsid w:val="007C33BB"/>
  </w:style>
  <w:style w:type="character" w:customStyle="1" w:styleId="timark">
    <w:name w:val="timark"/>
    <w:uiPriority w:val="99"/>
    <w:rsid w:val="007C33BB"/>
  </w:style>
  <w:style w:type="character" w:customStyle="1" w:styleId="nomark">
    <w:name w:val="nomark"/>
    <w:uiPriority w:val="99"/>
    <w:rsid w:val="007C33BB"/>
  </w:style>
  <w:style w:type="paragraph" w:customStyle="1" w:styleId="ListParagraph11">
    <w:name w:val="List Paragraph11"/>
    <w:basedOn w:val="Normal"/>
    <w:uiPriority w:val="99"/>
    <w:rsid w:val="007C33BB"/>
    <w:pPr>
      <w:suppressAutoHyphens w:val="0"/>
      <w:spacing w:after="200" w:line="276" w:lineRule="auto"/>
      <w:ind w:left="720"/>
      <w:contextualSpacing/>
    </w:pPr>
    <w:rPr>
      <w:rFonts w:ascii="Calibri" w:eastAsia="Times New Roman" w:hAnsi="Calibri"/>
      <w:sz w:val="22"/>
      <w:szCs w:val="22"/>
      <w:lang w:val="en-US" w:eastAsia="en-US"/>
    </w:rPr>
  </w:style>
  <w:style w:type="character" w:styleId="PageNumber">
    <w:name w:val="page number"/>
    <w:basedOn w:val="DefaultParagraphFont"/>
    <w:uiPriority w:val="99"/>
    <w:rsid w:val="007C33BB"/>
    <w:rPr>
      <w:rFonts w:cs="Times New Roman"/>
    </w:rPr>
  </w:style>
  <w:style w:type="character" w:customStyle="1" w:styleId="Custom">
    <w:name w:val="Custom"/>
    <w:uiPriority w:val="99"/>
    <w:rsid w:val="007C33BB"/>
    <w:rPr>
      <w:b/>
      <w:lang w:val="bg-BG"/>
    </w:rPr>
  </w:style>
  <w:style w:type="character" w:customStyle="1" w:styleId="HeaderChar11">
    <w:name w:val="Header Char11"/>
    <w:aliases w:val="Знак Знак Char3,Intestazione.int.intestazione Char31,Intestazione.int Char31,Char1 Char Char2,Знак Знак Char Char"/>
    <w:uiPriority w:val="99"/>
    <w:semiHidden/>
    <w:locked/>
    <w:rsid w:val="007C33BB"/>
    <w:rPr>
      <w:rFonts w:ascii="Times New Roman" w:hAnsi="Times New Roman"/>
      <w:sz w:val="24"/>
      <w:lang w:eastAsia="ar-SA" w:bidi="ar-SA"/>
    </w:rPr>
  </w:style>
  <w:style w:type="paragraph" w:customStyle="1" w:styleId="Char1">
    <w:name w:val="Char1"/>
    <w:basedOn w:val="Normal"/>
    <w:uiPriority w:val="99"/>
    <w:rsid w:val="007C33BB"/>
    <w:pPr>
      <w:tabs>
        <w:tab w:val="left" w:pos="709"/>
      </w:tabs>
      <w:suppressAutoHyphens w:val="0"/>
    </w:pPr>
    <w:rPr>
      <w:rFonts w:ascii="Tahoma" w:hAnsi="Tahoma"/>
      <w:lang w:val="pl-PL" w:eastAsia="pl-PL"/>
    </w:rPr>
  </w:style>
  <w:style w:type="paragraph" w:customStyle="1" w:styleId="ListParagraph2">
    <w:name w:val="List Paragraph2"/>
    <w:basedOn w:val="Normal"/>
    <w:uiPriority w:val="99"/>
    <w:rsid w:val="007C33BB"/>
    <w:pPr>
      <w:ind w:left="720"/>
    </w:pPr>
  </w:style>
  <w:style w:type="character" w:styleId="Strong">
    <w:name w:val="Strong"/>
    <w:basedOn w:val="DefaultParagraphFont"/>
    <w:uiPriority w:val="99"/>
    <w:qFormat/>
    <w:rsid w:val="007C33BB"/>
    <w:rPr>
      <w:rFonts w:cs="Times New Roman"/>
      <w:b/>
    </w:rPr>
  </w:style>
  <w:style w:type="paragraph" w:customStyle="1" w:styleId="NoSpacing2">
    <w:name w:val="No Spacing2"/>
    <w:uiPriority w:val="99"/>
    <w:rsid w:val="007C33BB"/>
    <w:pPr>
      <w:spacing w:before="120"/>
      <w:jc w:val="both"/>
    </w:pPr>
    <w:rPr>
      <w:rFonts w:ascii="Courier New" w:eastAsia="Times New Roman" w:hAnsi="Courier New"/>
      <w:sz w:val="20"/>
      <w:lang w:eastAsia="en-US"/>
    </w:rPr>
  </w:style>
  <w:style w:type="character" w:customStyle="1" w:styleId="CharChar1">
    <w:name w:val="Char Char1"/>
    <w:uiPriority w:val="99"/>
    <w:rsid w:val="007C33BB"/>
    <w:rPr>
      <w:lang w:val="en-AU"/>
    </w:rPr>
  </w:style>
  <w:style w:type="paragraph" w:customStyle="1" w:styleId="ab">
    <w:name w:val="Стил"/>
    <w:uiPriority w:val="99"/>
    <w:rsid w:val="007C33BB"/>
    <w:pPr>
      <w:widowControl w:val="0"/>
      <w:autoSpaceDE w:val="0"/>
      <w:autoSpaceDN w:val="0"/>
      <w:adjustRightInd w:val="0"/>
      <w:ind w:left="140" w:right="140" w:firstLine="840"/>
      <w:jc w:val="both"/>
    </w:pPr>
    <w:rPr>
      <w:rFonts w:ascii="Times New Roman" w:eastAsia="Times New Roman" w:hAnsi="Times New Roman"/>
      <w:sz w:val="24"/>
      <w:szCs w:val="24"/>
    </w:rPr>
  </w:style>
  <w:style w:type="character" w:customStyle="1" w:styleId="shorttext">
    <w:name w:val="short_text"/>
    <w:uiPriority w:val="99"/>
    <w:rsid w:val="007C33BB"/>
  </w:style>
  <w:style w:type="paragraph" w:customStyle="1" w:styleId="24">
    <w:name w:val="Редакция2"/>
    <w:hidden/>
    <w:uiPriority w:val="99"/>
    <w:semiHidden/>
    <w:rsid w:val="007C33BB"/>
    <w:rPr>
      <w:rFonts w:ascii="Times New Roman" w:hAnsi="Times New Roman"/>
      <w:sz w:val="24"/>
      <w:szCs w:val="24"/>
      <w:lang w:eastAsia="ar-SA"/>
    </w:rPr>
  </w:style>
  <w:style w:type="paragraph" w:customStyle="1" w:styleId="SubTitle1">
    <w:name w:val="SubTitle 1"/>
    <w:basedOn w:val="Normal"/>
    <w:next w:val="Normal"/>
    <w:uiPriority w:val="99"/>
    <w:rsid w:val="007C33BB"/>
    <w:pPr>
      <w:suppressAutoHyphens w:val="0"/>
      <w:spacing w:after="240"/>
      <w:jc w:val="center"/>
    </w:pPr>
    <w:rPr>
      <w:rFonts w:eastAsia="Times New Roman"/>
      <w:b/>
      <w:sz w:val="40"/>
      <w:szCs w:val="20"/>
      <w:lang w:val="en-GB" w:eastAsia="en-US"/>
    </w:rPr>
  </w:style>
  <w:style w:type="paragraph" w:customStyle="1" w:styleId="CharCharCharCharChar">
    <w:name w:val="Char Char Char Char Char"/>
    <w:basedOn w:val="Normal"/>
    <w:uiPriority w:val="99"/>
    <w:rsid w:val="007C33BB"/>
    <w:pPr>
      <w:tabs>
        <w:tab w:val="left" w:pos="709"/>
      </w:tabs>
      <w:suppressAutoHyphens w:val="0"/>
    </w:pPr>
    <w:rPr>
      <w:rFonts w:ascii="Tahoma" w:eastAsia="Times New Roman" w:hAnsi="Tahoma"/>
      <w:lang w:val="pl-PL" w:eastAsia="pl-PL"/>
    </w:rPr>
  </w:style>
  <w:style w:type="paragraph" w:customStyle="1" w:styleId="25">
    <w:name w:val="Списък на абзаци2"/>
    <w:basedOn w:val="Normal"/>
    <w:uiPriority w:val="99"/>
    <w:rsid w:val="007C33BB"/>
    <w:pPr>
      <w:ind w:left="720"/>
      <w:contextualSpacing/>
    </w:pPr>
  </w:style>
  <w:style w:type="character" w:customStyle="1" w:styleId="FontStyle152">
    <w:name w:val="Font Style152"/>
    <w:uiPriority w:val="99"/>
    <w:rsid w:val="007C33BB"/>
    <w:rPr>
      <w:rFonts w:ascii="Arial" w:hAnsi="Arial"/>
      <w:color w:val="000000"/>
      <w:sz w:val="20"/>
    </w:rPr>
  </w:style>
  <w:style w:type="paragraph" w:customStyle="1" w:styleId="Style39">
    <w:name w:val="Style39"/>
    <w:basedOn w:val="Normal"/>
    <w:uiPriority w:val="99"/>
    <w:rsid w:val="007C33BB"/>
    <w:pPr>
      <w:widowControl w:val="0"/>
      <w:suppressAutoHyphens w:val="0"/>
      <w:autoSpaceDE w:val="0"/>
      <w:autoSpaceDN w:val="0"/>
      <w:adjustRightInd w:val="0"/>
      <w:spacing w:line="245" w:lineRule="exact"/>
      <w:jc w:val="both"/>
    </w:pPr>
    <w:rPr>
      <w:rFonts w:ascii="Arial" w:eastAsia="Times New Roman" w:hAnsi="Arial" w:cs="Arial"/>
      <w:lang w:eastAsia="bg-BG"/>
    </w:rPr>
  </w:style>
  <w:style w:type="paragraph" w:customStyle="1" w:styleId="Style24">
    <w:name w:val="Style24"/>
    <w:basedOn w:val="Normal"/>
    <w:uiPriority w:val="99"/>
    <w:rsid w:val="007C33BB"/>
    <w:pPr>
      <w:widowControl w:val="0"/>
      <w:suppressAutoHyphens w:val="0"/>
      <w:autoSpaceDE w:val="0"/>
      <w:autoSpaceDN w:val="0"/>
      <w:adjustRightInd w:val="0"/>
      <w:spacing w:line="250" w:lineRule="exact"/>
      <w:ind w:firstLine="1162"/>
    </w:pPr>
    <w:rPr>
      <w:rFonts w:ascii="Arial" w:eastAsia="Times New Roman" w:hAnsi="Arial" w:cs="Arial"/>
      <w:lang w:eastAsia="bg-BG"/>
    </w:rPr>
  </w:style>
  <w:style w:type="paragraph" w:customStyle="1" w:styleId="Style10">
    <w:name w:val="Style10"/>
    <w:basedOn w:val="Normal"/>
    <w:uiPriority w:val="99"/>
    <w:rsid w:val="007C33BB"/>
    <w:pPr>
      <w:widowControl w:val="0"/>
      <w:suppressAutoHyphens w:val="0"/>
      <w:autoSpaceDE w:val="0"/>
      <w:autoSpaceDN w:val="0"/>
      <w:adjustRightInd w:val="0"/>
      <w:spacing w:line="230" w:lineRule="exact"/>
    </w:pPr>
    <w:rPr>
      <w:rFonts w:ascii="Candara" w:eastAsia="Times New Roman" w:hAnsi="Candara"/>
      <w:lang w:eastAsia="bg-BG"/>
    </w:rPr>
  </w:style>
  <w:style w:type="paragraph" w:customStyle="1" w:styleId="Style13">
    <w:name w:val="Style13"/>
    <w:basedOn w:val="Normal"/>
    <w:uiPriority w:val="99"/>
    <w:rsid w:val="007C33BB"/>
    <w:pPr>
      <w:widowControl w:val="0"/>
      <w:suppressAutoHyphens w:val="0"/>
      <w:autoSpaceDE w:val="0"/>
      <w:autoSpaceDN w:val="0"/>
      <w:adjustRightInd w:val="0"/>
    </w:pPr>
    <w:rPr>
      <w:rFonts w:ascii="Candara" w:eastAsia="Times New Roman" w:hAnsi="Candara"/>
      <w:lang w:eastAsia="bg-BG"/>
    </w:rPr>
  </w:style>
  <w:style w:type="character" w:customStyle="1" w:styleId="FontStyle23">
    <w:name w:val="Font Style23"/>
    <w:uiPriority w:val="99"/>
    <w:rsid w:val="007C33BB"/>
    <w:rPr>
      <w:rFonts w:ascii="Times New Roman" w:hAnsi="Times New Roman"/>
      <w:sz w:val="18"/>
    </w:rPr>
  </w:style>
  <w:style w:type="character" w:customStyle="1" w:styleId="FontStyle30">
    <w:name w:val="Font Style30"/>
    <w:uiPriority w:val="99"/>
    <w:rsid w:val="007C33BB"/>
    <w:rPr>
      <w:rFonts w:ascii="Times New Roman" w:hAnsi="Times New Roman"/>
      <w:b/>
      <w:sz w:val="22"/>
    </w:rPr>
  </w:style>
  <w:style w:type="character" w:customStyle="1" w:styleId="FontStyle80">
    <w:name w:val="Font Style80"/>
    <w:uiPriority w:val="99"/>
    <w:rsid w:val="007C33BB"/>
    <w:rPr>
      <w:rFonts w:ascii="Times New Roman" w:hAnsi="Times New Roman"/>
      <w:lang w:val="bg-BG"/>
    </w:rPr>
  </w:style>
  <w:style w:type="character" w:customStyle="1" w:styleId="CommentTextChar1">
    <w:name w:val="Comment Text Char1"/>
    <w:basedOn w:val="DefaultParagraphFont"/>
    <w:uiPriority w:val="99"/>
    <w:semiHidden/>
    <w:locked/>
    <w:rsid w:val="007C33BB"/>
    <w:rPr>
      <w:rFonts w:ascii="Times New Roman" w:hAnsi="Times New Roman" w:cs="Times New Roman"/>
      <w:sz w:val="20"/>
      <w:szCs w:val="20"/>
      <w:lang w:eastAsia="ar-SA" w:bidi="ar-SA"/>
    </w:rPr>
  </w:style>
  <w:style w:type="paragraph" w:customStyle="1" w:styleId="m">
    <w:name w:val="m"/>
    <w:basedOn w:val="Normal"/>
    <w:uiPriority w:val="99"/>
    <w:rsid w:val="007C33BB"/>
    <w:pPr>
      <w:suppressAutoHyphens w:val="0"/>
      <w:ind w:firstLine="669"/>
      <w:jc w:val="both"/>
    </w:pPr>
    <w:rPr>
      <w:rFonts w:eastAsia="Times New Roman"/>
      <w:color w:val="000000"/>
      <w:lang w:eastAsia="bg-BG"/>
    </w:rPr>
  </w:style>
  <w:style w:type="paragraph" w:styleId="ListParagraph">
    <w:name w:val="List Paragraph"/>
    <w:basedOn w:val="Normal"/>
    <w:uiPriority w:val="99"/>
    <w:qFormat/>
    <w:rsid w:val="007C33BB"/>
    <w:pPr>
      <w:ind w:left="708"/>
    </w:pPr>
  </w:style>
  <w:style w:type="paragraph" w:styleId="Revision">
    <w:name w:val="Revision"/>
    <w:hidden/>
    <w:uiPriority w:val="99"/>
    <w:semiHidden/>
    <w:rsid w:val="007C33BB"/>
    <w:rPr>
      <w:rFonts w:ascii="Times New Roman" w:hAnsi="Times New Roman"/>
      <w:sz w:val="24"/>
      <w:szCs w:val="24"/>
      <w:lang w:eastAsia="ar-SA"/>
    </w:rPr>
  </w:style>
  <w:style w:type="character" w:customStyle="1" w:styleId="blue1">
    <w:name w:val="blue1"/>
    <w:basedOn w:val="DefaultParagraphFont"/>
    <w:uiPriority w:val="99"/>
    <w:rsid w:val="007C33BB"/>
    <w:rPr>
      <w:rFonts w:ascii="Times New Roman" w:hAnsi="Times New Roman" w:cs="Times New Roman"/>
      <w:color w:val="0000F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opac.government.b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apis://Base=NORM&amp;DocCode=8289412049&amp;Type=201"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is://Base=NORM&amp;DocCode=8289412021&amp;Type=201" TargetMode="External"/><Relationship Id="rId5" Type="http://schemas.openxmlformats.org/officeDocument/2006/relationships/footnotes" Target="footnotes.xml"/><Relationship Id="rId15" Type="http://schemas.openxmlformats.org/officeDocument/2006/relationships/hyperlink" Target="http://www.government.bg" TargetMode="External"/><Relationship Id="rId10" Type="http://schemas.openxmlformats.org/officeDocument/2006/relationships/hyperlink" Target="apis://Base=NORM&amp;DocCode=8289411106&amp;Type=20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vernment.bg" TargetMode="External"/><Relationship Id="rId14" Type="http://schemas.openxmlformats.org/officeDocument/2006/relationships/hyperlink" Target="javascript:%20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172</TotalTime>
  <Pages>66</Pages>
  <Words>24041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HP8530P</dc:creator>
  <cp:keywords/>
  <dc:description/>
  <cp:lastModifiedBy>g.iontchev</cp:lastModifiedBy>
  <cp:revision>18</cp:revision>
  <cp:lastPrinted>2013-10-28T08:13:00Z</cp:lastPrinted>
  <dcterms:created xsi:type="dcterms:W3CDTF">2013-10-25T04:46:00Z</dcterms:created>
  <dcterms:modified xsi:type="dcterms:W3CDTF">2013-11-05T13:29:00Z</dcterms:modified>
</cp:coreProperties>
</file>